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EC" w:rsidRDefault="001F5BEC" w:rsidP="001F5BEC">
      <w:pPr>
        <w:rPr>
          <w:rFonts w:ascii="Arial Black" w:hAnsi="Arial Black" w:cs="Arial"/>
        </w:rPr>
      </w:pPr>
      <w:r>
        <w:rPr>
          <w:rFonts w:ascii="Arial Black" w:hAnsi="Arial Black" w:cs="Arial"/>
        </w:rPr>
        <w:t>Emergency CONTRACT</w:t>
      </w:r>
      <w:bookmarkStart w:id="0" w:name="_GoBack"/>
      <w:bookmarkEnd w:id="0"/>
      <w:r w:rsidRPr="00177EF1">
        <w:rPr>
          <w:rFonts w:ascii="Arial Black" w:hAnsi="Arial Black" w:cs="Arial"/>
        </w:rPr>
        <w:t xml:space="preserve"> Filing Justification </w:t>
      </w:r>
      <w:r>
        <w:rPr>
          <w:rFonts w:ascii="Arial Black" w:hAnsi="Arial Black" w:cs="Arial"/>
        </w:rPr>
        <w:t>Template</w:t>
      </w:r>
    </w:p>
    <w:p w:rsidR="001F5BEC" w:rsidRDefault="001F5BEC" w:rsidP="001F5BEC">
      <w:pPr>
        <w:rPr>
          <w:rFonts w:ascii="Arial" w:eastAsia="Calibri" w:hAnsi="Arial" w:cs="Arial"/>
          <w:i/>
          <w:sz w:val="20"/>
        </w:rPr>
      </w:pPr>
    </w:p>
    <w:p w:rsidR="001F5BEC" w:rsidRPr="00E12010" w:rsidRDefault="001F5BEC" w:rsidP="001F5BEC">
      <w:pPr>
        <w:pBdr>
          <w:top w:val="single" w:sz="18" w:space="1" w:color="auto"/>
          <w:left w:val="single" w:sz="18" w:space="4" w:color="auto"/>
          <w:bottom w:val="single" w:sz="18" w:space="1" w:color="auto"/>
          <w:right w:val="single" w:sz="18" w:space="4" w:color="auto"/>
        </w:pBdr>
        <w:rPr>
          <w:rFonts w:ascii="Arial" w:hAnsi="Arial" w:cs="Arial"/>
          <w:b/>
          <w:bCs/>
          <w:i/>
          <w:sz w:val="20"/>
        </w:rPr>
      </w:pPr>
      <w:r w:rsidRPr="00E12010">
        <w:rPr>
          <w:rFonts w:ascii="Arial" w:eastAsia="Calibri" w:hAnsi="Arial" w:cs="Arial"/>
          <w:i/>
          <w:sz w:val="20"/>
        </w:rPr>
        <w:t xml:space="preserve">Use the following optional justification </w:t>
      </w:r>
      <w:r w:rsidRPr="00E12010">
        <w:rPr>
          <w:rFonts w:ascii="Arial" w:hAnsi="Arial" w:cs="Arial"/>
          <w:i/>
          <w:sz w:val="20"/>
        </w:rPr>
        <w:t>template</w:t>
      </w:r>
      <w:r w:rsidRPr="00E12010">
        <w:rPr>
          <w:rFonts w:ascii="Arial" w:eastAsia="Calibri" w:hAnsi="Arial" w:cs="Arial"/>
          <w:i/>
          <w:sz w:val="20"/>
        </w:rPr>
        <w:t xml:space="preserve"> for </w:t>
      </w:r>
      <w:r>
        <w:rPr>
          <w:rFonts w:ascii="Arial" w:hAnsi="Arial" w:cs="Arial"/>
          <w:i/>
          <w:sz w:val="20"/>
        </w:rPr>
        <w:t xml:space="preserve">preparing </w:t>
      </w:r>
      <w:r w:rsidRPr="00E12010">
        <w:rPr>
          <w:rFonts w:ascii="Arial" w:hAnsi="Arial" w:cs="Arial"/>
          <w:i/>
          <w:sz w:val="20"/>
        </w:rPr>
        <w:t xml:space="preserve">to file </w:t>
      </w:r>
      <w:r w:rsidR="00F80DF1">
        <w:rPr>
          <w:rFonts w:ascii="Arial" w:hAnsi="Arial" w:cs="Arial"/>
          <w:i/>
          <w:sz w:val="20"/>
        </w:rPr>
        <w:t>emergency</w:t>
      </w:r>
      <w:r w:rsidRPr="00E12010">
        <w:rPr>
          <w:rFonts w:ascii="Arial" w:hAnsi="Arial" w:cs="Arial"/>
          <w:i/>
          <w:sz w:val="20"/>
        </w:rPr>
        <w:t xml:space="preserve"> </w:t>
      </w:r>
      <w:r w:rsidRPr="00E12010">
        <w:rPr>
          <w:rFonts w:ascii="Arial" w:eastAsia="Calibri" w:hAnsi="Arial" w:cs="Arial"/>
          <w:i/>
          <w:sz w:val="20"/>
        </w:rPr>
        <w:t>contracts</w:t>
      </w:r>
      <w:r w:rsidRPr="00E12010">
        <w:rPr>
          <w:rFonts w:ascii="Arial" w:hAnsi="Arial" w:cs="Arial"/>
          <w:i/>
          <w:sz w:val="20"/>
        </w:rPr>
        <w:t xml:space="preserve"> in the Sole Source Contracts Database (SSCD)</w:t>
      </w:r>
      <w:r w:rsidR="00F80DF1">
        <w:rPr>
          <w:rFonts w:ascii="Arial" w:eastAsia="Calibri" w:hAnsi="Arial" w:cs="Arial"/>
          <w:i/>
          <w:sz w:val="20"/>
        </w:rPr>
        <w:t xml:space="preserve">. </w:t>
      </w:r>
      <w:r w:rsidRPr="00E12010">
        <w:rPr>
          <w:rFonts w:ascii="Arial" w:hAnsi="Arial" w:cs="Arial"/>
          <w:bCs/>
          <w:i/>
          <w:sz w:val="20"/>
        </w:rPr>
        <w:t>Once completed, copy and paste the answers</w:t>
      </w:r>
      <w:r>
        <w:rPr>
          <w:rFonts w:ascii="Arial" w:hAnsi="Arial" w:cs="Arial"/>
          <w:bCs/>
          <w:i/>
          <w:sz w:val="20"/>
        </w:rPr>
        <w:t xml:space="preserve"> </w:t>
      </w:r>
      <w:r w:rsidRPr="00E12010">
        <w:rPr>
          <w:rFonts w:ascii="Arial" w:hAnsi="Arial" w:cs="Arial"/>
          <w:bCs/>
          <w:i/>
          <w:sz w:val="20"/>
        </w:rPr>
        <w:t>into the corresponding SSCD question and answer fields.</w:t>
      </w:r>
    </w:p>
    <w:p w:rsidR="001F5BEC" w:rsidRDefault="001F5BEC" w:rsidP="00375CF6">
      <w:pPr>
        <w:rPr>
          <w:rFonts w:ascii="Calibri" w:hAnsi="Calibri" w:cs="Tahoma"/>
          <w:color w:val="000000"/>
        </w:rPr>
      </w:pPr>
    </w:p>
    <w:p w:rsidR="00F80DF1" w:rsidRPr="00F80DF1" w:rsidRDefault="00F80DF1" w:rsidP="00375CF6">
      <w:pPr>
        <w:rPr>
          <w:rFonts w:ascii="Arial" w:hAnsi="Arial" w:cs="Arial"/>
          <w:b/>
          <w:i/>
          <w:color w:val="000000"/>
          <w:sz w:val="22"/>
        </w:rPr>
      </w:pPr>
      <w:r w:rsidRPr="00F80DF1">
        <w:rPr>
          <w:rFonts w:ascii="Arial" w:hAnsi="Arial" w:cs="Arial"/>
          <w:b/>
          <w:i/>
          <w:color w:val="000000"/>
          <w:sz w:val="22"/>
        </w:rPr>
        <w:t>What is an emergency contract?</w:t>
      </w:r>
    </w:p>
    <w:p w:rsidR="00F80DF1" w:rsidRPr="003A23CB" w:rsidRDefault="00F80DF1" w:rsidP="00375CF6">
      <w:pPr>
        <w:rPr>
          <w:rFonts w:ascii="Arial" w:hAnsi="Arial" w:cs="Arial"/>
          <w:i/>
          <w:color w:val="000000"/>
          <w:sz w:val="20"/>
          <w:szCs w:val="20"/>
        </w:rPr>
      </w:pPr>
    </w:p>
    <w:p w:rsidR="00363E22" w:rsidRPr="003A23CB" w:rsidRDefault="00363E22" w:rsidP="00375CF6">
      <w:pPr>
        <w:rPr>
          <w:rFonts w:ascii="Arial" w:hAnsi="Arial" w:cs="Arial"/>
          <w:i/>
          <w:color w:val="000000"/>
          <w:sz w:val="20"/>
          <w:szCs w:val="20"/>
        </w:rPr>
      </w:pPr>
      <w:r w:rsidRPr="003A23CB">
        <w:rPr>
          <w:rFonts w:ascii="Arial" w:hAnsi="Arial" w:cs="Arial"/>
          <w:i/>
          <w:color w:val="000000"/>
          <w:sz w:val="20"/>
          <w:szCs w:val="20"/>
        </w:rPr>
        <w:t xml:space="preserve">Emergency contracts are awarded to </w:t>
      </w:r>
      <w:r w:rsidR="00F80DF1" w:rsidRPr="003A23CB">
        <w:rPr>
          <w:rFonts w:ascii="Arial" w:hAnsi="Arial" w:cs="Arial"/>
          <w:i/>
          <w:color w:val="000000"/>
          <w:sz w:val="20"/>
          <w:szCs w:val="20"/>
        </w:rPr>
        <w:t>resolve an emergency situation.</w:t>
      </w:r>
      <w:r w:rsidRPr="003A23CB">
        <w:rPr>
          <w:rFonts w:ascii="Arial" w:hAnsi="Arial" w:cs="Arial"/>
          <w:i/>
          <w:color w:val="000000"/>
          <w:sz w:val="20"/>
          <w:szCs w:val="20"/>
        </w:rPr>
        <w:t xml:space="preserve"> An “emergency” means a set of unforeseen circumstances beyond the control of the agency that either presents a real, immediate threat to the proper performance of essential state functions or that may result in material loss or damage to property, bodily injury, or loss of life, if immediate action is not taken.</w:t>
      </w:r>
    </w:p>
    <w:p w:rsidR="00363E22" w:rsidRPr="003A23CB" w:rsidRDefault="00363E22" w:rsidP="00375CF6">
      <w:pPr>
        <w:rPr>
          <w:rFonts w:ascii="Arial" w:hAnsi="Arial" w:cs="Arial"/>
          <w:i/>
          <w:color w:val="000000"/>
          <w:sz w:val="20"/>
          <w:szCs w:val="20"/>
        </w:rPr>
      </w:pPr>
    </w:p>
    <w:p w:rsidR="00363E22" w:rsidRPr="003A23CB" w:rsidRDefault="00363E22" w:rsidP="00375CF6">
      <w:pPr>
        <w:rPr>
          <w:rFonts w:ascii="Arial" w:hAnsi="Arial" w:cs="Arial"/>
          <w:i/>
          <w:color w:val="000000"/>
          <w:sz w:val="20"/>
          <w:szCs w:val="20"/>
        </w:rPr>
      </w:pPr>
      <w:r w:rsidRPr="003A23CB">
        <w:rPr>
          <w:rFonts w:ascii="Arial" w:hAnsi="Arial" w:cs="Arial"/>
          <w:i/>
          <w:color w:val="000000"/>
          <w:sz w:val="20"/>
          <w:szCs w:val="20"/>
        </w:rPr>
        <w:t>Examples of emergency contracts include the following situations when they are extremely critical and time sensitive:</w:t>
      </w:r>
    </w:p>
    <w:p w:rsidR="00363E22" w:rsidRPr="003A23CB" w:rsidRDefault="00363E22" w:rsidP="00363E22">
      <w:pPr>
        <w:numPr>
          <w:ilvl w:val="0"/>
          <w:numId w:val="7"/>
        </w:numPr>
        <w:spacing w:before="120"/>
        <w:rPr>
          <w:rFonts w:ascii="Arial" w:hAnsi="Arial" w:cs="Arial"/>
          <w:i/>
          <w:color w:val="000000"/>
          <w:sz w:val="20"/>
          <w:szCs w:val="20"/>
        </w:rPr>
      </w:pPr>
      <w:r w:rsidRPr="003A23CB">
        <w:rPr>
          <w:rFonts w:ascii="Arial" w:hAnsi="Arial" w:cs="Arial"/>
          <w:i/>
          <w:color w:val="000000"/>
          <w:sz w:val="20"/>
          <w:szCs w:val="20"/>
        </w:rPr>
        <w:t>Post-earthquake assessments and evaluations</w:t>
      </w:r>
    </w:p>
    <w:p w:rsidR="00363E22" w:rsidRPr="003A23CB" w:rsidRDefault="00363E22" w:rsidP="00363E22">
      <w:pPr>
        <w:numPr>
          <w:ilvl w:val="0"/>
          <w:numId w:val="7"/>
        </w:numPr>
        <w:spacing w:before="120"/>
        <w:rPr>
          <w:rFonts w:ascii="Arial" w:hAnsi="Arial" w:cs="Arial"/>
          <w:i/>
          <w:color w:val="000000"/>
          <w:sz w:val="20"/>
          <w:szCs w:val="20"/>
        </w:rPr>
      </w:pPr>
      <w:r w:rsidRPr="003A23CB">
        <w:rPr>
          <w:rFonts w:ascii="Arial" w:hAnsi="Arial" w:cs="Arial"/>
          <w:i/>
          <w:color w:val="000000"/>
          <w:sz w:val="20"/>
          <w:szCs w:val="20"/>
        </w:rPr>
        <w:t>Fire damage consultation</w:t>
      </w:r>
    </w:p>
    <w:p w:rsidR="00363E22" w:rsidRPr="003A23CB" w:rsidRDefault="00363E22" w:rsidP="00363E22">
      <w:pPr>
        <w:numPr>
          <w:ilvl w:val="0"/>
          <w:numId w:val="7"/>
        </w:numPr>
        <w:spacing w:before="120"/>
        <w:rPr>
          <w:rFonts w:ascii="Arial" w:hAnsi="Arial" w:cs="Arial"/>
          <w:i/>
          <w:color w:val="000000"/>
          <w:sz w:val="20"/>
          <w:szCs w:val="20"/>
        </w:rPr>
      </w:pPr>
      <w:r w:rsidRPr="003A23CB">
        <w:rPr>
          <w:rFonts w:ascii="Arial" w:hAnsi="Arial" w:cs="Arial"/>
          <w:i/>
          <w:color w:val="000000"/>
          <w:sz w:val="20"/>
          <w:szCs w:val="20"/>
        </w:rPr>
        <w:t>Personnel investigations</w:t>
      </w:r>
    </w:p>
    <w:p w:rsidR="00363E22" w:rsidRPr="003A23CB" w:rsidRDefault="00363E22" w:rsidP="00375CF6">
      <w:pPr>
        <w:rPr>
          <w:rFonts w:ascii="Arial" w:hAnsi="Arial" w:cs="Arial"/>
          <w:color w:val="000000"/>
          <w:sz w:val="20"/>
          <w:szCs w:val="20"/>
        </w:rPr>
      </w:pPr>
    </w:p>
    <w:p w:rsidR="00375CF6" w:rsidRPr="003A23CB" w:rsidRDefault="001F5BEC" w:rsidP="001F5BEC">
      <w:pPr>
        <w:pBdr>
          <w:bottom w:val="single" w:sz="4" w:space="1" w:color="auto"/>
        </w:pBdr>
        <w:rPr>
          <w:rFonts w:ascii="Arial" w:hAnsi="Arial" w:cs="Arial"/>
          <w:b/>
          <w:bCs/>
          <w:i/>
          <w:color w:val="000000"/>
          <w:sz w:val="20"/>
          <w:szCs w:val="20"/>
        </w:rPr>
      </w:pPr>
      <w:r w:rsidRPr="003A23CB">
        <w:rPr>
          <w:rFonts w:ascii="Arial" w:hAnsi="Arial" w:cs="Arial"/>
          <w:b/>
          <w:bCs/>
          <w:i/>
          <w:color w:val="000000"/>
          <w:sz w:val="20"/>
          <w:szCs w:val="20"/>
        </w:rPr>
        <w:t>Providing compelling answers to the following questions will facilitate the evaluation.</w:t>
      </w:r>
    </w:p>
    <w:p w:rsidR="001F5BEC" w:rsidRDefault="001F5BEC" w:rsidP="001F5BEC">
      <w:pPr>
        <w:pBdr>
          <w:bottom w:val="single" w:sz="4" w:space="1" w:color="auto"/>
        </w:pBdr>
        <w:rPr>
          <w:rFonts w:ascii="Arial" w:hAnsi="Arial" w:cs="Arial"/>
          <w:b/>
          <w:bCs/>
          <w:i/>
          <w:color w:val="000000"/>
          <w:sz w:val="20"/>
        </w:rPr>
      </w:pPr>
    </w:p>
    <w:p w:rsidR="001F5BEC" w:rsidRDefault="001F5BEC" w:rsidP="001F5BEC">
      <w:pPr>
        <w:rPr>
          <w:rFonts w:ascii="Arial" w:hAnsi="Arial" w:cs="Arial"/>
          <w:b/>
          <w:bCs/>
          <w:i/>
          <w:color w:val="000000"/>
          <w:sz w:val="20"/>
        </w:rPr>
      </w:pPr>
    </w:p>
    <w:p w:rsidR="001F5BEC" w:rsidRDefault="00625486" w:rsidP="001F5BEC">
      <w:pPr>
        <w:rPr>
          <w:rFonts w:ascii="Arial" w:hAnsi="Arial" w:cs="Arial"/>
          <w:b/>
          <w:bCs/>
        </w:rPr>
      </w:pPr>
      <w:r w:rsidRPr="001F5BEC">
        <w:rPr>
          <w:rFonts w:ascii="Arial" w:hAnsi="Arial" w:cs="Arial"/>
          <w:b/>
          <w:bCs/>
        </w:rPr>
        <w:t>Nature of Emergency</w:t>
      </w:r>
    </w:p>
    <w:p w:rsidR="001F5BEC" w:rsidRPr="003A23CB" w:rsidRDefault="001F5BEC" w:rsidP="001F5BEC">
      <w:pPr>
        <w:rPr>
          <w:rFonts w:ascii="Arial" w:hAnsi="Arial" w:cs="Arial"/>
          <w:b/>
          <w:bCs/>
          <w:sz w:val="20"/>
        </w:rPr>
      </w:pPr>
    </w:p>
    <w:p w:rsidR="00625486" w:rsidRPr="001F5BEC" w:rsidRDefault="00625486" w:rsidP="001F5BEC">
      <w:pPr>
        <w:pStyle w:val="ListParagraph"/>
        <w:numPr>
          <w:ilvl w:val="0"/>
          <w:numId w:val="20"/>
        </w:numPr>
        <w:rPr>
          <w:rFonts w:ascii="Arial" w:hAnsi="Arial" w:cs="Arial"/>
          <w:color w:val="000000"/>
          <w:sz w:val="22"/>
        </w:rPr>
      </w:pPr>
      <w:r w:rsidRPr="001F5BEC">
        <w:rPr>
          <w:rFonts w:ascii="Arial" w:hAnsi="Arial" w:cs="Arial"/>
          <w:sz w:val="22"/>
        </w:rPr>
        <w:t>E</w:t>
      </w:r>
      <w:r w:rsidRPr="001F5BEC">
        <w:rPr>
          <w:rFonts w:ascii="Arial" w:hAnsi="Arial" w:cs="Arial"/>
          <w:color w:val="000000"/>
          <w:sz w:val="22"/>
        </w:rPr>
        <w:t>xplain the nature of the emergency and the relevant circumstances associated with the emergency.</w:t>
      </w:r>
    </w:p>
    <w:p w:rsidR="001F5BEC" w:rsidRPr="003A23CB" w:rsidRDefault="001F5BEC" w:rsidP="001F5BEC">
      <w:pPr>
        <w:rPr>
          <w:rFonts w:ascii="Arial" w:hAnsi="Arial" w:cs="Arial"/>
          <w:color w:val="000000"/>
          <w:sz w:val="20"/>
        </w:rPr>
      </w:pPr>
    </w:p>
    <w:p w:rsidR="006D77FA" w:rsidRPr="001F5BEC" w:rsidRDefault="00625486" w:rsidP="001F5BEC">
      <w:pPr>
        <w:rPr>
          <w:rFonts w:ascii="Arial" w:hAnsi="Arial" w:cs="Arial"/>
          <w:color w:val="000000"/>
        </w:rPr>
      </w:pPr>
      <w:r w:rsidRPr="001F5BEC">
        <w:rPr>
          <w:rFonts w:ascii="Arial" w:hAnsi="Arial" w:cs="Arial"/>
          <w:b/>
          <w:bCs/>
          <w:color w:val="000000"/>
        </w:rPr>
        <w:t>Health or Safety Threat</w:t>
      </w:r>
    </w:p>
    <w:p w:rsidR="006D77FA" w:rsidRDefault="00625486" w:rsidP="001F5BEC">
      <w:pPr>
        <w:pStyle w:val="ListParagraph"/>
        <w:numPr>
          <w:ilvl w:val="0"/>
          <w:numId w:val="20"/>
        </w:numPr>
        <w:spacing w:before="120"/>
        <w:rPr>
          <w:rFonts w:ascii="Arial" w:hAnsi="Arial" w:cs="Arial"/>
          <w:color w:val="000000"/>
          <w:sz w:val="22"/>
        </w:rPr>
      </w:pPr>
      <w:r w:rsidRPr="001F5BEC">
        <w:rPr>
          <w:rFonts w:ascii="Arial" w:hAnsi="Arial" w:cs="Arial"/>
          <w:color w:val="000000"/>
          <w:sz w:val="22"/>
        </w:rPr>
        <w:t>Describe the threat to the health or safety of individuals, property, or essential state functions</w:t>
      </w:r>
      <w:r w:rsidR="00535A9B" w:rsidRPr="001F5BEC">
        <w:rPr>
          <w:rFonts w:ascii="Arial" w:hAnsi="Arial" w:cs="Arial"/>
          <w:color w:val="000000"/>
          <w:sz w:val="22"/>
        </w:rPr>
        <w:t>,</w:t>
      </w:r>
      <w:r w:rsidRPr="001F5BEC">
        <w:rPr>
          <w:rFonts w:ascii="Arial" w:hAnsi="Arial" w:cs="Arial"/>
          <w:color w:val="000000"/>
          <w:sz w:val="22"/>
        </w:rPr>
        <w:t xml:space="preserve"> if immediate action is not taken.  Provide an estimate of the potential material loss or damage.</w:t>
      </w:r>
    </w:p>
    <w:p w:rsidR="001F5BEC" w:rsidRPr="003A23CB" w:rsidRDefault="001F5BEC" w:rsidP="001F5BEC">
      <w:pPr>
        <w:pStyle w:val="ListParagraph"/>
        <w:spacing w:before="120"/>
        <w:rPr>
          <w:rFonts w:ascii="Arial" w:hAnsi="Arial" w:cs="Arial"/>
          <w:color w:val="000000"/>
          <w:sz w:val="20"/>
        </w:rPr>
      </w:pPr>
    </w:p>
    <w:p w:rsidR="00625486" w:rsidRPr="001F5BEC" w:rsidRDefault="00625486" w:rsidP="001F5BEC">
      <w:pPr>
        <w:pStyle w:val="ListParagraph"/>
        <w:numPr>
          <w:ilvl w:val="0"/>
          <w:numId w:val="20"/>
        </w:numPr>
        <w:spacing w:before="120"/>
        <w:rPr>
          <w:rFonts w:ascii="Arial" w:hAnsi="Arial" w:cs="Arial"/>
          <w:color w:val="000000"/>
          <w:sz w:val="22"/>
        </w:rPr>
      </w:pPr>
      <w:r w:rsidRPr="001F5BEC">
        <w:rPr>
          <w:rFonts w:ascii="Arial" w:hAnsi="Arial" w:cs="Arial"/>
          <w:color w:val="000000"/>
          <w:sz w:val="22"/>
        </w:rPr>
        <w:t xml:space="preserve">Explain how the </w:t>
      </w:r>
      <w:r w:rsidR="007A0101">
        <w:rPr>
          <w:rFonts w:ascii="Arial" w:hAnsi="Arial" w:cs="Arial"/>
          <w:color w:val="000000"/>
          <w:sz w:val="22"/>
        </w:rPr>
        <w:t xml:space="preserve">goods and/or </w:t>
      </w:r>
      <w:r w:rsidRPr="001F5BEC">
        <w:rPr>
          <w:rFonts w:ascii="Arial" w:hAnsi="Arial" w:cs="Arial"/>
          <w:color w:val="000000"/>
          <w:sz w:val="22"/>
        </w:rPr>
        <w:t>services of the contractor will alleviate or eliminate the emergency.  Describe what the probable consequences would have been if the emergency action had not been taken and the risks associated with inaction.</w:t>
      </w:r>
    </w:p>
    <w:p w:rsidR="00625486" w:rsidRPr="003A23CB" w:rsidRDefault="00625486">
      <w:pPr>
        <w:rPr>
          <w:rFonts w:ascii="Arial" w:hAnsi="Arial" w:cs="Arial"/>
          <w:sz w:val="20"/>
        </w:rPr>
      </w:pPr>
    </w:p>
    <w:p w:rsidR="001F5BEC" w:rsidRDefault="00625486" w:rsidP="001F5BEC">
      <w:pPr>
        <w:rPr>
          <w:rFonts w:ascii="Arial" w:hAnsi="Arial" w:cs="Arial"/>
          <w:color w:val="000000"/>
        </w:rPr>
      </w:pPr>
      <w:r w:rsidRPr="001F5BEC">
        <w:rPr>
          <w:rFonts w:ascii="Arial" w:hAnsi="Arial" w:cs="Arial"/>
          <w:b/>
          <w:bCs/>
          <w:color w:val="000000"/>
        </w:rPr>
        <w:t>Contractor’s Qualifications</w:t>
      </w:r>
      <w:r w:rsidRPr="001F5BEC">
        <w:rPr>
          <w:rFonts w:ascii="Arial" w:hAnsi="Arial" w:cs="Arial"/>
          <w:color w:val="000000"/>
        </w:rPr>
        <w:t xml:space="preserve">  </w:t>
      </w:r>
    </w:p>
    <w:p w:rsidR="001F5BEC" w:rsidRPr="003A23CB" w:rsidRDefault="001F5BEC" w:rsidP="001F5BEC">
      <w:pPr>
        <w:rPr>
          <w:rFonts w:ascii="Arial" w:hAnsi="Arial" w:cs="Arial"/>
          <w:color w:val="000000"/>
          <w:sz w:val="20"/>
          <w:szCs w:val="20"/>
        </w:rPr>
      </w:pPr>
    </w:p>
    <w:p w:rsidR="00625486" w:rsidRPr="001F5BEC" w:rsidRDefault="00625486" w:rsidP="001F5BEC">
      <w:pPr>
        <w:pStyle w:val="ListParagraph"/>
        <w:numPr>
          <w:ilvl w:val="0"/>
          <w:numId w:val="21"/>
        </w:numPr>
        <w:rPr>
          <w:rFonts w:ascii="Arial" w:hAnsi="Arial" w:cs="Arial"/>
          <w:color w:val="000000"/>
          <w:sz w:val="22"/>
        </w:rPr>
      </w:pPr>
      <w:r w:rsidRPr="001F5BEC">
        <w:rPr>
          <w:rFonts w:ascii="Arial" w:hAnsi="Arial" w:cs="Arial"/>
          <w:color w:val="000000"/>
          <w:sz w:val="22"/>
        </w:rPr>
        <w:t>Describe the contractor's qualifications, experience</w:t>
      </w:r>
      <w:r w:rsidR="001C168A" w:rsidRPr="001F5BEC">
        <w:rPr>
          <w:rFonts w:ascii="Arial" w:hAnsi="Arial" w:cs="Arial"/>
          <w:color w:val="000000"/>
          <w:sz w:val="22"/>
        </w:rPr>
        <w:t>,</w:t>
      </w:r>
      <w:r w:rsidRPr="001F5BEC">
        <w:rPr>
          <w:rFonts w:ascii="Arial" w:hAnsi="Arial" w:cs="Arial"/>
          <w:color w:val="000000"/>
          <w:sz w:val="22"/>
        </w:rPr>
        <w:t xml:space="preserve"> and background to provide the emergency</w:t>
      </w:r>
      <w:r w:rsidR="007A0101">
        <w:rPr>
          <w:rFonts w:ascii="Arial" w:hAnsi="Arial" w:cs="Arial"/>
          <w:color w:val="000000"/>
          <w:sz w:val="22"/>
        </w:rPr>
        <w:t xml:space="preserve"> goods and/or</w:t>
      </w:r>
      <w:r w:rsidRPr="001F5BEC">
        <w:rPr>
          <w:rFonts w:ascii="Arial" w:hAnsi="Arial" w:cs="Arial"/>
          <w:color w:val="000000"/>
          <w:sz w:val="22"/>
        </w:rPr>
        <w:t xml:space="preserve"> service</w:t>
      </w:r>
      <w:r w:rsidR="007A0101">
        <w:rPr>
          <w:rFonts w:ascii="Arial" w:hAnsi="Arial" w:cs="Arial"/>
          <w:color w:val="000000"/>
          <w:sz w:val="22"/>
        </w:rPr>
        <w:t>s</w:t>
      </w:r>
      <w:r w:rsidRPr="001F5BEC">
        <w:rPr>
          <w:rFonts w:ascii="Arial" w:hAnsi="Arial" w:cs="Arial"/>
          <w:color w:val="000000"/>
          <w:sz w:val="22"/>
        </w:rPr>
        <w:t xml:space="preserve"> and the basis on which this contractor was selected over other qualified firms.</w:t>
      </w:r>
    </w:p>
    <w:p w:rsidR="00625486" w:rsidRPr="003A23CB" w:rsidRDefault="00625486" w:rsidP="001F5BEC">
      <w:pPr>
        <w:rPr>
          <w:rFonts w:ascii="Arial" w:hAnsi="Arial" w:cs="Arial"/>
          <w:sz w:val="20"/>
        </w:rPr>
      </w:pPr>
    </w:p>
    <w:p w:rsidR="001F5BEC" w:rsidRDefault="00625486" w:rsidP="001F5BEC">
      <w:pPr>
        <w:rPr>
          <w:rFonts w:ascii="Arial" w:hAnsi="Arial" w:cs="Arial"/>
          <w:color w:val="000000"/>
        </w:rPr>
      </w:pPr>
      <w:r w:rsidRPr="001F5BEC">
        <w:rPr>
          <w:rFonts w:ascii="Arial" w:hAnsi="Arial" w:cs="Arial"/>
          <w:b/>
          <w:bCs/>
          <w:color w:val="000000"/>
        </w:rPr>
        <w:t>Reasonableness of Costs</w:t>
      </w:r>
      <w:r w:rsidRPr="001F5BEC">
        <w:rPr>
          <w:rFonts w:ascii="Arial" w:hAnsi="Arial" w:cs="Arial"/>
          <w:color w:val="000000"/>
        </w:rPr>
        <w:t xml:space="preserve"> </w:t>
      </w:r>
    </w:p>
    <w:p w:rsidR="001F5BEC" w:rsidRPr="003A23CB" w:rsidRDefault="001F5BEC" w:rsidP="001F5BEC">
      <w:pPr>
        <w:rPr>
          <w:rFonts w:ascii="Arial" w:hAnsi="Arial" w:cs="Arial"/>
          <w:color w:val="000000"/>
          <w:sz w:val="20"/>
        </w:rPr>
      </w:pPr>
    </w:p>
    <w:p w:rsidR="00625486" w:rsidRPr="001F5BEC" w:rsidRDefault="00625486" w:rsidP="001F5BEC">
      <w:pPr>
        <w:pStyle w:val="ListParagraph"/>
        <w:numPr>
          <w:ilvl w:val="0"/>
          <w:numId w:val="21"/>
        </w:numPr>
        <w:rPr>
          <w:rFonts w:ascii="Arial" w:hAnsi="Arial" w:cs="Arial"/>
          <w:color w:val="000000"/>
          <w:sz w:val="22"/>
        </w:rPr>
      </w:pPr>
      <w:r w:rsidRPr="001F5BEC">
        <w:rPr>
          <w:rFonts w:ascii="Arial" w:hAnsi="Arial" w:cs="Arial"/>
          <w:color w:val="000000"/>
          <w:sz w:val="22"/>
        </w:rPr>
        <w:lastRenderedPageBreak/>
        <w:t>Explain how the agency concluded that the costs negotiated are fair and reasonable</w:t>
      </w:r>
      <w:r w:rsidR="001C168A" w:rsidRPr="001F5BEC">
        <w:rPr>
          <w:rFonts w:ascii="Arial" w:hAnsi="Arial" w:cs="Arial"/>
          <w:color w:val="000000"/>
          <w:sz w:val="22"/>
        </w:rPr>
        <w:t>,</w:t>
      </w:r>
      <w:r w:rsidRPr="001F5BEC">
        <w:rPr>
          <w:rFonts w:ascii="Arial" w:hAnsi="Arial" w:cs="Arial"/>
          <w:color w:val="000000"/>
          <w:sz w:val="22"/>
        </w:rPr>
        <w:t xml:space="preserve"> since competition was not conducted.</w:t>
      </w:r>
    </w:p>
    <w:sectPr w:rsidR="00625486" w:rsidRPr="001F5BEC" w:rsidSect="00380A7A">
      <w:headerReference w:type="default" r:id="rId7"/>
      <w:footerReference w:type="default" r:id="rId8"/>
      <w:pgSz w:w="12240" w:h="15840" w:code="1"/>
      <w:pgMar w:top="1728" w:right="1440" w:bottom="1152" w:left="1440" w:header="115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47B" w:rsidRDefault="000F547B" w:rsidP="00625486">
      <w:pPr>
        <w:pStyle w:val="NormalWeb"/>
      </w:pPr>
      <w:r>
        <w:separator/>
      </w:r>
    </w:p>
  </w:endnote>
  <w:endnote w:type="continuationSeparator" w:id="0">
    <w:p w:rsidR="000F547B" w:rsidRDefault="000F547B" w:rsidP="00625486">
      <w:pPr>
        <w:pStyle w:val="NormalWeb"/>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EC" w:rsidRPr="00743383" w:rsidRDefault="001F5BEC" w:rsidP="001F5BEC">
    <w:pPr>
      <w:pStyle w:val="Footer"/>
      <w:pBdr>
        <w:top w:val="single" w:sz="4" w:space="1" w:color="auto"/>
      </w:pBdr>
      <w:tabs>
        <w:tab w:val="right" w:pos="9000"/>
      </w:tabs>
      <w:rPr>
        <w:rFonts w:ascii="Arial" w:hAnsi="Arial" w:cs="Arial"/>
        <w:iCs/>
        <w:sz w:val="18"/>
        <w:szCs w:val="18"/>
      </w:rPr>
    </w:pPr>
    <w:r w:rsidRPr="00743383">
      <w:rPr>
        <w:rFonts w:ascii="Arial" w:hAnsi="Arial" w:cs="Arial"/>
        <w:iCs/>
        <w:sz w:val="18"/>
        <w:szCs w:val="18"/>
      </w:rPr>
      <w:t xml:space="preserve">Department of Enterprise Services- </w:t>
    </w:r>
    <w:r>
      <w:rPr>
        <w:rFonts w:ascii="Arial" w:hAnsi="Arial" w:cs="Arial"/>
        <w:iCs/>
        <w:sz w:val="18"/>
        <w:szCs w:val="18"/>
      </w:rPr>
      <w:t>ACCO</w:t>
    </w:r>
    <w:r>
      <w:rPr>
        <w:rFonts w:ascii="Arial" w:hAnsi="Arial" w:cs="Arial"/>
        <w:iCs/>
        <w:sz w:val="18"/>
        <w:szCs w:val="18"/>
      </w:rPr>
      <w:tab/>
    </w:r>
    <w:r w:rsidRPr="00743383">
      <w:rPr>
        <w:rFonts w:ascii="Arial" w:hAnsi="Arial" w:cs="Arial"/>
        <w:iCs/>
        <w:sz w:val="18"/>
        <w:szCs w:val="18"/>
      </w:rPr>
      <w:tab/>
      <w:t xml:space="preserve">Page </w:t>
    </w:r>
    <w:r w:rsidRPr="00743383">
      <w:rPr>
        <w:rFonts w:ascii="Arial" w:hAnsi="Arial" w:cs="Arial"/>
        <w:iCs/>
        <w:sz w:val="18"/>
        <w:szCs w:val="18"/>
      </w:rPr>
      <w:fldChar w:fldCharType="begin"/>
    </w:r>
    <w:r w:rsidRPr="00743383">
      <w:rPr>
        <w:rFonts w:ascii="Arial" w:hAnsi="Arial" w:cs="Arial"/>
        <w:iCs/>
        <w:sz w:val="18"/>
        <w:szCs w:val="18"/>
      </w:rPr>
      <w:instrText xml:space="preserve"> PAGE </w:instrText>
    </w:r>
    <w:r w:rsidRPr="00743383">
      <w:rPr>
        <w:rFonts w:ascii="Arial" w:hAnsi="Arial" w:cs="Arial"/>
        <w:iCs/>
        <w:sz w:val="18"/>
        <w:szCs w:val="18"/>
      </w:rPr>
      <w:fldChar w:fldCharType="separate"/>
    </w:r>
    <w:r w:rsidR="007A0101">
      <w:rPr>
        <w:rFonts w:ascii="Arial" w:hAnsi="Arial" w:cs="Arial"/>
        <w:iCs/>
        <w:noProof/>
        <w:sz w:val="18"/>
        <w:szCs w:val="18"/>
      </w:rPr>
      <w:t>1</w:t>
    </w:r>
    <w:r w:rsidRPr="00743383">
      <w:rPr>
        <w:rFonts w:ascii="Arial" w:hAnsi="Arial" w:cs="Arial"/>
        <w:iCs/>
        <w:sz w:val="18"/>
        <w:szCs w:val="18"/>
      </w:rPr>
      <w:fldChar w:fldCharType="end"/>
    </w:r>
    <w:r w:rsidRPr="00743383">
      <w:rPr>
        <w:rFonts w:ascii="Arial" w:hAnsi="Arial" w:cs="Arial"/>
        <w:iCs/>
        <w:sz w:val="18"/>
        <w:szCs w:val="18"/>
      </w:rPr>
      <w:t xml:space="preserve"> of </w:t>
    </w:r>
    <w:r w:rsidRPr="00743383">
      <w:rPr>
        <w:rFonts w:ascii="Arial" w:hAnsi="Arial" w:cs="Arial"/>
        <w:iCs/>
        <w:sz w:val="18"/>
        <w:szCs w:val="18"/>
      </w:rPr>
      <w:fldChar w:fldCharType="begin"/>
    </w:r>
    <w:r w:rsidRPr="00743383">
      <w:rPr>
        <w:rFonts w:ascii="Arial" w:hAnsi="Arial" w:cs="Arial"/>
        <w:iCs/>
        <w:sz w:val="18"/>
        <w:szCs w:val="18"/>
      </w:rPr>
      <w:instrText xml:space="preserve"> NUMPAGES </w:instrText>
    </w:r>
    <w:r w:rsidRPr="00743383">
      <w:rPr>
        <w:rFonts w:ascii="Arial" w:hAnsi="Arial" w:cs="Arial"/>
        <w:iCs/>
        <w:sz w:val="18"/>
        <w:szCs w:val="18"/>
      </w:rPr>
      <w:fldChar w:fldCharType="separate"/>
    </w:r>
    <w:r w:rsidR="007A0101">
      <w:rPr>
        <w:rFonts w:ascii="Arial" w:hAnsi="Arial" w:cs="Arial"/>
        <w:iCs/>
        <w:noProof/>
        <w:sz w:val="18"/>
        <w:szCs w:val="18"/>
      </w:rPr>
      <w:t>1</w:t>
    </w:r>
    <w:r w:rsidRPr="00743383">
      <w:rPr>
        <w:rFonts w:ascii="Arial" w:hAnsi="Arial" w:cs="Arial"/>
        <w:iCs/>
        <w:sz w:val="18"/>
        <w:szCs w:val="18"/>
      </w:rPr>
      <w:fldChar w:fldCharType="end"/>
    </w:r>
  </w:p>
  <w:p w:rsidR="00A53C54" w:rsidRPr="001F5BEC" w:rsidRDefault="001F5BEC" w:rsidP="001F5BEC">
    <w:pPr>
      <w:pStyle w:val="Footer"/>
      <w:tabs>
        <w:tab w:val="right" w:pos="9000"/>
      </w:tabs>
      <w:rPr>
        <w:rFonts w:ascii="Arial" w:hAnsi="Arial" w:cs="Arial"/>
        <w:b/>
        <w:i/>
        <w:iCs/>
        <w:sz w:val="18"/>
        <w:szCs w:val="18"/>
      </w:rPr>
    </w:pPr>
    <w:r>
      <w:rPr>
        <w:rFonts w:ascii="Arial" w:hAnsi="Arial" w:cs="Arial"/>
        <w:b/>
        <w:i/>
        <w:iCs/>
        <w:sz w:val="18"/>
        <w:szCs w:val="18"/>
      </w:rPr>
      <w:t>December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47B" w:rsidRDefault="000F547B" w:rsidP="00625486">
      <w:pPr>
        <w:pStyle w:val="NormalWeb"/>
      </w:pPr>
      <w:r>
        <w:separator/>
      </w:r>
    </w:p>
  </w:footnote>
  <w:footnote w:type="continuationSeparator" w:id="0">
    <w:p w:rsidR="000F547B" w:rsidRDefault="000F547B" w:rsidP="00625486">
      <w:pPr>
        <w:pStyle w:val="NormalWeb"/>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EC" w:rsidRDefault="001F5BEC" w:rsidP="001F5BEC">
    <w:pPr>
      <w:pStyle w:val="Quote"/>
      <w:rPr>
        <w:b/>
      </w:rPr>
    </w:pPr>
    <w:r>
      <w:rPr>
        <w:b/>
        <w:noProof/>
        <w:color w:val="000000"/>
        <w:lang w:bidi="ar-SA"/>
      </w:rPr>
      <w:drawing>
        <wp:inline distT="0" distB="0" distL="0" distR="0">
          <wp:extent cx="3460115" cy="577850"/>
          <wp:effectExtent l="19050" t="0" r="6985" b="0"/>
          <wp:docPr id="1" name="Picture 0" descr="Logo B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nW.png"/>
                  <pic:cNvPicPr>
                    <a:picLocks noChangeAspect="1" noChangeArrowheads="1"/>
                  </pic:cNvPicPr>
                </pic:nvPicPr>
                <pic:blipFill>
                  <a:blip r:embed="rId1"/>
                  <a:srcRect/>
                  <a:stretch>
                    <a:fillRect/>
                  </a:stretch>
                </pic:blipFill>
                <pic:spPr bwMode="auto">
                  <a:xfrm>
                    <a:off x="0" y="0"/>
                    <a:ext cx="3460115" cy="577850"/>
                  </a:xfrm>
                  <a:prstGeom prst="rect">
                    <a:avLst/>
                  </a:prstGeom>
                  <a:noFill/>
                  <a:ln w="9525">
                    <a:noFill/>
                    <a:miter lim="800000"/>
                    <a:headEnd/>
                    <a:tailEnd/>
                  </a:ln>
                </pic:spPr>
              </pic:pic>
            </a:graphicData>
          </a:graphic>
        </wp:inline>
      </w:drawing>
    </w:r>
    <w:r>
      <w:rPr>
        <w:b/>
        <w:noProof/>
      </w:rPr>
      <w:br/>
    </w:r>
    <w:r>
      <w:t xml:space="preserve">                   Agency Contracts, Consulting and Oversight (ACCO)</w:t>
    </w:r>
  </w:p>
  <w:p w:rsidR="00A53C54" w:rsidRPr="00015727" w:rsidRDefault="00A53C54">
    <w:pPr>
      <w:pStyle w:val="Header"/>
      <w:rPr>
        <w:rFonts w:ascii="Tahoma" w:hAnsi="Tahoma" w:cs="Tahom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5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B310A24"/>
    <w:multiLevelType w:val="hybridMultilevel"/>
    <w:tmpl w:val="432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65C5A"/>
    <w:multiLevelType w:val="hybridMultilevel"/>
    <w:tmpl w:val="5A5E294C"/>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502B25"/>
    <w:multiLevelType w:val="hybridMultilevel"/>
    <w:tmpl w:val="C33ED308"/>
    <w:lvl w:ilvl="0" w:tplc="1AB02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2B47C0"/>
    <w:multiLevelType w:val="multilevel"/>
    <w:tmpl w:val="4AF4D970"/>
    <w:lvl w:ilvl="0">
      <w:numFmt w:val="bullet"/>
      <w:lvlText w:val="-"/>
      <w:lvlJc w:val="left"/>
      <w:pPr>
        <w:tabs>
          <w:tab w:val="num" w:pos="720"/>
        </w:tabs>
        <w:ind w:left="720" w:hanging="360"/>
      </w:pPr>
      <w:rPr>
        <w:rFonts w:ascii="Lucida Console" w:eastAsia="Lucida Console" w:hAnsi="Lucida Console" w:cs="Lucida Conso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BA939FC"/>
    <w:multiLevelType w:val="hybridMultilevel"/>
    <w:tmpl w:val="4AF4D970"/>
    <w:lvl w:ilvl="0" w:tplc="16A2A528">
      <w:numFmt w:val="bullet"/>
      <w:lvlText w:val="-"/>
      <w:lvlJc w:val="left"/>
      <w:pPr>
        <w:tabs>
          <w:tab w:val="num" w:pos="720"/>
        </w:tabs>
        <w:ind w:left="720" w:hanging="360"/>
      </w:pPr>
      <w:rPr>
        <w:rFonts w:ascii="Lucida Console" w:eastAsia="Lucida Console" w:hAnsi="Lucida Console" w:cs="Lucida Consol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0C6845"/>
    <w:multiLevelType w:val="hybridMultilevel"/>
    <w:tmpl w:val="DFB6FC5A"/>
    <w:lvl w:ilvl="0" w:tplc="16A2A528">
      <w:numFmt w:val="bullet"/>
      <w:lvlText w:val="-"/>
      <w:lvlJc w:val="left"/>
      <w:pPr>
        <w:tabs>
          <w:tab w:val="num" w:pos="720"/>
        </w:tabs>
        <w:ind w:left="720" w:hanging="360"/>
      </w:pPr>
      <w:rPr>
        <w:rFonts w:ascii="Lucida Console" w:eastAsia="Lucida Console" w:hAnsi="Lucida Console" w:cs="Lucida Consol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8A1054"/>
    <w:multiLevelType w:val="hybridMultilevel"/>
    <w:tmpl w:val="54F6F676"/>
    <w:lvl w:ilvl="0" w:tplc="D4CC1F16">
      <w:start w:val="1"/>
      <w:numFmt w:val="decimal"/>
      <w:lvlText w:val="%1."/>
      <w:lvlJc w:val="left"/>
      <w:pPr>
        <w:tabs>
          <w:tab w:val="num" w:pos="360"/>
        </w:tabs>
        <w:ind w:left="360" w:hanging="360"/>
      </w:pPr>
    </w:lvl>
    <w:lvl w:ilvl="1" w:tplc="F0D6C620" w:tentative="1">
      <w:start w:val="1"/>
      <w:numFmt w:val="decimal"/>
      <w:lvlText w:val="%2."/>
      <w:lvlJc w:val="left"/>
      <w:pPr>
        <w:tabs>
          <w:tab w:val="num" w:pos="1080"/>
        </w:tabs>
        <w:ind w:left="1080" w:hanging="360"/>
      </w:pPr>
    </w:lvl>
    <w:lvl w:ilvl="2" w:tplc="5984B3BC" w:tentative="1">
      <w:start w:val="1"/>
      <w:numFmt w:val="decimal"/>
      <w:lvlText w:val="%3."/>
      <w:lvlJc w:val="left"/>
      <w:pPr>
        <w:tabs>
          <w:tab w:val="num" w:pos="1800"/>
        </w:tabs>
        <w:ind w:left="1800" w:hanging="360"/>
      </w:pPr>
    </w:lvl>
    <w:lvl w:ilvl="3" w:tplc="A1D01A40" w:tentative="1">
      <w:start w:val="1"/>
      <w:numFmt w:val="decimal"/>
      <w:lvlText w:val="%4."/>
      <w:lvlJc w:val="left"/>
      <w:pPr>
        <w:tabs>
          <w:tab w:val="num" w:pos="2520"/>
        </w:tabs>
        <w:ind w:left="2520" w:hanging="360"/>
      </w:pPr>
    </w:lvl>
    <w:lvl w:ilvl="4" w:tplc="6E2AB24E" w:tentative="1">
      <w:start w:val="1"/>
      <w:numFmt w:val="decimal"/>
      <w:lvlText w:val="%5."/>
      <w:lvlJc w:val="left"/>
      <w:pPr>
        <w:tabs>
          <w:tab w:val="num" w:pos="3240"/>
        </w:tabs>
        <w:ind w:left="3240" w:hanging="360"/>
      </w:pPr>
    </w:lvl>
    <w:lvl w:ilvl="5" w:tplc="0CF0A07E" w:tentative="1">
      <w:start w:val="1"/>
      <w:numFmt w:val="decimal"/>
      <w:lvlText w:val="%6."/>
      <w:lvlJc w:val="left"/>
      <w:pPr>
        <w:tabs>
          <w:tab w:val="num" w:pos="3960"/>
        </w:tabs>
        <w:ind w:left="3960" w:hanging="360"/>
      </w:pPr>
    </w:lvl>
    <w:lvl w:ilvl="6" w:tplc="7B584FAE" w:tentative="1">
      <w:start w:val="1"/>
      <w:numFmt w:val="decimal"/>
      <w:lvlText w:val="%7."/>
      <w:lvlJc w:val="left"/>
      <w:pPr>
        <w:tabs>
          <w:tab w:val="num" w:pos="4680"/>
        </w:tabs>
        <w:ind w:left="4680" w:hanging="360"/>
      </w:pPr>
    </w:lvl>
    <w:lvl w:ilvl="7" w:tplc="2A404BC4" w:tentative="1">
      <w:start w:val="1"/>
      <w:numFmt w:val="decimal"/>
      <w:lvlText w:val="%8."/>
      <w:lvlJc w:val="left"/>
      <w:pPr>
        <w:tabs>
          <w:tab w:val="num" w:pos="5400"/>
        </w:tabs>
        <w:ind w:left="5400" w:hanging="360"/>
      </w:pPr>
    </w:lvl>
    <w:lvl w:ilvl="8" w:tplc="2CA06FAC" w:tentative="1">
      <w:start w:val="1"/>
      <w:numFmt w:val="decimal"/>
      <w:lvlText w:val="%9."/>
      <w:lvlJc w:val="left"/>
      <w:pPr>
        <w:tabs>
          <w:tab w:val="num" w:pos="6120"/>
        </w:tabs>
        <w:ind w:left="6120" w:hanging="360"/>
      </w:pPr>
    </w:lvl>
  </w:abstractNum>
  <w:abstractNum w:abstractNumId="8">
    <w:nsid w:val="37C71D3A"/>
    <w:multiLevelType w:val="hybridMultilevel"/>
    <w:tmpl w:val="C348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B0B21"/>
    <w:multiLevelType w:val="hybridMultilevel"/>
    <w:tmpl w:val="36EC5F74"/>
    <w:lvl w:ilvl="0" w:tplc="39503DEE">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1A855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CE16FC"/>
    <w:multiLevelType w:val="hybridMultilevel"/>
    <w:tmpl w:val="DB5011F2"/>
    <w:lvl w:ilvl="0" w:tplc="F8C68898">
      <w:start w:val="1"/>
      <w:numFmt w:val="bullet"/>
      <w:lvlText w:val="■"/>
      <w:lvlJc w:val="left"/>
      <w:pPr>
        <w:tabs>
          <w:tab w:val="num" w:pos="360"/>
        </w:tabs>
        <w:ind w:left="360" w:hanging="360"/>
      </w:pPr>
      <w:rPr>
        <w:rFonts w:ascii="Franklin Gothic Book" w:hAnsi="Franklin Gothic Book" w:cs="Franklin Gothic Medium"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20975C7"/>
    <w:multiLevelType w:val="hybridMultilevel"/>
    <w:tmpl w:val="4BF8D15C"/>
    <w:lvl w:ilvl="0" w:tplc="16A2A528">
      <w:numFmt w:val="bullet"/>
      <w:lvlText w:val="-"/>
      <w:lvlJc w:val="left"/>
      <w:pPr>
        <w:tabs>
          <w:tab w:val="num" w:pos="720"/>
        </w:tabs>
        <w:ind w:left="720" w:hanging="360"/>
      </w:pPr>
      <w:rPr>
        <w:rFonts w:ascii="Lucida Console" w:eastAsia="Lucida Console" w:hAnsi="Lucida Console" w:cs="Lucida Consol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37E9D"/>
    <w:multiLevelType w:val="hybridMultilevel"/>
    <w:tmpl w:val="4266C3B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49C3E5E"/>
    <w:multiLevelType w:val="multilevel"/>
    <w:tmpl w:val="4266C3B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56886551"/>
    <w:multiLevelType w:val="hybridMultilevel"/>
    <w:tmpl w:val="4A6683B0"/>
    <w:lvl w:ilvl="0" w:tplc="8AD0E1F2">
      <w:start w:val="1"/>
      <w:numFmt w:val="bullet"/>
      <w:lvlText w:val=""/>
      <w:lvlJc w:val="left"/>
      <w:pPr>
        <w:tabs>
          <w:tab w:val="num" w:pos="720"/>
        </w:tabs>
        <w:ind w:left="720" w:hanging="360"/>
      </w:pPr>
      <w:rPr>
        <w:rFonts w:ascii="Symbol" w:hAnsi="Symbol" w:hint="default"/>
        <w:sz w:val="20"/>
      </w:rPr>
    </w:lvl>
    <w:lvl w:ilvl="1" w:tplc="8CF28F0A" w:tentative="1">
      <w:start w:val="1"/>
      <w:numFmt w:val="bullet"/>
      <w:lvlText w:val="o"/>
      <w:lvlJc w:val="left"/>
      <w:pPr>
        <w:tabs>
          <w:tab w:val="num" w:pos="1440"/>
        </w:tabs>
        <w:ind w:left="1440" w:hanging="360"/>
      </w:pPr>
      <w:rPr>
        <w:rFonts w:ascii="Courier New" w:hAnsi="Courier New" w:hint="default"/>
        <w:sz w:val="20"/>
      </w:rPr>
    </w:lvl>
    <w:lvl w:ilvl="2" w:tplc="D75C8F72" w:tentative="1">
      <w:start w:val="1"/>
      <w:numFmt w:val="bullet"/>
      <w:lvlText w:val=""/>
      <w:lvlJc w:val="left"/>
      <w:pPr>
        <w:tabs>
          <w:tab w:val="num" w:pos="2160"/>
        </w:tabs>
        <w:ind w:left="2160" w:hanging="360"/>
      </w:pPr>
      <w:rPr>
        <w:rFonts w:ascii="Wingdings" w:hAnsi="Wingdings" w:hint="default"/>
        <w:sz w:val="20"/>
      </w:rPr>
    </w:lvl>
    <w:lvl w:ilvl="3" w:tplc="8112F534" w:tentative="1">
      <w:start w:val="1"/>
      <w:numFmt w:val="bullet"/>
      <w:lvlText w:val=""/>
      <w:lvlJc w:val="left"/>
      <w:pPr>
        <w:tabs>
          <w:tab w:val="num" w:pos="2880"/>
        </w:tabs>
        <w:ind w:left="2880" w:hanging="360"/>
      </w:pPr>
      <w:rPr>
        <w:rFonts w:ascii="Wingdings" w:hAnsi="Wingdings" w:hint="default"/>
        <w:sz w:val="20"/>
      </w:rPr>
    </w:lvl>
    <w:lvl w:ilvl="4" w:tplc="51AEF66C" w:tentative="1">
      <w:start w:val="1"/>
      <w:numFmt w:val="bullet"/>
      <w:lvlText w:val=""/>
      <w:lvlJc w:val="left"/>
      <w:pPr>
        <w:tabs>
          <w:tab w:val="num" w:pos="3600"/>
        </w:tabs>
        <w:ind w:left="3600" w:hanging="360"/>
      </w:pPr>
      <w:rPr>
        <w:rFonts w:ascii="Wingdings" w:hAnsi="Wingdings" w:hint="default"/>
        <w:sz w:val="20"/>
      </w:rPr>
    </w:lvl>
    <w:lvl w:ilvl="5" w:tplc="117C3860" w:tentative="1">
      <w:start w:val="1"/>
      <w:numFmt w:val="bullet"/>
      <w:lvlText w:val=""/>
      <w:lvlJc w:val="left"/>
      <w:pPr>
        <w:tabs>
          <w:tab w:val="num" w:pos="4320"/>
        </w:tabs>
        <w:ind w:left="4320" w:hanging="360"/>
      </w:pPr>
      <w:rPr>
        <w:rFonts w:ascii="Wingdings" w:hAnsi="Wingdings" w:hint="default"/>
        <w:sz w:val="20"/>
      </w:rPr>
    </w:lvl>
    <w:lvl w:ilvl="6" w:tplc="4A2625EA" w:tentative="1">
      <w:start w:val="1"/>
      <w:numFmt w:val="bullet"/>
      <w:lvlText w:val=""/>
      <w:lvlJc w:val="left"/>
      <w:pPr>
        <w:tabs>
          <w:tab w:val="num" w:pos="5040"/>
        </w:tabs>
        <w:ind w:left="5040" w:hanging="360"/>
      </w:pPr>
      <w:rPr>
        <w:rFonts w:ascii="Wingdings" w:hAnsi="Wingdings" w:hint="default"/>
        <w:sz w:val="20"/>
      </w:rPr>
    </w:lvl>
    <w:lvl w:ilvl="7" w:tplc="EA8C8D96" w:tentative="1">
      <w:start w:val="1"/>
      <w:numFmt w:val="bullet"/>
      <w:lvlText w:val=""/>
      <w:lvlJc w:val="left"/>
      <w:pPr>
        <w:tabs>
          <w:tab w:val="num" w:pos="5760"/>
        </w:tabs>
        <w:ind w:left="5760" w:hanging="360"/>
      </w:pPr>
      <w:rPr>
        <w:rFonts w:ascii="Wingdings" w:hAnsi="Wingdings" w:hint="default"/>
        <w:sz w:val="20"/>
      </w:rPr>
    </w:lvl>
    <w:lvl w:ilvl="8" w:tplc="306E6CC6"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E411D6"/>
    <w:multiLevelType w:val="hybridMultilevel"/>
    <w:tmpl w:val="DFE29376"/>
    <w:lvl w:ilvl="0" w:tplc="16A2A528">
      <w:numFmt w:val="bullet"/>
      <w:lvlText w:val="-"/>
      <w:lvlJc w:val="left"/>
      <w:pPr>
        <w:tabs>
          <w:tab w:val="num" w:pos="720"/>
        </w:tabs>
        <w:ind w:left="720" w:hanging="360"/>
      </w:pPr>
      <w:rPr>
        <w:rFonts w:ascii="Lucida Console" w:eastAsia="Lucida Console" w:hAnsi="Lucida Console" w:cs="Lucida Conso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4D7AB8"/>
    <w:multiLevelType w:val="hybridMultilevel"/>
    <w:tmpl w:val="768AFE26"/>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EF2628"/>
    <w:multiLevelType w:val="hybridMultilevel"/>
    <w:tmpl w:val="180AAECC"/>
    <w:lvl w:ilvl="0" w:tplc="597EA424">
      <w:start w:val="1"/>
      <w:numFmt w:val="bullet"/>
      <w:lvlText w:val=""/>
      <w:lvlJc w:val="left"/>
      <w:pPr>
        <w:tabs>
          <w:tab w:val="num" w:pos="720"/>
        </w:tabs>
        <w:ind w:left="720" w:hanging="360"/>
      </w:pPr>
      <w:rPr>
        <w:rFonts w:ascii="Symbol" w:hAnsi="Symbol" w:hint="default"/>
        <w:sz w:val="20"/>
      </w:rPr>
    </w:lvl>
    <w:lvl w:ilvl="1" w:tplc="660E91EE" w:tentative="1">
      <w:start w:val="1"/>
      <w:numFmt w:val="bullet"/>
      <w:lvlText w:val="o"/>
      <w:lvlJc w:val="left"/>
      <w:pPr>
        <w:tabs>
          <w:tab w:val="num" w:pos="1440"/>
        </w:tabs>
        <w:ind w:left="1440" w:hanging="360"/>
      </w:pPr>
      <w:rPr>
        <w:rFonts w:ascii="Courier New" w:hAnsi="Courier New" w:hint="default"/>
        <w:sz w:val="20"/>
      </w:rPr>
    </w:lvl>
    <w:lvl w:ilvl="2" w:tplc="C0365CAA" w:tentative="1">
      <w:start w:val="1"/>
      <w:numFmt w:val="bullet"/>
      <w:lvlText w:val=""/>
      <w:lvlJc w:val="left"/>
      <w:pPr>
        <w:tabs>
          <w:tab w:val="num" w:pos="2160"/>
        </w:tabs>
        <w:ind w:left="2160" w:hanging="360"/>
      </w:pPr>
      <w:rPr>
        <w:rFonts w:ascii="Wingdings" w:hAnsi="Wingdings" w:hint="default"/>
        <w:sz w:val="20"/>
      </w:rPr>
    </w:lvl>
    <w:lvl w:ilvl="3" w:tplc="48AEB808" w:tentative="1">
      <w:start w:val="1"/>
      <w:numFmt w:val="bullet"/>
      <w:lvlText w:val=""/>
      <w:lvlJc w:val="left"/>
      <w:pPr>
        <w:tabs>
          <w:tab w:val="num" w:pos="2880"/>
        </w:tabs>
        <w:ind w:left="2880" w:hanging="360"/>
      </w:pPr>
      <w:rPr>
        <w:rFonts w:ascii="Wingdings" w:hAnsi="Wingdings" w:hint="default"/>
        <w:sz w:val="20"/>
      </w:rPr>
    </w:lvl>
    <w:lvl w:ilvl="4" w:tplc="964C766C" w:tentative="1">
      <w:start w:val="1"/>
      <w:numFmt w:val="bullet"/>
      <w:lvlText w:val=""/>
      <w:lvlJc w:val="left"/>
      <w:pPr>
        <w:tabs>
          <w:tab w:val="num" w:pos="3600"/>
        </w:tabs>
        <w:ind w:left="3600" w:hanging="360"/>
      </w:pPr>
      <w:rPr>
        <w:rFonts w:ascii="Wingdings" w:hAnsi="Wingdings" w:hint="default"/>
        <w:sz w:val="20"/>
      </w:rPr>
    </w:lvl>
    <w:lvl w:ilvl="5" w:tplc="7674D3F6" w:tentative="1">
      <w:start w:val="1"/>
      <w:numFmt w:val="bullet"/>
      <w:lvlText w:val=""/>
      <w:lvlJc w:val="left"/>
      <w:pPr>
        <w:tabs>
          <w:tab w:val="num" w:pos="4320"/>
        </w:tabs>
        <w:ind w:left="4320" w:hanging="360"/>
      </w:pPr>
      <w:rPr>
        <w:rFonts w:ascii="Wingdings" w:hAnsi="Wingdings" w:hint="default"/>
        <w:sz w:val="20"/>
      </w:rPr>
    </w:lvl>
    <w:lvl w:ilvl="6" w:tplc="02C0EB50" w:tentative="1">
      <w:start w:val="1"/>
      <w:numFmt w:val="bullet"/>
      <w:lvlText w:val=""/>
      <w:lvlJc w:val="left"/>
      <w:pPr>
        <w:tabs>
          <w:tab w:val="num" w:pos="5040"/>
        </w:tabs>
        <w:ind w:left="5040" w:hanging="360"/>
      </w:pPr>
      <w:rPr>
        <w:rFonts w:ascii="Wingdings" w:hAnsi="Wingdings" w:hint="default"/>
        <w:sz w:val="20"/>
      </w:rPr>
    </w:lvl>
    <w:lvl w:ilvl="7" w:tplc="221E532A" w:tentative="1">
      <w:start w:val="1"/>
      <w:numFmt w:val="bullet"/>
      <w:lvlText w:val=""/>
      <w:lvlJc w:val="left"/>
      <w:pPr>
        <w:tabs>
          <w:tab w:val="num" w:pos="5760"/>
        </w:tabs>
        <w:ind w:left="5760" w:hanging="360"/>
      </w:pPr>
      <w:rPr>
        <w:rFonts w:ascii="Wingdings" w:hAnsi="Wingdings" w:hint="default"/>
        <w:sz w:val="20"/>
      </w:rPr>
    </w:lvl>
    <w:lvl w:ilvl="8" w:tplc="F9A84946"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26422D"/>
    <w:multiLevelType w:val="hybridMultilevel"/>
    <w:tmpl w:val="D916A326"/>
    <w:lvl w:ilvl="0" w:tplc="16A2A528">
      <w:numFmt w:val="bullet"/>
      <w:lvlText w:val="-"/>
      <w:lvlJc w:val="left"/>
      <w:pPr>
        <w:tabs>
          <w:tab w:val="num" w:pos="720"/>
        </w:tabs>
        <w:ind w:left="720" w:hanging="360"/>
      </w:pPr>
      <w:rPr>
        <w:rFonts w:ascii="Lucida Console" w:eastAsia="Lucida Console" w:hAnsi="Lucida Console" w:cs="Lucida Consol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A06A11"/>
    <w:multiLevelType w:val="hybridMultilevel"/>
    <w:tmpl w:val="B65455E8"/>
    <w:lvl w:ilvl="0" w:tplc="51E4F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3"/>
  </w:num>
  <w:num w:numId="4">
    <w:abstractNumId w:val="7"/>
  </w:num>
  <w:num w:numId="5">
    <w:abstractNumId w:val="15"/>
  </w:num>
  <w:num w:numId="6">
    <w:abstractNumId w:val="13"/>
  </w:num>
  <w:num w:numId="7">
    <w:abstractNumId w:val="9"/>
  </w:num>
  <w:num w:numId="8">
    <w:abstractNumId w:val="2"/>
  </w:num>
  <w:num w:numId="9">
    <w:abstractNumId w:val="17"/>
  </w:num>
  <w:num w:numId="10">
    <w:abstractNumId w:val="14"/>
  </w:num>
  <w:num w:numId="11">
    <w:abstractNumId w:val="11"/>
  </w:num>
  <w:num w:numId="12">
    <w:abstractNumId w:val="10"/>
  </w:num>
  <w:num w:numId="13">
    <w:abstractNumId w:val="19"/>
  </w:num>
  <w:num w:numId="14">
    <w:abstractNumId w:val="0"/>
  </w:num>
  <w:num w:numId="15">
    <w:abstractNumId w:val="5"/>
  </w:num>
  <w:num w:numId="16">
    <w:abstractNumId w:val="4"/>
  </w:num>
  <w:num w:numId="17">
    <w:abstractNumId w:val="12"/>
  </w:num>
  <w:num w:numId="18">
    <w:abstractNumId w:val="6"/>
  </w:num>
  <w:num w:numId="19">
    <w:abstractNumId w:val="16"/>
  </w:num>
  <w:num w:numId="20">
    <w:abstractNumId w:val="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93024"/>
    <w:rsid w:val="00015727"/>
    <w:rsid w:val="000F547B"/>
    <w:rsid w:val="00180566"/>
    <w:rsid w:val="001C168A"/>
    <w:rsid w:val="001F5BEC"/>
    <w:rsid w:val="003164E0"/>
    <w:rsid w:val="00363E22"/>
    <w:rsid w:val="00375CF6"/>
    <w:rsid w:val="00380A7A"/>
    <w:rsid w:val="003A23CB"/>
    <w:rsid w:val="003C23C6"/>
    <w:rsid w:val="00436E25"/>
    <w:rsid w:val="00535A9B"/>
    <w:rsid w:val="005533A4"/>
    <w:rsid w:val="00570EFF"/>
    <w:rsid w:val="005A008F"/>
    <w:rsid w:val="005A21B4"/>
    <w:rsid w:val="00623E9F"/>
    <w:rsid w:val="00625486"/>
    <w:rsid w:val="006D77FA"/>
    <w:rsid w:val="006F3C1C"/>
    <w:rsid w:val="007A0101"/>
    <w:rsid w:val="00907DF0"/>
    <w:rsid w:val="00982C70"/>
    <w:rsid w:val="009E7137"/>
    <w:rsid w:val="00A5309A"/>
    <w:rsid w:val="00A53C54"/>
    <w:rsid w:val="00B36EEE"/>
    <w:rsid w:val="00C74C43"/>
    <w:rsid w:val="00C93024"/>
    <w:rsid w:val="00C9304F"/>
    <w:rsid w:val="00CB44DF"/>
    <w:rsid w:val="00CE6232"/>
    <w:rsid w:val="00D32CBF"/>
    <w:rsid w:val="00E509B8"/>
    <w:rsid w:val="00E52026"/>
    <w:rsid w:val="00ED3F7A"/>
    <w:rsid w:val="00EF0188"/>
    <w:rsid w:val="00EF1063"/>
    <w:rsid w:val="00F15E37"/>
    <w:rsid w:val="00F80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spacing w:before="100" w:beforeAutospacing="1" w:after="100" w:afterAutospacing="1"/>
      <w:ind w:left="36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C74C43"/>
    <w:rPr>
      <w:rFonts w:ascii="Tahoma" w:hAnsi="Tahoma" w:cs="Tahoma"/>
      <w:sz w:val="16"/>
      <w:szCs w:val="16"/>
    </w:rPr>
  </w:style>
  <w:style w:type="character" w:customStyle="1" w:styleId="FooterChar">
    <w:name w:val="Footer Char"/>
    <w:basedOn w:val="DefaultParagraphFont"/>
    <w:link w:val="Footer"/>
    <w:rsid w:val="00623E9F"/>
    <w:rPr>
      <w:sz w:val="24"/>
      <w:szCs w:val="24"/>
    </w:rPr>
  </w:style>
  <w:style w:type="paragraph" w:styleId="Quote">
    <w:name w:val="Quote"/>
    <w:basedOn w:val="Normal"/>
    <w:next w:val="Normal"/>
    <w:link w:val="QuoteChar"/>
    <w:uiPriority w:val="29"/>
    <w:qFormat/>
    <w:rsid w:val="001F5BEC"/>
    <w:rPr>
      <w:rFonts w:ascii="Arial" w:eastAsiaTheme="majorEastAsia" w:hAnsi="Arial" w:cstheme="majorBidi"/>
      <w:i/>
      <w:iCs/>
      <w:sz w:val="22"/>
      <w:szCs w:val="22"/>
      <w:lang w:bidi="en-US"/>
    </w:rPr>
  </w:style>
  <w:style w:type="character" w:customStyle="1" w:styleId="QuoteChar">
    <w:name w:val="Quote Char"/>
    <w:basedOn w:val="DefaultParagraphFont"/>
    <w:link w:val="Quote"/>
    <w:uiPriority w:val="29"/>
    <w:rsid w:val="001F5BEC"/>
    <w:rPr>
      <w:rFonts w:ascii="Arial" w:eastAsiaTheme="majorEastAsia" w:hAnsi="Arial" w:cstheme="majorBidi"/>
      <w:i/>
      <w:iCs/>
      <w:sz w:val="22"/>
      <w:szCs w:val="22"/>
      <w:lang w:bidi="en-US"/>
    </w:rPr>
  </w:style>
  <w:style w:type="paragraph" w:styleId="ListParagraph">
    <w:name w:val="List Paragraph"/>
    <w:basedOn w:val="Normal"/>
    <w:uiPriority w:val="34"/>
    <w:qFormat/>
    <w:rsid w:val="001F5BEC"/>
    <w:pPr>
      <w:ind w:left="720"/>
      <w:contextualSpacing/>
    </w:pPr>
  </w:style>
</w:styles>
</file>

<file path=word/webSettings.xml><?xml version="1.0" encoding="utf-8"?>
<w:webSettings xmlns:r="http://schemas.openxmlformats.org/officeDocument/2006/relationships" xmlns:w="http://schemas.openxmlformats.org/wordprocessingml/2006/main">
  <w:divs>
    <w:div w:id="87334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b5d7b00-834a-4efe-8968-9d97478a3691">EWUPACEUPKES-170-4240</_dlc_DocId>
    <_dlc_DocIdUrl xmlns="ab5d7b00-834a-4efe-8968-9d97478a3691">
      <Url>http://stage-des/_layouts/DocIdRedir.aspx?ID=EWUPACEUPKES-170-4240</Url>
      <Description>EWUPACEUPKES-170-4240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b0572839a5f1b379d340e89a57fe4ebe">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b8b80030ab68ff9f9ef10e2a8494e4c4" ns1:_="" ns2:_="">
    <xsd:import namespace="http://schemas.microsoft.com/sharepoint/v3"/>
    <xsd:import namespace="ab5d7b00-834a-4efe-8968-9d97478a369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6272F-C5D4-4F38-A955-0462D68BF0E9}"/>
</file>

<file path=customXml/itemProps2.xml><?xml version="1.0" encoding="utf-8"?>
<ds:datastoreItem xmlns:ds="http://schemas.openxmlformats.org/officeDocument/2006/customXml" ds:itemID="{7C261E68-1FE0-4FB1-8723-7575CF60EBEF}"/>
</file>

<file path=customXml/itemProps3.xml><?xml version="1.0" encoding="utf-8"?>
<ds:datastoreItem xmlns:ds="http://schemas.openxmlformats.org/officeDocument/2006/customXml" ds:itemID="{CAC7DC34-75B4-485C-B4BC-51CE9BC2C524}"/>
</file>

<file path=customXml/itemProps4.xml><?xml version="1.0" encoding="utf-8"?>
<ds:datastoreItem xmlns:ds="http://schemas.openxmlformats.org/officeDocument/2006/customXml" ds:itemID="{F1C7E3EC-981E-482B-B6BD-F933A8E48AF3}"/>
</file>

<file path=docProps/app.xml><?xml version="1.0" encoding="utf-8"?>
<Properties xmlns="http://schemas.openxmlformats.org/officeDocument/2006/extended-properties" xmlns:vt="http://schemas.openxmlformats.org/officeDocument/2006/docPropsVTypes">
  <Template>Normal.dotm</Template>
  <TotalTime>10</TotalTime>
  <Pages>1</Pages>
  <Words>288</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Justification:  Emergency</vt:lpstr>
    </vt:vector>
  </TitlesOfParts>
  <Company>OFM</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Emergency</dc:title>
  <dc:subject/>
  <dc:creator>Office of Financial Management</dc:creator>
  <cp:keywords/>
  <dc:description/>
  <cp:lastModifiedBy>Erica McConnell</cp:lastModifiedBy>
  <cp:revision>8</cp:revision>
  <cp:lastPrinted>2006-10-16T21:49:00Z</cp:lastPrinted>
  <dcterms:created xsi:type="dcterms:W3CDTF">2012-12-06T18:49:00Z</dcterms:created>
  <dcterms:modified xsi:type="dcterms:W3CDTF">2012-12-06T18:59:00Z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0x0101002A41A54BADD08F46A25A439CA5113C81</vt:lpwstr>
  </property>
  <property fmtid="{D5CDD505-2E9C-101B-9397-08002B2CF9AE}" pid="3" name="_dlc_DocIdItemGuid">
    <vt:lpwstr>61d4e998-8dd4-4717-9962-07004e63808c</vt:lpwstr>
  </property>
</Properties>
</file>