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000"/>
      </w:tblGrid>
      <w:tr w:rsidR="007329CD" w:rsidTr="007329CD">
        <w:trPr>
          <w:jc w:val="center"/>
        </w:trPr>
        <w:tc>
          <w:tcPr>
            <w:tcW w:w="9000" w:type="dxa"/>
            <w:shd w:val="clear" w:color="auto" w:fill="FFFFFF"/>
            <w:tcMar>
              <w:top w:w="30" w:type="dxa"/>
              <w:left w:w="30" w:type="dxa"/>
              <w:bottom w:w="30" w:type="dxa"/>
              <w:right w:w="30" w:type="dxa"/>
            </w:tcMar>
            <w:hideMark/>
          </w:tcPr>
          <w:p w:rsidR="007329CD" w:rsidRDefault="007329CD">
            <w:r>
              <w:rPr>
                <w:noProof/>
              </w:rPr>
              <w:drawing>
                <wp:inline distT="0" distB="0" distL="0" distR="0">
                  <wp:extent cx="3752850" cy="495300"/>
                  <wp:effectExtent l="0" t="0" r="0" b="0"/>
                  <wp:docPr id="1" name="Picture 1" descr="Washington State Department of Enterpris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Enterprise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495300"/>
                          </a:xfrm>
                          <a:prstGeom prst="rect">
                            <a:avLst/>
                          </a:prstGeom>
                          <a:noFill/>
                          <a:ln>
                            <a:noFill/>
                          </a:ln>
                        </pic:spPr>
                      </pic:pic>
                    </a:graphicData>
                  </a:graphic>
                </wp:inline>
              </w:drawing>
            </w:r>
          </w:p>
          <w:p w:rsidR="007329CD" w:rsidRDefault="007329CD">
            <w:pPr>
              <w:pStyle w:val="Heading1"/>
              <w:spacing w:before="0" w:beforeAutospacing="0" w:after="75" w:afterAutospacing="0"/>
              <w:jc w:val="center"/>
              <w:rPr>
                <w:rFonts w:ascii="Arial" w:eastAsia="Times New Roman" w:hAnsi="Arial" w:cs="Arial"/>
                <w:color w:val="000000"/>
                <w:sz w:val="36"/>
                <w:szCs w:val="36"/>
              </w:rPr>
            </w:pPr>
            <w:r>
              <w:rPr>
                <w:rFonts w:ascii="Arial" w:eastAsia="Times New Roman" w:hAnsi="Arial" w:cs="Arial"/>
                <w:color w:val="000000"/>
                <w:sz w:val="36"/>
                <w:szCs w:val="36"/>
              </w:rPr>
              <w:t> Contracts Connection</w:t>
            </w:r>
          </w:p>
          <w:p w:rsidR="007329CD" w:rsidRDefault="007329CD">
            <w:pPr>
              <w:pStyle w:val="Heading2"/>
              <w:spacing w:before="75" w:beforeAutospacing="0" w:after="60" w:afterAutospacing="0"/>
              <w:jc w:val="center"/>
              <w:rPr>
                <w:rFonts w:ascii="Arial" w:eastAsia="Times New Roman" w:hAnsi="Arial" w:cs="Arial"/>
                <w:color w:val="62A80F"/>
                <w:sz w:val="27"/>
                <w:szCs w:val="27"/>
              </w:rPr>
            </w:pPr>
            <w:r>
              <w:rPr>
                <w:rFonts w:ascii="Arial" w:eastAsia="Times New Roman" w:hAnsi="Arial" w:cs="Arial"/>
                <w:color w:val="62A80F"/>
                <w:sz w:val="27"/>
                <w:szCs w:val="27"/>
              </w:rPr>
              <w:t>Nov. 21, 2019</w:t>
            </w:r>
          </w:p>
        </w:tc>
      </w:tr>
      <w:tr w:rsidR="007329CD" w:rsidTr="007329CD">
        <w:trPr>
          <w:jc w:val="center"/>
        </w:trPr>
        <w:tc>
          <w:tcPr>
            <w:tcW w:w="9000" w:type="dxa"/>
            <w:shd w:val="clear" w:color="auto" w:fill="FFFFFF"/>
            <w:tcMar>
              <w:top w:w="75" w:type="dxa"/>
              <w:left w:w="75" w:type="dxa"/>
              <w:bottom w:w="75" w:type="dxa"/>
              <w:right w:w="75" w:type="dxa"/>
            </w:tcMar>
            <w:hideMark/>
          </w:tcPr>
          <w:p w:rsidR="007329CD" w:rsidRDefault="007329CD">
            <w:pPr>
              <w:pStyle w:val="Heading2"/>
              <w:spacing w:before="75" w:beforeAutospacing="0" w:after="75" w:afterAutospacing="0"/>
              <w:rPr>
                <w:rFonts w:ascii="Arial" w:eastAsia="Times New Roman" w:hAnsi="Arial" w:cs="Arial"/>
                <w:color w:val="174B7D"/>
                <w:sz w:val="27"/>
                <w:szCs w:val="27"/>
              </w:rPr>
            </w:pPr>
            <w:r>
              <w:rPr>
                <w:rFonts w:ascii="Arial" w:eastAsia="Times New Roman" w:hAnsi="Arial" w:cs="Arial"/>
                <w:color w:val="174B7D"/>
                <w:sz w:val="27"/>
                <w:szCs w:val="27"/>
              </w:rPr>
              <w:t>New contract</w:t>
            </w:r>
            <w:bookmarkStart w:id="0" w:name="_GoBack"/>
            <w:bookmarkEnd w:id="0"/>
          </w:p>
          <w:p w:rsidR="007329CD" w:rsidRDefault="007329CD">
            <w:pPr>
              <w:pStyle w:val="Heading3"/>
              <w:spacing w:before="45" w:beforeAutospacing="0" w:after="75" w:afterAutospacing="0"/>
              <w:rPr>
                <w:rFonts w:ascii="Arial" w:eastAsia="Times New Roman" w:hAnsi="Arial" w:cs="Arial"/>
                <w:color w:val="6EB440"/>
                <w:sz w:val="21"/>
                <w:szCs w:val="21"/>
              </w:rPr>
            </w:pPr>
            <w:r>
              <w:rPr>
                <w:rFonts w:ascii="Arial" w:eastAsia="Times New Roman" w:hAnsi="Arial" w:cs="Arial"/>
                <w:color w:val="6EB440"/>
                <w:sz w:val="21"/>
                <w:szCs w:val="21"/>
              </w:rPr>
              <w:t>Student transportation coaches are rolling</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A new state contract for weekend student transportation is up and running as of the first of November.  </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The contract (</w:t>
            </w:r>
            <w:hyperlink r:id="rId5" w:tgtFrame="_blank" w:history="1">
              <w:r>
                <w:rPr>
                  <w:rStyle w:val="Hyperlink"/>
                  <w:rFonts w:ascii="Arial" w:hAnsi="Arial" w:cs="Arial"/>
                  <w:sz w:val="18"/>
                  <w:szCs w:val="18"/>
                </w:rPr>
                <w:t>04119</w:t>
              </w:r>
            </w:hyperlink>
            <w:r>
              <w:rPr>
                <w:rFonts w:ascii="Arial" w:hAnsi="Arial" w:cs="Arial"/>
                <w:color w:val="000000"/>
                <w:sz w:val="18"/>
                <w:szCs w:val="18"/>
              </w:rPr>
              <w:t>) provides transportation for students to and from their assigned schools every weekend during the school year. Students attend both the Washington Center for Deaf and Hard of Hearing Youth (CDHY), formerly the Center for Childhood Deafness and Hearing Loss (CDHL), and the Washington State School for the Blind (WSSB), located in Vancouver, Wash.</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 xml:space="preserve">Contract routes include northbound and eastbound. The north route </w:t>
            </w:r>
            <w:proofErr w:type="gramStart"/>
            <w:r>
              <w:rPr>
                <w:rFonts w:ascii="Arial" w:hAnsi="Arial" w:cs="Arial"/>
                <w:color w:val="000000"/>
                <w:sz w:val="18"/>
                <w:szCs w:val="18"/>
              </w:rPr>
              <w:t>was awarded</w:t>
            </w:r>
            <w:proofErr w:type="gramEnd"/>
            <w:r>
              <w:rPr>
                <w:rFonts w:ascii="Arial" w:hAnsi="Arial" w:cs="Arial"/>
                <w:color w:val="000000"/>
                <w:sz w:val="18"/>
                <w:szCs w:val="18"/>
              </w:rPr>
              <w:t xml:space="preserve"> to NW Navigator Luxury Coaches LLC. </w:t>
            </w:r>
            <w:proofErr w:type="gramStart"/>
            <w:r>
              <w:rPr>
                <w:rFonts w:ascii="Arial" w:hAnsi="Arial" w:cs="Arial"/>
                <w:color w:val="000000"/>
                <w:sz w:val="18"/>
                <w:szCs w:val="18"/>
              </w:rPr>
              <w:t>The North route is used by both CDHY (CDHL) and WSSB (WSD)</w:t>
            </w:r>
            <w:proofErr w:type="gramEnd"/>
            <w:r>
              <w:rPr>
                <w:rFonts w:ascii="Arial" w:hAnsi="Arial" w:cs="Arial"/>
                <w:color w:val="000000"/>
                <w:sz w:val="18"/>
                <w:szCs w:val="18"/>
              </w:rPr>
              <w:t>. The east route, used for CDHY (CDHL)</w:t>
            </w:r>
            <w:proofErr w:type="gramStart"/>
            <w:r>
              <w:rPr>
                <w:rFonts w:ascii="Arial" w:hAnsi="Arial" w:cs="Arial"/>
                <w:color w:val="000000"/>
                <w:sz w:val="18"/>
                <w:szCs w:val="18"/>
              </w:rPr>
              <w:t>,was</w:t>
            </w:r>
            <w:proofErr w:type="gramEnd"/>
            <w:r>
              <w:rPr>
                <w:rFonts w:ascii="Arial" w:hAnsi="Arial" w:cs="Arial"/>
                <w:color w:val="000000"/>
                <w:sz w:val="18"/>
                <w:szCs w:val="18"/>
              </w:rPr>
              <w:t xml:space="preserve"> awarded to TDM, LLC. </w:t>
            </w:r>
            <w:proofErr w:type="gramStart"/>
            <w:r>
              <w:rPr>
                <w:rFonts w:ascii="Arial" w:hAnsi="Arial" w:cs="Arial"/>
                <w:color w:val="000000"/>
                <w:sz w:val="18"/>
                <w:szCs w:val="18"/>
              </w:rPr>
              <w:t>dba</w:t>
            </w:r>
            <w:proofErr w:type="gramEnd"/>
            <w:r>
              <w:rPr>
                <w:rFonts w:ascii="Arial" w:hAnsi="Arial" w:cs="Arial"/>
                <w:color w:val="000000"/>
                <w:sz w:val="18"/>
                <w:szCs w:val="18"/>
              </w:rPr>
              <w:t xml:space="preserve"> </w:t>
            </w:r>
            <w:proofErr w:type="spellStart"/>
            <w:r>
              <w:rPr>
                <w:rFonts w:ascii="Arial" w:hAnsi="Arial" w:cs="Arial"/>
                <w:color w:val="000000"/>
                <w:sz w:val="18"/>
                <w:szCs w:val="18"/>
              </w:rPr>
              <w:t>Starline</w:t>
            </w:r>
            <w:proofErr w:type="spellEnd"/>
            <w:r>
              <w:rPr>
                <w:rFonts w:ascii="Arial" w:hAnsi="Arial" w:cs="Arial"/>
                <w:color w:val="000000"/>
                <w:sz w:val="18"/>
                <w:szCs w:val="18"/>
              </w:rPr>
              <w:t xml:space="preserve"> Luxury Coaches.</w:t>
            </w:r>
          </w:p>
          <w:p w:rsidR="007329CD" w:rsidRDefault="007329CD">
            <w:pPr>
              <w:pStyle w:val="gdp"/>
              <w:spacing w:after="240" w:afterAutospacing="0"/>
              <w:rPr>
                <w:rFonts w:ascii="Arial" w:hAnsi="Arial" w:cs="Arial"/>
                <w:color w:val="000000"/>
                <w:sz w:val="18"/>
                <w:szCs w:val="18"/>
              </w:rPr>
            </w:pPr>
            <w:r>
              <w:rPr>
                <w:rFonts w:ascii="Arial" w:hAnsi="Arial" w:cs="Arial"/>
                <w:color w:val="000000"/>
                <w:sz w:val="18"/>
                <w:szCs w:val="18"/>
              </w:rPr>
              <w:t xml:space="preserve">Questions </w:t>
            </w:r>
            <w:proofErr w:type="gramStart"/>
            <w:r>
              <w:rPr>
                <w:rFonts w:ascii="Arial" w:hAnsi="Arial" w:cs="Arial"/>
                <w:color w:val="000000"/>
                <w:sz w:val="18"/>
                <w:szCs w:val="18"/>
              </w:rPr>
              <w:t>can be directed</w:t>
            </w:r>
            <w:proofErr w:type="gramEnd"/>
            <w:r>
              <w:rPr>
                <w:rFonts w:ascii="Arial" w:hAnsi="Arial" w:cs="Arial"/>
                <w:color w:val="000000"/>
                <w:sz w:val="18"/>
                <w:szCs w:val="18"/>
              </w:rPr>
              <w:t xml:space="preserve"> to </w:t>
            </w:r>
            <w:hyperlink r:id="rId6" w:tgtFrame="_blank" w:history="1">
              <w:r>
                <w:rPr>
                  <w:rStyle w:val="Hyperlink"/>
                  <w:rFonts w:ascii="Arial" w:hAnsi="Arial" w:cs="Arial"/>
                  <w:sz w:val="18"/>
                  <w:szCs w:val="18"/>
                </w:rPr>
                <w:t>Mo Tabor</w:t>
              </w:r>
            </w:hyperlink>
            <w:r>
              <w:rPr>
                <w:rFonts w:ascii="Arial" w:hAnsi="Arial" w:cs="Arial"/>
                <w:color w:val="000000"/>
                <w:sz w:val="18"/>
                <w:szCs w:val="18"/>
              </w:rPr>
              <w:t>, 360-407-8033.</w:t>
            </w:r>
          </w:p>
          <w:p w:rsidR="007329CD" w:rsidRDefault="007329CD">
            <w:pPr>
              <w:pStyle w:val="Heading2"/>
              <w:spacing w:before="75" w:beforeAutospacing="0" w:after="75" w:afterAutospacing="0"/>
              <w:rPr>
                <w:rFonts w:ascii="Arial" w:eastAsia="Times New Roman" w:hAnsi="Arial" w:cs="Arial"/>
                <w:color w:val="174B7D"/>
                <w:sz w:val="27"/>
                <w:szCs w:val="27"/>
              </w:rPr>
            </w:pPr>
            <w:r>
              <w:rPr>
                <w:rFonts w:ascii="Arial" w:eastAsia="Times New Roman" w:hAnsi="Arial" w:cs="Arial"/>
                <w:color w:val="174B7D"/>
                <w:sz w:val="27"/>
                <w:szCs w:val="27"/>
              </w:rPr>
              <w:t>Enterprise content management</w:t>
            </w:r>
          </w:p>
          <w:p w:rsidR="007329CD" w:rsidRDefault="007329CD">
            <w:pPr>
              <w:pStyle w:val="Heading3"/>
              <w:spacing w:before="45" w:beforeAutospacing="0" w:after="75" w:afterAutospacing="0"/>
              <w:rPr>
                <w:rFonts w:ascii="Arial" w:eastAsia="Times New Roman" w:hAnsi="Arial" w:cs="Arial"/>
                <w:color w:val="6EB440"/>
                <w:sz w:val="21"/>
                <w:szCs w:val="21"/>
              </w:rPr>
            </w:pPr>
            <w:r>
              <w:rPr>
                <w:rFonts w:ascii="Arial" w:eastAsia="Times New Roman" w:hAnsi="Arial" w:cs="Arial"/>
                <w:color w:val="6EB440"/>
                <w:sz w:val="21"/>
                <w:szCs w:val="21"/>
              </w:rPr>
              <w:t>Customer feedback session set Dec. 11</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 xml:space="preserve">Customers of Contract </w:t>
            </w:r>
            <w:hyperlink r:id="rId7" w:tgtFrame="_blank" w:history="1">
              <w:r>
                <w:rPr>
                  <w:rStyle w:val="Hyperlink"/>
                  <w:rFonts w:ascii="Arial" w:hAnsi="Arial" w:cs="Arial"/>
                  <w:sz w:val="18"/>
                  <w:szCs w:val="18"/>
                </w:rPr>
                <w:t>07814</w:t>
              </w:r>
            </w:hyperlink>
            <w:r>
              <w:rPr>
                <w:rFonts w:ascii="Arial" w:hAnsi="Arial" w:cs="Arial"/>
                <w:color w:val="000000"/>
                <w:sz w:val="18"/>
                <w:szCs w:val="18"/>
              </w:rPr>
              <w:t xml:space="preserve"> for enterprise content management (ECM) </w:t>
            </w:r>
            <w:proofErr w:type="gramStart"/>
            <w:r>
              <w:rPr>
                <w:rFonts w:ascii="Arial" w:hAnsi="Arial" w:cs="Arial"/>
                <w:color w:val="000000"/>
                <w:sz w:val="18"/>
                <w:szCs w:val="18"/>
              </w:rPr>
              <w:t>are invited</w:t>
            </w:r>
            <w:proofErr w:type="gramEnd"/>
            <w:r>
              <w:rPr>
                <w:rFonts w:ascii="Arial" w:hAnsi="Arial" w:cs="Arial"/>
                <w:color w:val="000000"/>
                <w:sz w:val="18"/>
                <w:szCs w:val="18"/>
              </w:rPr>
              <w:t xml:space="preserve"> to attend a customer feedback session next month. </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 xml:space="preserve">Contractors on the ECM agreement capture, store, retrieve, and archive unstructured data for state agencies, cities, counties and other types of government. Current contractors are </w:t>
            </w:r>
            <w:proofErr w:type="spellStart"/>
            <w:r>
              <w:rPr>
                <w:rFonts w:ascii="Arial" w:hAnsi="Arial" w:cs="Arial"/>
                <w:color w:val="000000"/>
                <w:sz w:val="18"/>
                <w:szCs w:val="18"/>
              </w:rPr>
              <w:t>Laserfiche</w:t>
            </w:r>
            <w:proofErr w:type="spellEnd"/>
            <w:r>
              <w:rPr>
                <w:rFonts w:ascii="Arial" w:hAnsi="Arial" w:cs="Arial"/>
                <w:color w:val="000000"/>
                <w:sz w:val="18"/>
                <w:szCs w:val="18"/>
              </w:rPr>
              <w:t xml:space="preserve">, </w:t>
            </w:r>
            <w:proofErr w:type="spellStart"/>
            <w:r>
              <w:rPr>
                <w:rFonts w:ascii="Arial" w:hAnsi="Arial" w:cs="Arial"/>
                <w:color w:val="000000"/>
                <w:sz w:val="18"/>
                <w:szCs w:val="18"/>
              </w:rPr>
              <w:t>OpenText</w:t>
            </w:r>
            <w:proofErr w:type="spellEnd"/>
            <w:r>
              <w:rPr>
                <w:rFonts w:ascii="Arial" w:hAnsi="Arial" w:cs="Arial"/>
                <w:color w:val="000000"/>
                <w:sz w:val="18"/>
                <w:szCs w:val="18"/>
              </w:rPr>
              <w:t xml:space="preserve"> and Hyland.</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 xml:space="preserve">The feedback session will be from 3 p.m. to 4 p.m. Dec. 11 in Room 2208 of the 1500 Jefferson Building, 1500 Jefferson St. S.E., Olympia. DES would like to hear from customers who have purchased ECM products from the contract or tried to purchase and </w:t>
            </w:r>
            <w:proofErr w:type="gramStart"/>
            <w:r>
              <w:rPr>
                <w:rFonts w:ascii="Arial" w:hAnsi="Arial" w:cs="Arial"/>
                <w:color w:val="000000"/>
                <w:sz w:val="18"/>
                <w:szCs w:val="18"/>
              </w:rPr>
              <w:t>experienced difficulty</w:t>
            </w:r>
            <w:proofErr w:type="gramEnd"/>
            <w:r>
              <w:rPr>
                <w:rFonts w:ascii="Arial" w:hAnsi="Arial" w:cs="Arial"/>
                <w:color w:val="000000"/>
                <w:sz w:val="18"/>
                <w:szCs w:val="18"/>
              </w:rPr>
              <w:t>.</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NOTE: This meeting is for customers of this contract, NOT vendors.</w:t>
            </w:r>
          </w:p>
          <w:p w:rsidR="007329CD" w:rsidRDefault="007329CD">
            <w:pPr>
              <w:pStyle w:val="gdp"/>
              <w:spacing w:after="240" w:afterAutospacing="0"/>
              <w:rPr>
                <w:rFonts w:ascii="Arial" w:hAnsi="Arial" w:cs="Arial"/>
                <w:color w:val="000000"/>
                <w:sz w:val="18"/>
                <w:szCs w:val="18"/>
              </w:rPr>
            </w:pPr>
            <w:r>
              <w:rPr>
                <w:rFonts w:ascii="Arial" w:hAnsi="Arial" w:cs="Arial"/>
                <w:color w:val="000000"/>
                <w:sz w:val="18"/>
                <w:szCs w:val="18"/>
              </w:rPr>
              <w:t xml:space="preserve">Interested customers </w:t>
            </w:r>
            <w:proofErr w:type="gramStart"/>
            <w:r>
              <w:rPr>
                <w:rFonts w:ascii="Arial" w:hAnsi="Arial" w:cs="Arial"/>
                <w:color w:val="000000"/>
                <w:sz w:val="18"/>
                <w:szCs w:val="18"/>
              </w:rPr>
              <w:t>are asked</w:t>
            </w:r>
            <w:proofErr w:type="gramEnd"/>
            <w:r>
              <w:rPr>
                <w:rFonts w:ascii="Arial" w:hAnsi="Arial" w:cs="Arial"/>
                <w:color w:val="000000"/>
                <w:sz w:val="18"/>
                <w:szCs w:val="18"/>
              </w:rPr>
              <w:t xml:space="preserve"> to RSVP by Dec. 6 to </w:t>
            </w:r>
            <w:hyperlink r:id="rId8" w:tgtFrame="_blank" w:history="1">
              <w:r>
                <w:rPr>
                  <w:rStyle w:val="Hyperlink"/>
                  <w:rFonts w:ascii="Arial" w:hAnsi="Arial" w:cs="Arial"/>
                  <w:sz w:val="18"/>
                  <w:szCs w:val="18"/>
                </w:rPr>
                <w:t>Kelli Carmony</w:t>
              </w:r>
            </w:hyperlink>
            <w:r>
              <w:rPr>
                <w:rFonts w:ascii="Arial" w:hAnsi="Arial" w:cs="Arial"/>
                <w:color w:val="000000"/>
                <w:sz w:val="18"/>
                <w:szCs w:val="18"/>
              </w:rPr>
              <w:t xml:space="preserve">, 360-407-8160.  If you are unable to attend but still would like to share an experience with this contract, you may comment through the 07814 </w:t>
            </w:r>
            <w:hyperlink r:id="rId9" w:tgtFrame="_blank" w:history="1">
              <w:r>
                <w:rPr>
                  <w:rStyle w:val="Hyperlink"/>
                  <w:rFonts w:ascii="Arial" w:hAnsi="Arial" w:cs="Arial"/>
                  <w:sz w:val="18"/>
                  <w:szCs w:val="18"/>
                </w:rPr>
                <w:t>Vendor and Contract Performance Feedback Form</w:t>
              </w:r>
            </w:hyperlink>
            <w:r>
              <w:rPr>
                <w:rFonts w:ascii="Arial" w:hAnsi="Arial" w:cs="Arial"/>
                <w:color w:val="000000"/>
                <w:sz w:val="18"/>
                <w:szCs w:val="18"/>
              </w:rPr>
              <w:t>.</w:t>
            </w:r>
          </w:p>
          <w:p w:rsidR="007329CD" w:rsidRDefault="007329CD">
            <w:pPr>
              <w:pStyle w:val="Heading2"/>
              <w:spacing w:before="75" w:beforeAutospacing="0" w:after="75" w:afterAutospacing="0"/>
              <w:rPr>
                <w:rFonts w:ascii="Arial" w:eastAsia="Times New Roman" w:hAnsi="Arial" w:cs="Arial"/>
                <w:color w:val="174B7D"/>
                <w:sz w:val="27"/>
                <w:szCs w:val="27"/>
              </w:rPr>
            </w:pPr>
            <w:r>
              <w:rPr>
                <w:rFonts w:ascii="Arial" w:eastAsia="Times New Roman" w:hAnsi="Arial" w:cs="Arial"/>
                <w:color w:val="174B7D"/>
                <w:sz w:val="27"/>
                <w:szCs w:val="27"/>
              </w:rPr>
              <w:t>Pharmaceutical packaging</w:t>
            </w:r>
          </w:p>
          <w:p w:rsidR="007329CD" w:rsidRDefault="007329CD">
            <w:pPr>
              <w:pStyle w:val="Heading3"/>
              <w:spacing w:before="45" w:beforeAutospacing="0" w:after="75" w:afterAutospacing="0"/>
              <w:rPr>
                <w:rFonts w:ascii="Arial" w:eastAsia="Times New Roman" w:hAnsi="Arial" w:cs="Arial"/>
                <w:color w:val="6EB440"/>
                <w:sz w:val="21"/>
                <w:szCs w:val="21"/>
              </w:rPr>
            </w:pPr>
            <w:r>
              <w:rPr>
                <w:rFonts w:ascii="Arial" w:eastAsia="Times New Roman" w:hAnsi="Arial" w:cs="Arial"/>
                <w:color w:val="6EB440"/>
                <w:sz w:val="21"/>
                <w:szCs w:val="21"/>
              </w:rPr>
              <w:t>Stakeholders invited to get involved</w:t>
            </w:r>
          </w:p>
          <w:p w:rsidR="007329CD" w:rsidRDefault="007329CD">
            <w:pPr>
              <w:pStyle w:val="NormalWeb"/>
              <w:spacing w:after="240" w:afterAutospacing="0"/>
              <w:rPr>
                <w:rFonts w:ascii="Arial" w:hAnsi="Arial" w:cs="Arial"/>
                <w:color w:val="000000"/>
                <w:sz w:val="18"/>
                <w:szCs w:val="18"/>
              </w:rPr>
            </w:pPr>
            <w:r>
              <w:rPr>
                <w:rFonts w:ascii="Arial" w:hAnsi="Arial" w:cs="Arial"/>
                <w:color w:val="000000"/>
                <w:sz w:val="18"/>
                <w:szCs w:val="18"/>
              </w:rPr>
              <w:t xml:space="preserve">Enterprise Services is requesting stakeholder participation in the re-bid of Contract </w:t>
            </w:r>
            <w:hyperlink r:id="rId10" w:tgtFrame="_blank" w:history="1">
              <w:r>
                <w:rPr>
                  <w:rStyle w:val="Hyperlink"/>
                  <w:rFonts w:ascii="Arial" w:hAnsi="Arial" w:cs="Arial"/>
                  <w:sz w:val="18"/>
                  <w:szCs w:val="18"/>
                </w:rPr>
                <w:t>00412</w:t>
              </w:r>
            </w:hyperlink>
            <w:r>
              <w:rPr>
                <w:rFonts w:ascii="Arial" w:hAnsi="Arial" w:cs="Arial"/>
                <w:color w:val="000000"/>
                <w:sz w:val="18"/>
                <w:szCs w:val="18"/>
              </w:rPr>
              <w:t xml:space="preserve"> for pharmaceutical packaging services, which expires next June.</w:t>
            </w:r>
          </w:p>
          <w:p w:rsidR="007329CD" w:rsidRDefault="007329CD">
            <w:pPr>
              <w:pStyle w:val="gdp"/>
              <w:spacing w:after="240" w:afterAutospacing="0"/>
              <w:rPr>
                <w:rFonts w:ascii="Arial" w:hAnsi="Arial" w:cs="Arial"/>
                <w:color w:val="000000"/>
                <w:sz w:val="18"/>
                <w:szCs w:val="18"/>
              </w:rPr>
            </w:pPr>
            <w:r>
              <w:rPr>
                <w:rFonts w:ascii="Arial" w:hAnsi="Arial" w:cs="Arial"/>
                <w:color w:val="000000"/>
                <w:sz w:val="18"/>
                <w:szCs w:val="18"/>
              </w:rPr>
              <w:t xml:space="preserve">Stakeholders interested in contributing to the re-bid team can contact </w:t>
            </w:r>
            <w:hyperlink r:id="rId11" w:tgtFrame="_blank" w:history="1">
              <w:r>
                <w:rPr>
                  <w:rStyle w:val="Hyperlink"/>
                  <w:rFonts w:ascii="Arial" w:hAnsi="Arial" w:cs="Arial"/>
                  <w:sz w:val="18"/>
                  <w:szCs w:val="18"/>
                </w:rPr>
                <w:t>Diane White</w:t>
              </w:r>
            </w:hyperlink>
            <w:r>
              <w:rPr>
                <w:rFonts w:ascii="Arial" w:hAnsi="Arial" w:cs="Arial"/>
                <w:color w:val="000000"/>
                <w:sz w:val="18"/>
                <w:szCs w:val="18"/>
              </w:rPr>
              <w:t>, 360-407—9366.</w:t>
            </w:r>
          </w:p>
        </w:tc>
      </w:tr>
    </w:tbl>
    <w:p w:rsidR="00973A90" w:rsidRDefault="00973A90"/>
    <w:sectPr w:rsidR="0097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CD"/>
    <w:rsid w:val="007329CD"/>
    <w:rsid w:val="0097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759C2-9910-4675-BF78-501295CE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C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329C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7329C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329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9C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329CD"/>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7329CD"/>
    <w:rPr>
      <w:rFonts w:ascii="Times New Roman" w:hAnsi="Times New Roman" w:cs="Times New Roman"/>
      <w:b/>
      <w:bCs/>
      <w:sz w:val="27"/>
      <w:szCs w:val="27"/>
    </w:rPr>
  </w:style>
  <w:style w:type="character" w:styleId="Hyperlink">
    <w:name w:val="Hyperlink"/>
    <w:basedOn w:val="DefaultParagraphFont"/>
    <w:uiPriority w:val="99"/>
    <w:semiHidden/>
    <w:unhideWhenUsed/>
    <w:rsid w:val="007329CD"/>
    <w:rPr>
      <w:color w:val="0000FF"/>
      <w:u w:val="single"/>
    </w:rPr>
  </w:style>
  <w:style w:type="paragraph" w:styleId="NormalWeb">
    <w:name w:val="Normal (Web)"/>
    <w:basedOn w:val="Normal"/>
    <w:uiPriority w:val="99"/>
    <w:semiHidden/>
    <w:unhideWhenUsed/>
    <w:rsid w:val="007329CD"/>
    <w:pPr>
      <w:spacing w:before="100" w:beforeAutospacing="1" w:after="100" w:afterAutospacing="1"/>
    </w:pPr>
  </w:style>
  <w:style w:type="paragraph" w:customStyle="1" w:styleId="gdp">
    <w:name w:val="gd_p"/>
    <w:basedOn w:val="Normal"/>
    <w:uiPriority w:val="99"/>
    <w:semiHidden/>
    <w:rsid w:val="007329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5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i.carmony@des.wa.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nks.gd/l/eyJhbGciOiJIUzI1NiJ9.eyJidWxsZXRpbl9saW5rX2lkIjoxMDEsInVyaSI6ImJwMjpjbGljayIsImJ1bGxldGluX2lkIjoiMjAxOTExMjIuMTMyMzUxNDEiLCJ1cmwiOiJodHRwczovL2FwcHMuZGVzLndhLmdvdi9ERVNDb250cmFjdHMvSG9tZS9Db250cmFjdFN1bW1hcnkvMDc4MTQifQ.2R71YsWSzBfOa_4DW_38OR_W8J_3N1CQgXIuYhmxH6k/br/71747789436-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ya.tabor@des.wa.gov" TargetMode="External"/><Relationship Id="rId11" Type="http://schemas.openxmlformats.org/officeDocument/2006/relationships/hyperlink" Target="mailto:Diane.white@des.wa.gov" TargetMode="External"/><Relationship Id="rId5" Type="http://schemas.openxmlformats.org/officeDocument/2006/relationships/hyperlink" Target="https://lnks.gd/l/eyJhbGciOiJIUzI1NiJ9.eyJidWxsZXRpbl9saW5rX2lkIjoxMDAsInVyaSI6ImJwMjpjbGljayIsImJ1bGxldGluX2lkIjoiMjAxOTExMjIuMTMyMzUxNDEiLCJ1cmwiOiJodHRwczovL2FwcHMuZGVzLndhLmdvdi9ERVNDb250cmFjdHMvSG9tZS9Db250cmFjdFN1bW1hcnkvMDQxMTkifQ.sL_XIxwYkiaVCU0UztEWx_1SUcRGhZg-tzUT5wFdyOQ/br/71747789436-l" TargetMode="External"/><Relationship Id="rId10" Type="http://schemas.openxmlformats.org/officeDocument/2006/relationships/hyperlink" Target="https://lnks.gd/l/eyJhbGciOiJIUzI1NiJ9.eyJidWxsZXRpbl9saW5rX2lkIjoxMDMsInVyaSI6ImJwMjpjbGljayIsImJ1bGxldGluX2lkIjoiMjAxOTExMjIuMTMyMzUxNDEiLCJ1cmwiOiJodHRwczovL2FwcHMuZGVzLndhLmdvdi9ERVNDb250cmFjdHMvSG9tZS9Db250cmFjdFN1bW1hcnkvMDA0MTIifQ.bMPdW3nkSFzM2c-518ILEULx0Wc70a1h5oTVcvqCYuU/br/71747789436-l" TargetMode="External"/><Relationship Id="rId4" Type="http://schemas.openxmlformats.org/officeDocument/2006/relationships/image" Target="media/image1.jpeg"/><Relationship Id="rId9" Type="http://schemas.openxmlformats.org/officeDocument/2006/relationships/hyperlink" Target="https://lnks.gd/l/eyJhbGciOiJIUzI1NiJ9.eyJidWxsZXRpbl9saW5rX2lkIjoxMDIsInVyaSI6ImJwMjpjbGljayIsImJ1bGxldGluX2lkIjoiMjAxOTExMjIuMTMyMzUxNDEiLCJ1cmwiOiJodHRwczovL2FwcHMuZGVzLndhLmdvdi9Db250cmFjdEV2YWwvQ29udHJhY3RGZWVkYmFjay5hc3B4P3M9QyZjPTA3ODE0In0.wavqL4WnTT_6JVJa3B9gtmAEt8M7rMv2dvTlrj9Cx-w/br/7174778943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McClanahan, Gwen (DES)</dc:creator>
  <cp:keywords/>
  <dc:description/>
  <cp:lastModifiedBy>McClanahan, Gwen (DES)</cp:lastModifiedBy>
  <cp:revision>1</cp:revision>
  <dcterms:created xsi:type="dcterms:W3CDTF">2019-12-11T16:53:00Z</dcterms:created>
  <dcterms:modified xsi:type="dcterms:W3CDTF">2019-12-11T16:53:00Z</dcterms:modified>
</cp:coreProperties>
</file>