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CB6" w:rsidRPr="007A4CB6" w14:paraId="37774834" w14:textId="77777777" w:rsidTr="00713A02">
        <w:tc>
          <w:tcPr>
            <w:tcW w:w="9350" w:type="dxa"/>
          </w:tcPr>
          <w:p w14:paraId="62A37178" w14:textId="77777777" w:rsidR="006D54B9" w:rsidRPr="001C5377" w:rsidRDefault="006D54B9" w:rsidP="00CD2C82">
            <w:pPr>
              <w:pStyle w:val="SpecifierNotes"/>
              <w:spacing w:before="60" w:after="60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324AA311" w14:textId="573CFFF2" w:rsidR="00713A02" w:rsidRPr="006D54B9" w:rsidRDefault="00713A02" w:rsidP="00CD2C82">
            <w:pPr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This specification </w:t>
            </w:r>
            <w:r w:rsidR="00E01273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guidelines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, its sections, and text included, is intended to be used in the preparation of Contract Documents. It contains </w:t>
            </w:r>
            <w:r w:rsidRPr="006D54B9">
              <w:rPr>
                <w:rFonts w:ascii="Arial Narrow" w:eastAsia="Arial Narrow" w:hAnsi="Arial Narrow" w:cs="Arial Narrow"/>
                <w:b/>
                <w:bCs/>
                <w:i/>
                <w:color w:val="FF0000"/>
                <w:sz w:val="20"/>
                <w:szCs w:val="20"/>
              </w:rPr>
              <w:t>Specifier Notes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which shall guide editing by the A/E consultant for the uniqueness of each project during the preparation of the Project Manual. Where </w:t>
            </w:r>
            <w:r w:rsidRPr="006D54B9">
              <w:rPr>
                <w:rFonts w:ascii="Arial Narrow" w:eastAsia="Arial Narrow" w:hAnsi="Arial Narrow" w:cs="Arial Narrow"/>
                <w:b/>
                <w:bCs/>
                <w:i/>
                <w:color w:val="FF0000"/>
                <w:sz w:val="20"/>
                <w:szCs w:val="20"/>
              </w:rPr>
              <w:t xml:space="preserve">[Optional] 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appears in this document, it indicates requirements which may/may not be relevant to the subject project depending upon the project complexity, scope and unique conditions.</w:t>
            </w:r>
            <w:r w:rsidRPr="006D54B9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 xml:space="preserve">  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For </w:t>
            </w:r>
            <w:r w:rsidRPr="006D54B9">
              <w:rPr>
                <w:rFonts w:ascii="Arial Narrow" w:eastAsia="Arial Narrow" w:hAnsi="Arial Narrow" w:cs="Arial Narrow"/>
                <w:b/>
                <w:bCs/>
                <w:i/>
                <w:color w:val="FF0000"/>
                <w:sz w:val="20"/>
                <w:szCs w:val="20"/>
              </w:rPr>
              <w:t>DRAFT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 xml:space="preserve"> specifications prepared during the design process, </w:t>
            </w:r>
            <w:r w:rsidR="004A7B8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u</w:t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se Microsoft Word, Track Changes. Set Criteria so that deletion show as strikethrough. Deletions and additions are to be in red text.</w:t>
            </w:r>
          </w:p>
          <w:p w14:paraId="745EA28E" w14:textId="77777777" w:rsidR="00713A02" w:rsidRPr="006D54B9" w:rsidRDefault="00713A02" w:rsidP="00CD2C82">
            <w:pPr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Notes unique to this section:</w:t>
            </w:r>
          </w:p>
          <w:p w14:paraId="0F699D3C" w14:textId="45F2E088" w:rsidR="00713A02" w:rsidRPr="006D54B9" w:rsidRDefault="00713A02" w:rsidP="00CD2C82">
            <w:pPr>
              <w:numPr>
                <w:ilvl w:val="0"/>
                <w:numId w:val="1"/>
              </w:numPr>
              <w:spacing w:before="60" w:after="60"/>
              <w:ind w:left="360" w:hanging="360"/>
              <w:rPr>
                <w:color w:val="FF0000"/>
              </w:rPr>
            </w:pP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1.</w:t>
            </w:r>
            <w:r w:rsid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ab/>
            </w: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The need for this specification section is the sole responsibility of the A/E. A/E should consider inclusion of section 01 4216 as means to identify necessary definitions not covered by other elements of the Contract Documents.</w:t>
            </w:r>
          </w:p>
          <w:p w14:paraId="2E9223E1" w14:textId="66895B6F" w:rsidR="00713A02" w:rsidRPr="006D54B9" w:rsidRDefault="006D54B9" w:rsidP="00CD2C82">
            <w:pPr>
              <w:numPr>
                <w:ilvl w:val="0"/>
                <w:numId w:val="1"/>
              </w:numPr>
              <w:spacing w:before="60" w:after="60"/>
              <w:rPr>
                <w:color w:val="FF0000"/>
              </w:rPr>
            </w:pPr>
            <w:r w:rsidRPr="006D54B9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140C1860" w14:textId="77777777" w:rsidR="00F967AA" w:rsidRDefault="00901121" w:rsidP="006D54B9">
      <w:pPr>
        <w:pStyle w:val="SSWStandardTemplateLevel0"/>
        <w:numPr>
          <w:ilvl w:val="0"/>
          <w:numId w:val="2"/>
        </w:numPr>
        <w:spacing w:after="120"/>
      </w:pPr>
      <w:r>
        <w:t>Section 01 4216 - Definitions</w:t>
      </w:r>
    </w:p>
    <w:p w14:paraId="2F0FE009" w14:textId="5265170B" w:rsidR="00F967AA" w:rsidRPr="006D54B9" w:rsidRDefault="00901121" w:rsidP="006D54B9">
      <w:pPr>
        <w:pStyle w:val="SSWStandardTemplateLevel1"/>
        <w:keepNext/>
        <w:keepLines/>
        <w:spacing w:before="0" w:after="120"/>
        <w:outlineLvl w:val="9"/>
        <w:rPr>
          <w:sz w:val="22"/>
          <w:szCs w:val="22"/>
        </w:rPr>
      </w:pPr>
      <w:r w:rsidRPr="006D54B9">
        <w:rPr>
          <w:sz w:val="22"/>
          <w:szCs w:val="22"/>
        </w:rPr>
        <w:t>PART 1</w:t>
      </w:r>
      <w:r w:rsidR="00713A02" w:rsidRPr="006D54B9">
        <w:rPr>
          <w:sz w:val="22"/>
          <w:szCs w:val="22"/>
        </w:rPr>
        <w:t xml:space="preserve"> </w:t>
      </w:r>
      <w:r w:rsidRPr="006D54B9">
        <w:rPr>
          <w:sz w:val="22"/>
          <w:szCs w:val="22"/>
        </w:rPr>
        <w:t>GENERAL</w:t>
      </w:r>
    </w:p>
    <w:p w14:paraId="0F1285D9" w14:textId="77777777" w:rsidR="00F967AA" w:rsidRDefault="00901121" w:rsidP="006D54B9">
      <w:pPr>
        <w:pStyle w:val="SSWStandardTemplateLevel2"/>
        <w:keepNext/>
        <w:keepLines/>
        <w:spacing w:after="120"/>
        <w:ind w:left="547" w:hanging="547"/>
        <w:outlineLvl w:val="9"/>
      </w:pPr>
      <w:r>
        <w:t>SUMMARY</w:t>
      </w:r>
    </w:p>
    <w:p w14:paraId="54A5A1BC" w14:textId="77777777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This section supplements the definitions contained in the General Conditions.</w:t>
      </w:r>
    </w:p>
    <w:p w14:paraId="713A8335" w14:textId="77777777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Other definitions are included in individual specification sections.</w:t>
      </w:r>
    </w:p>
    <w:p w14:paraId="6CC88741" w14:textId="77777777" w:rsidR="00F967AA" w:rsidRDefault="00901121" w:rsidP="006D54B9">
      <w:pPr>
        <w:pStyle w:val="SSWStandardTemplateLevel2"/>
        <w:keepNext/>
        <w:keepLines/>
        <w:spacing w:after="120"/>
        <w:ind w:left="547" w:hanging="547"/>
        <w:outlineLvl w:val="9"/>
      </w:pPr>
      <w:r>
        <w:t>RELATED REQUIREMENTS</w:t>
      </w:r>
    </w:p>
    <w:p w14:paraId="63F9C451" w14:textId="17F316A2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 xml:space="preserve">Drawings and general provisions of the Contract, including the General and Supplemental Conditions for Washington State Facilities Construction and other Division </w:t>
      </w:r>
      <w:r w:rsidR="00E01273">
        <w:t>0</w:t>
      </w:r>
      <w:r>
        <w:t>1 specification sections, apply to this section.</w:t>
      </w:r>
    </w:p>
    <w:p w14:paraId="75E2EACE" w14:textId="77777777" w:rsidR="00713A02" w:rsidRPr="006D54B9" w:rsidRDefault="00713A02" w:rsidP="006D54B9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3A02" w14:paraId="6D6CA497" w14:textId="77777777" w:rsidTr="00713A02">
        <w:tc>
          <w:tcPr>
            <w:tcW w:w="9350" w:type="dxa"/>
          </w:tcPr>
          <w:p w14:paraId="1BD27C71" w14:textId="77777777" w:rsidR="006D54B9" w:rsidRPr="001C5377" w:rsidRDefault="006D54B9" w:rsidP="006D54B9">
            <w:pPr>
              <w:pStyle w:val="SpecifierNotes"/>
              <w:numPr>
                <w:ilvl w:val="0"/>
                <w:numId w:val="4"/>
              </w:numPr>
              <w:spacing w:before="60" w:after="60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4DAF450A" w14:textId="2AF01B91" w:rsidR="00713A02" w:rsidRPr="006D54B9" w:rsidRDefault="00713A02" w:rsidP="006D54B9">
            <w:pPr>
              <w:numPr>
                <w:ilvl w:val="0"/>
                <w:numId w:val="4"/>
              </w:numPr>
              <w:spacing w:before="60" w:after="60"/>
              <w:rPr>
                <w:color w:val="FF0000"/>
              </w:rPr>
            </w:pPr>
            <w:r w:rsidRPr="006D54B9">
              <w:rPr>
                <w:rFonts w:ascii="Arial Narrow" w:eastAsia="Arial Narrow" w:hAnsi="Arial Narrow" w:cs="Arial Narrow"/>
                <w:i/>
                <w:color w:val="FF0000"/>
                <w:sz w:val="20"/>
                <w:szCs w:val="20"/>
              </w:rPr>
              <w:t>Prior to adding/editing any definitions in the following article. A/E should review the Definitions included in General Conditions article 1.01.</w:t>
            </w:r>
          </w:p>
          <w:p w14:paraId="691889D5" w14:textId="138D2983" w:rsidR="00713A02" w:rsidRPr="006D54B9" w:rsidRDefault="006D54B9" w:rsidP="006D54B9">
            <w:pPr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6D54B9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4EA69467" w14:textId="77777777" w:rsidR="00F967AA" w:rsidRDefault="00901121" w:rsidP="006D54B9">
      <w:pPr>
        <w:pStyle w:val="SSWStandardTemplateLevel2"/>
        <w:keepNext/>
        <w:keepLines/>
        <w:spacing w:after="120"/>
        <w:ind w:left="547" w:hanging="547"/>
        <w:outlineLvl w:val="9"/>
      </w:pPr>
      <w:r>
        <w:t>DEFINITIONS</w:t>
      </w:r>
    </w:p>
    <w:p w14:paraId="67980D8E" w14:textId="7013A1AA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APM</w:t>
      </w:r>
      <w:r w:rsidR="006D54B9">
        <w:t xml:space="preserve"> \</w:t>
      </w:r>
      <w:r>
        <w:t xml:space="preserve"> Assistant Program Manager</w:t>
      </w:r>
      <w:r w:rsidR="006D54B9">
        <w:t>:</w:t>
      </w:r>
      <w:r>
        <w:t xml:space="preserve"> The DES Assistant Program Manager of the Washington State Department of Enterprise Services who oversees the Project Manager on behalf of the Owner.</w:t>
      </w:r>
    </w:p>
    <w:p w14:paraId="4F4CEE21" w14:textId="53BC1E2C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 xml:space="preserve">Authorities Having Jurisdiction (AHJ): Any public agency or review body having authority to approve, inspect, and review the </w:t>
      </w:r>
      <w:r w:rsidR="003F6841">
        <w:t>w</w:t>
      </w:r>
      <w:r>
        <w:t xml:space="preserve">ork on behalf of the </w:t>
      </w:r>
      <w:r w:rsidR="003F6841">
        <w:t>p</w:t>
      </w:r>
      <w:r>
        <w:t>ublic. (i.e., Code Officials, Fire Department, Health Department, etc.)</w:t>
      </w:r>
    </w:p>
    <w:p w14:paraId="55585741" w14:textId="1FBACEE1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Contract: The construction agreement between the Owner and the Contractor.</w:t>
      </w:r>
    </w:p>
    <w:p w14:paraId="39184EB3" w14:textId="3D67F7F8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DES</w:t>
      </w:r>
      <w:r w:rsidR="006D54B9">
        <w:t xml:space="preserve"> \</w:t>
      </w:r>
      <w:r>
        <w:t xml:space="preserve"> Department of Enterprise Services: The Washington State Department of Enterprise Services is the Owner or authorized representative of the owner, as per General Conditions.</w:t>
      </w:r>
    </w:p>
    <w:p w14:paraId="74900D0E" w14:textId="3995FEDF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 xml:space="preserve">EAS: Engineering and Architectural Services, a </w:t>
      </w:r>
      <w:r w:rsidR="005B16EC">
        <w:t xml:space="preserve">division </w:t>
      </w:r>
      <w:r>
        <w:t>of the Washington State Department of Enterprise Services</w:t>
      </w:r>
      <w:r w:rsidR="00884A63">
        <w:t>.</w:t>
      </w:r>
    </w:p>
    <w:p w14:paraId="5551BEBB" w14:textId="6EBE9082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Furnish: To supply, deliver, unload, and inspect for damage.</w:t>
      </w:r>
    </w:p>
    <w:p w14:paraId="3C0EF476" w14:textId="7C2D3E5E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Install: To unpack, assemble, erect, apply, place, finish, cure, protect, clean, start up, and make ready for use.</w:t>
      </w:r>
    </w:p>
    <w:p w14:paraId="24C51541" w14:textId="49BFEFB6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PM</w:t>
      </w:r>
      <w:r w:rsidR="006D54B9">
        <w:t xml:space="preserve"> \</w:t>
      </w:r>
      <w:r>
        <w:t xml:space="preserve"> Project Manager: The DES Project Manager assigned by the Department of Enterprise Services is responsible for managing and oversight of the contract on behalf of the Owner.</w:t>
      </w:r>
    </w:p>
    <w:p w14:paraId="37CD35E8" w14:textId="55A5994A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 xml:space="preserve">Product: Material, machinery, components, equipment, fixtures, and systems forming the work result. Not materials or equipment used for preparation, fabrication, conveying, or erection and not incorporated into the work result. Products may be new, </w:t>
      </w:r>
      <w:r w:rsidR="003F6841">
        <w:t>never</w:t>
      </w:r>
      <w:r>
        <w:t xml:space="preserve"> used, or re-used materials or equipment.</w:t>
      </w:r>
    </w:p>
    <w:p w14:paraId="5699D035" w14:textId="5A4850A4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Project Manual: The book-sized volume that includes the procurement requirements (if any), the contracting requirements, and the specifications.</w:t>
      </w:r>
    </w:p>
    <w:p w14:paraId="65D573AB" w14:textId="24ECF8B4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Provide: To furnish and install.</w:t>
      </w:r>
    </w:p>
    <w:p w14:paraId="48C34EF9" w14:textId="320DE649" w:rsidR="00F967AA" w:rsidRDefault="00901121" w:rsidP="006D54B9">
      <w:pPr>
        <w:pStyle w:val="SSWStandardTemplateLevel3"/>
        <w:spacing w:before="0" w:after="120"/>
        <w:ind w:left="907" w:hanging="360"/>
        <w:outlineLvl w:val="9"/>
      </w:pPr>
      <w:r>
        <w:t>Supply: Same as Furnish.</w:t>
      </w:r>
    </w:p>
    <w:p w14:paraId="07B976DC" w14:textId="337030C8" w:rsidR="00F967AA" w:rsidRPr="006D54B9" w:rsidRDefault="00901121" w:rsidP="006D54B9">
      <w:pPr>
        <w:pStyle w:val="SSWStandardTemplateLevel1"/>
        <w:keepNext/>
        <w:keepLines/>
        <w:spacing w:before="0" w:after="120"/>
        <w:outlineLvl w:val="9"/>
        <w:rPr>
          <w:sz w:val="22"/>
          <w:szCs w:val="22"/>
        </w:rPr>
      </w:pPr>
      <w:r w:rsidRPr="006D54B9">
        <w:rPr>
          <w:sz w:val="22"/>
          <w:szCs w:val="22"/>
        </w:rPr>
        <w:lastRenderedPageBreak/>
        <w:t>PART 2 PRODUCTS - NOT USED</w:t>
      </w:r>
    </w:p>
    <w:p w14:paraId="71118593" w14:textId="720C32FB" w:rsidR="00F967AA" w:rsidRPr="006D54B9" w:rsidRDefault="00901121" w:rsidP="006D54B9">
      <w:pPr>
        <w:pStyle w:val="SSWStandardTemplateLevel1"/>
        <w:keepNext/>
        <w:keepLines/>
        <w:spacing w:before="0" w:after="120"/>
        <w:outlineLvl w:val="9"/>
        <w:rPr>
          <w:sz w:val="22"/>
          <w:szCs w:val="22"/>
        </w:rPr>
      </w:pPr>
      <w:r w:rsidRPr="006D54B9">
        <w:rPr>
          <w:sz w:val="22"/>
          <w:szCs w:val="22"/>
        </w:rPr>
        <w:t>PART 3</w:t>
      </w:r>
      <w:r w:rsidR="00713A02" w:rsidRPr="006D54B9">
        <w:rPr>
          <w:sz w:val="22"/>
          <w:szCs w:val="22"/>
        </w:rPr>
        <w:t xml:space="preserve"> </w:t>
      </w:r>
      <w:r w:rsidRPr="006D54B9">
        <w:rPr>
          <w:sz w:val="22"/>
          <w:szCs w:val="22"/>
        </w:rPr>
        <w:t>EXECUTION - NOT USED</w:t>
      </w:r>
    </w:p>
    <w:p w14:paraId="483E4652" w14:textId="0AB33489" w:rsidR="00F967AA" w:rsidRDefault="00901121" w:rsidP="006D54B9">
      <w:pPr>
        <w:pStyle w:val="SSWStandardTemplateLevel0"/>
        <w:numPr>
          <w:ilvl w:val="0"/>
          <w:numId w:val="2"/>
        </w:numPr>
        <w:spacing w:after="120"/>
      </w:pPr>
      <w:r>
        <w:t>END OF SECTION</w:t>
      </w:r>
      <w:r w:rsidR="006D54B9">
        <w:t xml:space="preserve"> 01 4216</w:t>
      </w:r>
      <w:r w:rsidR="00E01273">
        <w:t xml:space="preserve"> - Definitions</w:t>
      </w:r>
    </w:p>
    <w:sectPr w:rsidR="00F967AA" w:rsidSect="006D54B9">
      <w:headerReference w:type="default" r:id="rId7"/>
      <w:footerReference w:type="default" r:id="rId8"/>
      <w:pgSz w:w="12240" w:h="15840" w:code="1"/>
      <w:pgMar w:top="1440" w:right="1440" w:bottom="720" w:left="1440" w:header="360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055E" w14:textId="77777777" w:rsidR="00D84194" w:rsidRDefault="00D84194">
      <w:pPr>
        <w:spacing w:after="0" w:line="240" w:lineRule="auto"/>
      </w:pPr>
      <w:r>
        <w:separator/>
      </w:r>
    </w:p>
  </w:endnote>
  <w:endnote w:type="continuationSeparator" w:id="0">
    <w:p w14:paraId="1622CF80" w14:textId="77777777" w:rsidR="00D84194" w:rsidRDefault="00D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3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240"/>
      <w:gridCol w:w="3120"/>
    </w:tblGrid>
    <w:tr w:rsidR="00397B89" w14:paraId="0063F40E" w14:textId="77777777" w:rsidTr="00397B89">
      <w:tc>
        <w:tcPr>
          <w:tcW w:w="624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58F72BBD" w14:textId="512C146B" w:rsidR="00397B89" w:rsidRDefault="00397B89" w:rsidP="00397B89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 xml:space="preserve">Form Updated by DES </w:t>
          </w:r>
          <w:r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2</w:t>
          </w: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/</w:t>
          </w:r>
          <w:r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6</w:t>
          </w: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/2025</w:t>
          </w:r>
          <w:r w:rsidRPr="000453FF">
            <w:rPr>
              <w:rStyle w:val="Keyword"/>
              <w:rFonts w:ascii="Arial Narrow" w:eastAsia="Arial Narrow" w:hAnsi="Arial Narrow"/>
              <w:sz w:val="16"/>
              <w:szCs w:val="16"/>
              <w:lang w:eastAsia="x-none"/>
            </w:rPr>
            <w:t xml:space="preserve"> – DO NOT CHANGE</w:t>
          </w:r>
        </w:p>
      </w:tc>
      <w:tc>
        <w:tcPr>
          <w:tcW w:w="312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1D55D1F2" w14:textId="77777777" w:rsidR="00397B89" w:rsidRDefault="00397B89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01 4216 - 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instrText xml:space="preserve">PAGE </w:instrTex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AA3A" w14:textId="77777777" w:rsidR="00D84194" w:rsidRDefault="00D84194">
      <w:pPr>
        <w:spacing w:after="0" w:line="240" w:lineRule="auto"/>
      </w:pPr>
      <w:r>
        <w:separator/>
      </w:r>
    </w:p>
  </w:footnote>
  <w:footnote w:type="continuationSeparator" w:id="0">
    <w:p w14:paraId="6312A904" w14:textId="77777777" w:rsidR="00D84194" w:rsidRDefault="00D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D443" w14:textId="6B04FD8D" w:rsidR="006D54B9" w:rsidRDefault="006D54B9" w:rsidP="006D54B9">
    <w:pPr>
      <w:pStyle w:val="Normal0"/>
      <w:tabs>
        <w:tab w:val="center" w:pos="4665"/>
        <w:tab w:val="right" w:pos="9360"/>
      </w:tabs>
      <w:rPr>
        <w:rStyle w:val="Keyword"/>
      </w:rPr>
    </w:pPr>
    <w:bookmarkStart w:id="0" w:name="_Hlk105683071"/>
    <w:r>
      <w:rPr>
        <w:rStyle w:val="Keyword"/>
        <w:rFonts w:ascii="Arial Narrow" w:eastAsia="Arial Narrow" w:hAnsi="Arial Narrow"/>
        <w:b/>
        <w:sz w:val="18"/>
      </w:rPr>
      <w:t>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 xml:space="preserve">01 </w:t>
    </w:r>
    <w:r>
      <w:rPr>
        <w:rFonts w:ascii="Arial Narrow" w:eastAsia="Arial Narrow" w:hAnsi="Arial Narrow" w:cs="Arial Narrow"/>
        <w:b/>
        <w:bCs/>
        <w:color w:val="000000"/>
        <w:sz w:val="18"/>
        <w:szCs w:val="18"/>
      </w:rPr>
      <w:t>4216</w:t>
    </w:r>
  </w:p>
  <w:bookmarkEnd w:id="0"/>
  <w:p w14:paraId="1E5FDC7E" w14:textId="329ABB39" w:rsidR="006D54B9" w:rsidRDefault="006D54B9" w:rsidP="006D54B9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DEFINITIONS</w:t>
    </w:r>
  </w:p>
  <w:p w14:paraId="5E9A928E" w14:textId="498E9DA4" w:rsidR="006D54B9" w:rsidRDefault="00397B89" w:rsidP="006D54B9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DES</w:t>
    </w:r>
    <w:r w:rsidR="006D54B9">
      <w:rPr>
        <w:rFonts w:ascii="Arial Narrow" w:eastAsia="Arial Narrow" w:hAnsi="Arial Narrow"/>
        <w:color w:val="000000"/>
        <w:sz w:val="18"/>
      </w:rPr>
      <w:t xml:space="preserve"> Project Number</w:t>
    </w:r>
    <w:r w:rsidR="006D54B9">
      <w:rPr>
        <w:rFonts w:ascii="Arial Narrow" w:eastAsia="Arial Narrow" w:hAnsi="Arial Narrow"/>
        <w:color w:val="000000"/>
        <w:sz w:val="18"/>
      </w:rPr>
      <w:tab/>
    </w:r>
    <w:r w:rsidR="006D54B9">
      <w:rPr>
        <w:rFonts w:ascii="Arial Narrow" w:eastAsia="Arial Narrow" w:hAnsi="Arial Narrow"/>
        <w:color w:val="000000"/>
        <w:sz w:val="18"/>
      </w:rPr>
      <w:tab/>
    </w:r>
    <w:r w:rsidR="006D54B9">
      <w:rPr>
        <w:rFonts w:ascii="Arial Narrow" w:eastAsia="Arial Narrow" w:hAnsi="Arial Narrow"/>
        <w:color w:val="000000"/>
        <w:sz w:val="18"/>
      </w:rPr>
      <w:fldChar w:fldCharType="begin"/>
    </w:r>
    <w:r w:rsidR="006D54B9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6D54B9">
      <w:rPr>
        <w:rFonts w:ascii="Arial Narrow" w:eastAsia="Arial Narrow" w:hAnsi="Arial Narrow"/>
        <w:color w:val="000000"/>
        <w:sz w:val="18"/>
      </w:rPr>
      <w:fldChar w:fldCharType="separate"/>
    </w:r>
    <w:r w:rsidR="006D54B9">
      <w:rPr>
        <w:rFonts w:ascii="Arial Narrow" w:eastAsia="Arial Narrow" w:hAnsi="Arial Narrow"/>
        <w:color w:val="000000"/>
        <w:sz w:val="18"/>
      </w:rPr>
      <w:t>1</w:t>
    </w:r>
    <w:r w:rsidR="006D54B9">
      <w:rPr>
        <w:rFonts w:ascii="Arial Narrow" w:eastAsia="Arial Narrow" w:hAnsi="Arial Narrow"/>
        <w:color w:val="000000"/>
        <w:sz w:val="18"/>
      </w:rPr>
      <w:fldChar w:fldCharType="end"/>
    </w:r>
    <w:r w:rsidR="006D54B9">
      <w:rPr>
        <w:rStyle w:val="Keyword"/>
        <w:rFonts w:ascii="Arial Narrow" w:eastAsia="Arial Narrow" w:hAnsi="Arial Narrow"/>
        <w:sz w:val="18"/>
      </w:rPr>
      <w:t xml:space="preserve"> of </w:t>
    </w:r>
    <w:r w:rsidR="006D54B9">
      <w:rPr>
        <w:rStyle w:val="Keyword"/>
        <w:rFonts w:ascii="Arial Narrow" w:eastAsia="Arial Narrow" w:hAnsi="Arial Narrow"/>
        <w:sz w:val="18"/>
      </w:rPr>
      <w:fldChar w:fldCharType="begin"/>
    </w:r>
    <w:r w:rsidR="006D54B9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6D54B9">
      <w:rPr>
        <w:rStyle w:val="Keyword"/>
        <w:rFonts w:ascii="Arial Narrow" w:eastAsia="Arial Narrow" w:hAnsi="Arial Narrow"/>
        <w:sz w:val="18"/>
      </w:rPr>
      <w:fldChar w:fldCharType="separate"/>
    </w:r>
    <w:r w:rsidR="006D54B9">
      <w:rPr>
        <w:rStyle w:val="Keyword"/>
        <w:rFonts w:ascii="Arial Narrow" w:eastAsia="Arial Narrow" w:hAnsi="Arial Narrow"/>
        <w:sz w:val="18"/>
      </w:rPr>
      <w:t>7</w:t>
    </w:r>
    <w:r w:rsidR="006D54B9">
      <w:rPr>
        <w:rStyle w:val="Keyword"/>
        <w:rFonts w:ascii="Arial Narrow" w:eastAsia="Arial Narrow" w:hAnsi="Arial Narrow"/>
        <w:sz w:val="18"/>
      </w:rPr>
      <w:fldChar w:fldCharType="end"/>
    </w:r>
  </w:p>
  <w:p w14:paraId="6AF5480C" w14:textId="77777777" w:rsidR="006D54B9" w:rsidRDefault="006D54B9" w:rsidP="006D54B9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0E5"/>
    <w:multiLevelType w:val="hybridMultilevel"/>
    <w:tmpl w:val="A74A73D4"/>
    <w:lvl w:ilvl="0" w:tplc="FCB8B9F6">
      <w:start w:val="1"/>
      <w:numFmt w:val="decimal"/>
      <w:lvlText w:val="%1."/>
      <w:lvlJc w:val="left"/>
      <w:pPr>
        <w:ind w:left="720" w:hanging="360"/>
      </w:pPr>
    </w:lvl>
    <w:lvl w:ilvl="1" w:tplc="83E21726">
      <w:start w:val="1"/>
      <w:numFmt w:val="lowerLetter"/>
      <w:lvlText w:val="%2."/>
      <w:lvlJc w:val="left"/>
      <w:pPr>
        <w:ind w:left="1440" w:hanging="360"/>
      </w:pPr>
    </w:lvl>
    <w:lvl w:ilvl="2" w:tplc="7BB0759E">
      <w:start w:val="1"/>
      <w:numFmt w:val="lowerRoman"/>
      <w:lvlText w:val="%3."/>
      <w:lvlJc w:val="right"/>
      <w:pPr>
        <w:ind w:left="2160" w:hanging="180"/>
      </w:pPr>
    </w:lvl>
    <w:lvl w:ilvl="3" w:tplc="89CA7320">
      <w:start w:val="1"/>
      <w:numFmt w:val="decimal"/>
      <w:lvlText w:val="%4."/>
      <w:lvlJc w:val="left"/>
      <w:pPr>
        <w:ind w:left="2880" w:hanging="360"/>
      </w:pPr>
    </w:lvl>
    <w:lvl w:ilvl="4" w:tplc="F2C2B070">
      <w:start w:val="1"/>
      <w:numFmt w:val="lowerLetter"/>
      <w:lvlText w:val="%5."/>
      <w:lvlJc w:val="left"/>
      <w:pPr>
        <w:ind w:left="3600" w:hanging="360"/>
      </w:pPr>
    </w:lvl>
    <w:lvl w:ilvl="5" w:tplc="35E296C2">
      <w:start w:val="1"/>
      <w:numFmt w:val="lowerRoman"/>
      <w:lvlText w:val="%6."/>
      <w:lvlJc w:val="right"/>
      <w:pPr>
        <w:ind w:left="4320" w:hanging="180"/>
      </w:pPr>
    </w:lvl>
    <w:lvl w:ilvl="6" w:tplc="197C3066">
      <w:start w:val="1"/>
      <w:numFmt w:val="decimal"/>
      <w:lvlText w:val="%7."/>
      <w:lvlJc w:val="left"/>
      <w:pPr>
        <w:ind w:left="5040" w:hanging="360"/>
      </w:pPr>
    </w:lvl>
    <w:lvl w:ilvl="7" w:tplc="2C2AB268">
      <w:start w:val="1"/>
      <w:numFmt w:val="lowerLetter"/>
      <w:lvlText w:val="%8."/>
      <w:lvlJc w:val="left"/>
      <w:pPr>
        <w:ind w:left="5760" w:hanging="360"/>
      </w:pPr>
    </w:lvl>
    <w:lvl w:ilvl="8" w:tplc="CBF40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F86"/>
    <w:multiLevelType w:val="hybridMultilevel"/>
    <w:tmpl w:val="4E546302"/>
    <w:lvl w:ilvl="0" w:tplc="DD34B178">
      <w:start w:val="1"/>
      <w:numFmt w:val="decimal"/>
      <w:lvlText w:val="%1."/>
      <w:lvlJc w:val="left"/>
      <w:pPr>
        <w:ind w:left="720" w:hanging="360"/>
      </w:pPr>
    </w:lvl>
    <w:lvl w:ilvl="1" w:tplc="E8246DDC">
      <w:start w:val="1"/>
      <w:numFmt w:val="lowerLetter"/>
      <w:lvlText w:val="%2."/>
      <w:lvlJc w:val="left"/>
      <w:pPr>
        <w:ind w:left="1440" w:hanging="360"/>
      </w:pPr>
    </w:lvl>
    <w:lvl w:ilvl="2" w:tplc="25B85DA4">
      <w:start w:val="1"/>
      <w:numFmt w:val="lowerRoman"/>
      <w:lvlText w:val="%3."/>
      <w:lvlJc w:val="right"/>
      <w:pPr>
        <w:ind w:left="2160" w:hanging="180"/>
      </w:pPr>
    </w:lvl>
    <w:lvl w:ilvl="3" w:tplc="E0F82BE8">
      <w:start w:val="1"/>
      <w:numFmt w:val="decimal"/>
      <w:lvlText w:val="%4."/>
      <w:lvlJc w:val="left"/>
      <w:pPr>
        <w:ind w:left="2880" w:hanging="360"/>
      </w:pPr>
    </w:lvl>
    <w:lvl w:ilvl="4" w:tplc="D234B752">
      <w:start w:val="1"/>
      <w:numFmt w:val="lowerLetter"/>
      <w:lvlText w:val="%5."/>
      <w:lvlJc w:val="left"/>
      <w:pPr>
        <w:ind w:left="3600" w:hanging="360"/>
      </w:pPr>
    </w:lvl>
    <w:lvl w:ilvl="5" w:tplc="6EE22ED6">
      <w:start w:val="1"/>
      <w:numFmt w:val="lowerRoman"/>
      <w:lvlText w:val="%6."/>
      <w:lvlJc w:val="right"/>
      <w:pPr>
        <w:ind w:left="4320" w:hanging="180"/>
      </w:pPr>
    </w:lvl>
    <w:lvl w:ilvl="6" w:tplc="0C22F532">
      <w:start w:val="1"/>
      <w:numFmt w:val="decimal"/>
      <w:lvlText w:val="%7."/>
      <w:lvlJc w:val="left"/>
      <w:pPr>
        <w:ind w:left="5040" w:hanging="360"/>
      </w:pPr>
    </w:lvl>
    <w:lvl w:ilvl="7" w:tplc="089486AA">
      <w:start w:val="1"/>
      <w:numFmt w:val="lowerLetter"/>
      <w:lvlText w:val="%8."/>
      <w:lvlJc w:val="left"/>
      <w:pPr>
        <w:ind w:left="5760" w:hanging="360"/>
      </w:pPr>
    </w:lvl>
    <w:lvl w:ilvl="8" w:tplc="AC98D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A51"/>
    <w:multiLevelType w:val="hybridMultilevel"/>
    <w:tmpl w:val="FF6A4E5C"/>
    <w:lvl w:ilvl="0" w:tplc="764CC6B6">
      <w:start w:val="1"/>
      <w:numFmt w:val="decimal"/>
      <w:pStyle w:val="SSWStandardTemplateLevel0"/>
      <w:lvlText w:val="%1."/>
      <w:lvlJc w:val="left"/>
      <w:pPr>
        <w:ind w:left="720" w:hanging="360"/>
      </w:pPr>
    </w:lvl>
    <w:lvl w:ilvl="1" w:tplc="B9A44686">
      <w:start w:val="1"/>
      <w:numFmt w:val="lowerLetter"/>
      <w:pStyle w:val="SSWStandardTemplateLevel1"/>
      <w:lvlText w:val="%2."/>
      <w:lvlJc w:val="left"/>
      <w:pPr>
        <w:ind w:left="1440" w:hanging="360"/>
      </w:pPr>
    </w:lvl>
    <w:lvl w:ilvl="2" w:tplc="07AA715A">
      <w:start w:val="1"/>
      <w:numFmt w:val="lowerRoman"/>
      <w:pStyle w:val="SSWStandardTemplateLevel2"/>
      <w:lvlText w:val="%3."/>
      <w:lvlJc w:val="right"/>
      <w:pPr>
        <w:ind w:left="2160" w:hanging="180"/>
      </w:pPr>
    </w:lvl>
    <w:lvl w:ilvl="3" w:tplc="20A242B4">
      <w:start w:val="1"/>
      <w:numFmt w:val="decimal"/>
      <w:pStyle w:val="SSWStandardTemplateLevel3"/>
      <w:lvlText w:val="%4."/>
      <w:lvlJc w:val="left"/>
      <w:pPr>
        <w:ind w:left="2880" w:hanging="360"/>
      </w:pPr>
    </w:lvl>
    <w:lvl w:ilvl="4" w:tplc="7A2A3FD0">
      <w:start w:val="1"/>
      <w:numFmt w:val="lowerLetter"/>
      <w:pStyle w:val="SSWStandardTemplateLevel4"/>
      <w:lvlText w:val="%5."/>
      <w:lvlJc w:val="left"/>
      <w:pPr>
        <w:ind w:left="3600" w:hanging="360"/>
      </w:pPr>
    </w:lvl>
    <w:lvl w:ilvl="5" w:tplc="5B543884">
      <w:start w:val="1"/>
      <w:numFmt w:val="lowerRoman"/>
      <w:pStyle w:val="SSWStandardTemplateLevel5"/>
      <w:lvlText w:val="%6."/>
      <w:lvlJc w:val="right"/>
      <w:pPr>
        <w:ind w:left="4320" w:hanging="180"/>
      </w:pPr>
    </w:lvl>
    <w:lvl w:ilvl="6" w:tplc="9BE8B16A">
      <w:start w:val="1"/>
      <w:numFmt w:val="decimal"/>
      <w:pStyle w:val="SSWStandardTemplateLevel6"/>
      <w:lvlText w:val="%7."/>
      <w:lvlJc w:val="left"/>
      <w:pPr>
        <w:ind w:left="5040" w:hanging="360"/>
      </w:pPr>
    </w:lvl>
    <w:lvl w:ilvl="7" w:tplc="D0E2283A">
      <w:start w:val="1"/>
      <w:numFmt w:val="lowerLetter"/>
      <w:pStyle w:val="SSWStandardTemplateLevel7"/>
      <w:lvlText w:val="%8."/>
      <w:lvlJc w:val="left"/>
      <w:pPr>
        <w:ind w:left="5760" w:hanging="360"/>
      </w:pPr>
    </w:lvl>
    <w:lvl w:ilvl="8" w:tplc="BBFAE220">
      <w:start w:val="1"/>
      <w:numFmt w:val="lowerRoman"/>
      <w:pStyle w:val="SSWStandardTemplateLevel8"/>
      <w:lvlText w:val="%9."/>
      <w:lvlJc w:val="right"/>
      <w:pPr>
        <w:ind w:left="6480" w:hanging="180"/>
      </w:pPr>
    </w:lvl>
  </w:abstractNum>
  <w:abstractNum w:abstractNumId="3" w15:restartNumberingAfterBreak="0">
    <w:nsid w:val="2E622CC5"/>
    <w:multiLevelType w:val="hybridMultilevel"/>
    <w:tmpl w:val="791A5FF2"/>
    <w:lvl w:ilvl="0" w:tplc="31F29DD6">
      <w:start w:val="1"/>
      <w:numFmt w:val="decimal"/>
      <w:lvlText w:val="%1."/>
      <w:lvlJc w:val="left"/>
      <w:pPr>
        <w:ind w:left="720" w:hanging="360"/>
      </w:pPr>
    </w:lvl>
    <w:lvl w:ilvl="1" w:tplc="83F8554E">
      <w:start w:val="1"/>
      <w:numFmt w:val="lowerLetter"/>
      <w:lvlText w:val="%2."/>
      <w:lvlJc w:val="left"/>
      <w:pPr>
        <w:ind w:left="1440" w:hanging="360"/>
      </w:pPr>
    </w:lvl>
    <w:lvl w:ilvl="2" w:tplc="10E43A34">
      <w:start w:val="1"/>
      <w:numFmt w:val="lowerRoman"/>
      <w:lvlText w:val="%3."/>
      <w:lvlJc w:val="right"/>
      <w:pPr>
        <w:ind w:left="2160" w:hanging="180"/>
      </w:pPr>
    </w:lvl>
    <w:lvl w:ilvl="3" w:tplc="4A52A3FE">
      <w:start w:val="1"/>
      <w:numFmt w:val="decimal"/>
      <w:lvlText w:val="%4."/>
      <w:lvlJc w:val="left"/>
      <w:pPr>
        <w:ind w:left="2880" w:hanging="360"/>
      </w:pPr>
    </w:lvl>
    <w:lvl w:ilvl="4" w:tplc="F09896C4">
      <w:start w:val="1"/>
      <w:numFmt w:val="lowerLetter"/>
      <w:lvlText w:val="%5."/>
      <w:lvlJc w:val="left"/>
      <w:pPr>
        <w:ind w:left="3600" w:hanging="360"/>
      </w:pPr>
    </w:lvl>
    <w:lvl w:ilvl="5" w:tplc="575606BC">
      <w:start w:val="1"/>
      <w:numFmt w:val="lowerRoman"/>
      <w:lvlText w:val="%6."/>
      <w:lvlJc w:val="right"/>
      <w:pPr>
        <w:ind w:left="4320" w:hanging="180"/>
      </w:pPr>
    </w:lvl>
    <w:lvl w:ilvl="6" w:tplc="93A235EA">
      <w:start w:val="1"/>
      <w:numFmt w:val="decimal"/>
      <w:lvlText w:val="%7."/>
      <w:lvlJc w:val="left"/>
      <w:pPr>
        <w:ind w:left="5040" w:hanging="360"/>
      </w:pPr>
    </w:lvl>
    <w:lvl w:ilvl="7" w:tplc="E4B23C1C">
      <w:start w:val="1"/>
      <w:numFmt w:val="lowerLetter"/>
      <w:lvlText w:val="%8."/>
      <w:lvlJc w:val="left"/>
      <w:pPr>
        <w:ind w:left="5760" w:hanging="360"/>
      </w:pPr>
    </w:lvl>
    <w:lvl w:ilvl="8" w:tplc="61BE20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10E0"/>
    <w:multiLevelType w:val="hybridMultilevel"/>
    <w:tmpl w:val="335E1A9E"/>
    <w:lvl w:ilvl="0" w:tplc="6CB4A4EC">
      <w:start w:val="1"/>
      <w:numFmt w:val="decimal"/>
      <w:lvlText w:val="%1."/>
      <w:lvlJc w:val="left"/>
      <w:pPr>
        <w:ind w:left="720" w:hanging="360"/>
      </w:pPr>
    </w:lvl>
    <w:lvl w:ilvl="1" w:tplc="6A2ED2CC">
      <w:start w:val="1"/>
      <w:numFmt w:val="lowerLetter"/>
      <w:lvlText w:val="%2."/>
      <w:lvlJc w:val="left"/>
      <w:pPr>
        <w:ind w:left="1440" w:hanging="360"/>
      </w:pPr>
    </w:lvl>
    <w:lvl w:ilvl="2" w:tplc="982A0D82">
      <w:start w:val="1"/>
      <w:numFmt w:val="lowerRoman"/>
      <w:lvlText w:val="%3."/>
      <w:lvlJc w:val="right"/>
      <w:pPr>
        <w:ind w:left="2160" w:hanging="180"/>
      </w:pPr>
    </w:lvl>
    <w:lvl w:ilvl="3" w:tplc="6E7CF6C0">
      <w:start w:val="1"/>
      <w:numFmt w:val="decimal"/>
      <w:lvlText w:val="%4."/>
      <w:lvlJc w:val="left"/>
      <w:pPr>
        <w:ind w:left="2880" w:hanging="360"/>
      </w:pPr>
    </w:lvl>
    <w:lvl w:ilvl="4" w:tplc="B42ED72E">
      <w:start w:val="1"/>
      <w:numFmt w:val="lowerLetter"/>
      <w:lvlText w:val="%5."/>
      <w:lvlJc w:val="left"/>
      <w:pPr>
        <w:ind w:left="3600" w:hanging="360"/>
      </w:pPr>
    </w:lvl>
    <w:lvl w:ilvl="5" w:tplc="A28C3F6A">
      <w:start w:val="1"/>
      <w:numFmt w:val="lowerRoman"/>
      <w:lvlText w:val="%6."/>
      <w:lvlJc w:val="right"/>
      <w:pPr>
        <w:ind w:left="4320" w:hanging="180"/>
      </w:pPr>
    </w:lvl>
    <w:lvl w:ilvl="6" w:tplc="410A89D8">
      <w:start w:val="1"/>
      <w:numFmt w:val="decimal"/>
      <w:lvlText w:val="%7."/>
      <w:lvlJc w:val="left"/>
      <w:pPr>
        <w:ind w:left="5040" w:hanging="360"/>
      </w:pPr>
    </w:lvl>
    <w:lvl w:ilvl="7" w:tplc="AC3E62D0">
      <w:start w:val="1"/>
      <w:numFmt w:val="lowerLetter"/>
      <w:lvlText w:val="%8."/>
      <w:lvlJc w:val="left"/>
      <w:pPr>
        <w:ind w:left="5760" w:hanging="360"/>
      </w:pPr>
    </w:lvl>
    <w:lvl w:ilvl="8" w:tplc="583A2CCC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78381">
    <w:abstractNumId w:val="1"/>
    <w:lvlOverride w:ilvl="0">
      <w:lvl w:ilvl="0" w:tplc="DD34B178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2" w16cid:durableId="1136871800">
    <w:abstractNumId w:val="3"/>
    <w:lvlOverride w:ilvl="0">
      <w:lvl w:ilvl="0" w:tplc="31F29DD6">
        <w:start w:val="1"/>
        <w:numFmt w:val="none"/>
        <w:suff w:val="nothing"/>
        <w:lvlText w:val=""/>
        <w:lvlJc w:val="left"/>
        <w:pPr>
          <w:ind w:left="0" w:firstLine="0"/>
        </w:pPr>
        <w:rPr>
          <w:b/>
          <w:bCs/>
          <w:i w:val="0"/>
          <w:strike w:val="0"/>
        </w:rPr>
      </w:lvl>
    </w:lvlOverride>
  </w:num>
  <w:num w:numId="3" w16cid:durableId="2081706247">
    <w:abstractNumId w:val="2"/>
    <w:lvlOverride w:ilvl="0">
      <w:lvl w:ilvl="0" w:tplc="764CC6B6">
        <w:start w:val="1"/>
        <w:numFmt w:val="decimalZero"/>
        <w:pStyle w:val="SSWStandardTemplateLevel0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B9A44686">
        <w:start w:val="1"/>
        <w:numFmt w:val="decimal"/>
        <w:pStyle w:val="SSWStandardTemplate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07AA715A">
        <w:start w:val="1"/>
        <w:numFmt w:val="decimalZero"/>
        <w:pStyle w:val="SSWStandardTemplateLevel2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0A242B4">
        <w:start w:val="1"/>
        <w:numFmt w:val="upperLetter"/>
        <w:pStyle w:val="SSWStandardTemplateLevel3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7A2A3FD0">
        <w:start w:val="1"/>
        <w:numFmt w:val="decimal"/>
        <w:pStyle w:val="SSWStandardTemplateLevel4"/>
        <w:lvlText w:val="%5."/>
        <w:lvlJc w:val="left"/>
        <w:pPr>
          <w:ind w:left="1367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5B543884">
        <w:start w:val="1"/>
        <w:numFmt w:val="lowerLetter"/>
        <w:pStyle w:val="SSWStandardTemplateLevel5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BE8B16A">
        <w:start w:val="1"/>
        <w:numFmt w:val="decimal"/>
        <w:pStyle w:val="SSWStandardTemplateLevel6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0E2283A">
        <w:start w:val="1"/>
        <w:numFmt w:val="lowerLetter"/>
        <w:pStyle w:val="SSWStandardTemplateLevel7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BFAE220">
        <w:start w:val="1"/>
        <w:numFmt w:val="decimal"/>
        <w:pStyle w:val="SSWStandardTemplateLevel8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4" w16cid:durableId="1542135279">
    <w:abstractNumId w:val="0"/>
    <w:lvlOverride w:ilvl="0">
      <w:lvl w:ilvl="0" w:tplc="FCB8B9F6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  <w:num w:numId="5" w16cid:durableId="288365984">
    <w:abstractNumId w:val="4"/>
    <w:lvlOverride w:ilvl="0">
      <w:lvl w:ilvl="0" w:tplc="6CB4A4EC">
        <w:start w:val="1"/>
        <w:numFmt w:val="none"/>
        <w:suff w:val="nothing"/>
        <w:lvlText w:val=""/>
        <w:lvlJc w:val="left"/>
        <w:pPr>
          <w:ind w:left="0" w:firstLine="0"/>
        </w:pPr>
        <w:rPr>
          <w:b/>
          <w:bCs/>
          <w:i w:val="0"/>
          <w:strike w:val="0"/>
        </w:rPr>
      </w:lvl>
    </w:lvlOverride>
  </w:num>
  <w:num w:numId="6" w16cid:durableId="29888928">
    <w:abstractNumId w:val="2"/>
    <w:lvlOverride w:ilvl="0">
      <w:lvl w:ilvl="0" w:tplc="764CC6B6">
        <w:start w:val="1"/>
        <w:numFmt w:val="decimalZero"/>
        <w:pStyle w:val="SSWStandardTemplateLevel0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B9A44686">
        <w:start w:val="1"/>
        <w:numFmt w:val="decimal"/>
        <w:pStyle w:val="SSWStandardTemplate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07AA715A">
        <w:start w:val="1"/>
        <w:numFmt w:val="decimalZero"/>
        <w:pStyle w:val="SSWStandardTemplateLevel2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0A242B4">
        <w:start w:val="1"/>
        <w:numFmt w:val="upperLetter"/>
        <w:pStyle w:val="SSWStandardTemplateLevel3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7A2A3FD0">
        <w:start w:val="1"/>
        <w:numFmt w:val="decimal"/>
        <w:pStyle w:val="SSWStandardTemplateLevel4"/>
        <w:lvlText w:val="%5."/>
        <w:lvlJc w:val="left"/>
        <w:pPr>
          <w:ind w:left="1367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5B543884">
        <w:start w:val="1"/>
        <w:numFmt w:val="lowerLetter"/>
        <w:pStyle w:val="SSWStandardTemplateLevel5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BE8B16A">
        <w:start w:val="1"/>
        <w:numFmt w:val="decimal"/>
        <w:pStyle w:val="SSWStandardTemplateLevel6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0E2283A">
        <w:start w:val="1"/>
        <w:numFmt w:val="lowerLetter"/>
        <w:pStyle w:val="SSWStandardTemplateLevel7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BFAE220">
        <w:start w:val="1"/>
        <w:numFmt w:val="decimal"/>
        <w:pStyle w:val="SSWStandardTemplateLevel8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7" w16cid:durableId="1996645044">
    <w:abstractNumId w:val="2"/>
    <w:lvlOverride w:ilvl="0">
      <w:lvl w:ilvl="0" w:tplc="764CC6B6">
        <w:start w:val="1"/>
        <w:numFmt w:val="decimalZero"/>
        <w:pStyle w:val="SSWStandardTemplateLevel0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B9A44686">
        <w:start w:val="1"/>
        <w:numFmt w:val="decimal"/>
        <w:pStyle w:val="SSWStandardTemplate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07AA715A">
        <w:start w:val="1"/>
        <w:numFmt w:val="decimalZero"/>
        <w:pStyle w:val="SSWStandardTemplateLevel2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0A242B4">
        <w:start w:val="1"/>
        <w:numFmt w:val="upperLetter"/>
        <w:pStyle w:val="SSWStandardTemplateLevel3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7A2A3FD0">
        <w:start w:val="1"/>
        <w:numFmt w:val="decimal"/>
        <w:pStyle w:val="SSWStandardTemplateLevel4"/>
        <w:lvlText w:val="%5."/>
        <w:lvlJc w:val="left"/>
        <w:pPr>
          <w:ind w:left="1367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5B543884">
        <w:start w:val="1"/>
        <w:numFmt w:val="lowerLetter"/>
        <w:pStyle w:val="SSWStandardTemplateLevel5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BE8B16A">
        <w:start w:val="1"/>
        <w:numFmt w:val="decimal"/>
        <w:pStyle w:val="SSWStandardTemplateLevel6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0E2283A">
        <w:start w:val="1"/>
        <w:numFmt w:val="lowerLetter"/>
        <w:pStyle w:val="SSWStandardTemplateLevel7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BFAE220">
        <w:start w:val="1"/>
        <w:numFmt w:val="decimal"/>
        <w:pStyle w:val="SSWStandardTemplateLevel8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8" w16cid:durableId="1715546516">
    <w:abstractNumId w:val="2"/>
    <w:lvlOverride w:ilvl="0">
      <w:lvl w:ilvl="0" w:tplc="764CC6B6">
        <w:start w:val="1"/>
        <w:numFmt w:val="decimalZero"/>
        <w:pStyle w:val="SSWStandardTemplateLevel0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B9A44686">
        <w:start w:val="1"/>
        <w:numFmt w:val="decimal"/>
        <w:pStyle w:val="SSWStandardTemplate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07AA715A">
        <w:start w:val="1"/>
        <w:numFmt w:val="decimalZero"/>
        <w:pStyle w:val="SSWStandardTemplateLevel2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0A242B4">
        <w:start w:val="1"/>
        <w:numFmt w:val="upperLetter"/>
        <w:pStyle w:val="SSWStandardTemplateLevel3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7A2A3FD0">
        <w:start w:val="1"/>
        <w:numFmt w:val="decimal"/>
        <w:pStyle w:val="SSWStandardTemplateLevel4"/>
        <w:lvlText w:val="%5."/>
        <w:lvlJc w:val="left"/>
        <w:pPr>
          <w:ind w:left="1367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5B543884">
        <w:start w:val="1"/>
        <w:numFmt w:val="lowerLetter"/>
        <w:pStyle w:val="SSWStandardTemplateLevel5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BE8B16A">
        <w:start w:val="1"/>
        <w:numFmt w:val="decimal"/>
        <w:pStyle w:val="SSWStandardTemplateLevel6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0E2283A">
        <w:start w:val="1"/>
        <w:numFmt w:val="lowerLetter"/>
        <w:pStyle w:val="SSWStandardTemplateLevel7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BFAE220">
        <w:start w:val="1"/>
        <w:numFmt w:val="decimal"/>
        <w:pStyle w:val="SSWStandardTemplateLevel8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9" w16cid:durableId="792216721">
    <w:abstractNumId w:val="2"/>
    <w:lvlOverride w:ilvl="0">
      <w:lvl w:ilvl="0" w:tplc="764CC6B6">
        <w:start w:val="1"/>
        <w:numFmt w:val="decimalZero"/>
        <w:pStyle w:val="SSWStandardTemplateLevel0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B9A44686">
        <w:start w:val="1"/>
        <w:numFmt w:val="decimal"/>
        <w:pStyle w:val="SSWStandardTemplate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07AA715A">
        <w:start w:val="1"/>
        <w:numFmt w:val="decimalZero"/>
        <w:pStyle w:val="SSWStandardTemplateLevel2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20A242B4">
        <w:start w:val="1"/>
        <w:numFmt w:val="upperLetter"/>
        <w:pStyle w:val="SSWStandardTemplateLevel3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7A2A3FD0">
        <w:start w:val="1"/>
        <w:numFmt w:val="decimal"/>
        <w:pStyle w:val="SSWStandardTemplateLevel4"/>
        <w:lvlText w:val="%5."/>
        <w:lvlJc w:val="left"/>
        <w:pPr>
          <w:ind w:left="1367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5B543884">
        <w:start w:val="1"/>
        <w:numFmt w:val="lowerLetter"/>
        <w:pStyle w:val="SSWStandardTemplateLevel5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BE8B16A">
        <w:start w:val="1"/>
        <w:numFmt w:val="decimal"/>
        <w:pStyle w:val="SSWStandardTemplateLevel6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D0E2283A">
        <w:start w:val="1"/>
        <w:numFmt w:val="lowerLetter"/>
        <w:pStyle w:val="SSWStandardTemplateLevel7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BFAE220">
        <w:start w:val="1"/>
        <w:numFmt w:val="decimal"/>
        <w:pStyle w:val="SSWStandardTemplateLevel8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254BFC"/>
    <w:rsid w:val="002C53EA"/>
    <w:rsid w:val="002F1F20"/>
    <w:rsid w:val="00397B89"/>
    <w:rsid w:val="003F6841"/>
    <w:rsid w:val="0043315C"/>
    <w:rsid w:val="004A7B89"/>
    <w:rsid w:val="005117AB"/>
    <w:rsid w:val="005B16EC"/>
    <w:rsid w:val="006653EE"/>
    <w:rsid w:val="006D54B9"/>
    <w:rsid w:val="006F1FE0"/>
    <w:rsid w:val="00713A02"/>
    <w:rsid w:val="007A4CB6"/>
    <w:rsid w:val="007C31FA"/>
    <w:rsid w:val="00806F8D"/>
    <w:rsid w:val="00884A63"/>
    <w:rsid w:val="00901121"/>
    <w:rsid w:val="0091186A"/>
    <w:rsid w:val="00B97F79"/>
    <w:rsid w:val="00CD2C82"/>
    <w:rsid w:val="00D84194"/>
    <w:rsid w:val="00E01273"/>
    <w:rsid w:val="00E04510"/>
    <w:rsid w:val="00E32E6A"/>
    <w:rsid w:val="00EF00F5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03AE"/>
  <w15:docId w15:val="{135096D9-F674-4F68-8C5D-F54F498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WStandardTemplateLevel0">
    <w:name w:val="SSW Standard Template Level 0"/>
    <w:qFormat/>
    <w:pPr>
      <w:numPr>
        <w:numId w:val="3"/>
      </w:numPr>
      <w:spacing w:before="80" w:after="0" w:line="240" w:lineRule="auto"/>
    </w:pPr>
    <w:rPr>
      <w:rFonts w:ascii="Arial Narrow" w:eastAsia="Arial Narrow" w:hAnsi="Arial Narrow" w:cs="Arial Narrow"/>
      <w:b/>
      <w:bCs/>
      <w:caps/>
      <w:sz w:val="28"/>
      <w:szCs w:val="28"/>
    </w:rPr>
  </w:style>
  <w:style w:type="table" w:customStyle="1" w:styleId="Table-SSWStandardTemplateLevel0">
    <w:name w:val="Table-SSW Standard Template Level 0"/>
    <w:qFormat/>
    <w:pPr>
      <w:spacing w:before="80" w:after="0"/>
    </w:pPr>
    <w:rPr>
      <w:rFonts w:ascii="Arial Narrow" w:eastAsia="Arial Narrow" w:hAnsi="Arial Narrow" w:cs="Arial Narrow"/>
      <w:b/>
      <w:bCs/>
      <w:caps/>
      <w:sz w:val="28"/>
      <w:szCs w:val="28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1">
    <w:name w:val="SSW Standard Template Level 1"/>
    <w:qFormat/>
    <w:pPr>
      <w:numPr>
        <w:ilvl w:val="1"/>
        <w:numId w:val="3"/>
      </w:numPr>
      <w:spacing w:before="80" w:after="0" w:line="240" w:lineRule="auto"/>
      <w:outlineLvl w:val="0"/>
    </w:pPr>
    <w:rPr>
      <w:rFonts w:ascii="Arial Narrow" w:eastAsia="Arial Narrow" w:hAnsi="Arial Narrow" w:cs="Arial Narrow"/>
      <w:b/>
      <w:bCs/>
      <w:caps/>
      <w:sz w:val="20"/>
      <w:szCs w:val="20"/>
    </w:rPr>
  </w:style>
  <w:style w:type="table" w:customStyle="1" w:styleId="Table-SSWStandardTemplateLevel1">
    <w:name w:val="Table-SSW Standard Template Level 1"/>
    <w:qFormat/>
    <w:pPr>
      <w:spacing w:before="80" w:after="0"/>
      <w:outlineLvl w:val="0"/>
    </w:pPr>
    <w:rPr>
      <w:rFonts w:ascii="Arial Narrow" w:eastAsia="Arial Narrow" w:hAnsi="Arial Narrow" w:cs="Arial Narrow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2">
    <w:name w:val="SSW Standard Template Level 2"/>
    <w:qFormat/>
    <w:pPr>
      <w:numPr>
        <w:ilvl w:val="2"/>
        <w:numId w:val="3"/>
      </w:numPr>
      <w:spacing w:before="80" w:after="0" w:line="240" w:lineRule="auto"/>
      <w:outlineLvl w:val="1"/>
    </w:pPr>
    <w:rPr>
      <w:rFonts w:ascii="Arial Narrow" w:eastAsia="Arial Narrow" w:hAnsi="Arial Narrow" w:cs="Arial Narrow"/>
      <w:b/>
      <w:bCs/>
      <w:caps/>
      <w:sz w:val="20"/>
      <w:szCs w:val="20"/>
    </w:rPr>
  </w:style>
  <w:style w:type="table" w:customStyle="1" w:styleId="Table-SSWStandardTemplateLevel2">
    <w:name w:val="Table-SSW Standard Template Level 2"/>
    <w:qFormat/>
    <w:pPr>
      <w:spacing w:before="80" w:after="0"/>
      <w:outlineLvl w:val="1"/>
    </w:pPr>
    <w:rPr>
      <w:rFonts w:ascii="Arial Narrow" w:eastAsia="Arial Narrow" w:hAnsi="Arial Narrow" w:cs="Arial Narrow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3">
    <w:name w:val="SSW Standard Template Level 3"/>
    <w:qFormat/>
    <w:pPr>
      <w:numPr>
        <w:ilvl w:val="3"/>
        <w:numId w:val="3"/>
      </w:numPr>
      <w:spacing w:before="80" w:after="0" w:line="240" w:lineRule="auto"/>
      <w:outlineLvl w:val="2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3">
    <w:name w:val="Table-SSW Standard Template Level 3"/>
    <w:qFormat/>
    <w:pPr>
      <w:spacing w:before="80" w:after="0"/>
      <w:outlineLvl w:val="2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4">
    <w:name w:val="SSW Standard Template Level 4"/>
    <w:qFormat/>
    <w:pPr>
      <w:numPr>
        <w:ilvl w:val="4"/>
        <w:numId w:val="3"/>
      </w:numPr>
      <w:spacing w:before="10" w:after="0" w:line="240" w:lineRule="auto"/>
      <w:outlineLvl w:val="3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4">
    <w:name w:val="Table-SSW Standard Template Level 4"/>
    <w:qFormat/>
    <w:pPr>
      <w:spacing w:before="10" w:after="0"/>
      <w:outlineLvl w:val="3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5">
    <w:name w:val="SSW Standard Template Level 5"/>
    <w:qFormat/>
    <w:pPr>
      <w:numPr>
        <w:ilvl w:val="5"/>
        <w:numId w:val="3"/>
      </w:numPr>
      <w:spacing w:before="10" w:after="0" w:line="240" w:lineRule="auto"/>
      <w:outlineLvl w:val="4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5">
    <w:name w:val="Table-SSW Standard Template Level 5"/>
    <w:qFormat/>
    <w:pPr>
      <w:spacing w:before="10" w:after="0"/>
      <w:outlineLvl w:val="4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6">
    <w:name w:val="SSW Standard Template Level 6"/>
    <w:qFormat/>
    <w:pPr>
      <w:numPr>
        <w:ilvl w:val="6"/>
        <w:numId w:val="3"/>
      </w:numPr>
      <w:spacing w:before="10" w:after="0" w:line="240" w:lineRule="auto"/>
      <w:outlineLvl w:val="5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6">
    <w:name w:val="Table-SSW Standard Template Level 6"/>
    <w:qFormat/>
    <w:pPr>
      <w:spacing w:before="10" w:after="0"/>
      <w:outlineLvl w:val="5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7">
    <w:name w:val="SSW Standard Template Level 7"/>
    <w:qFormat/>
    <w:pPr>
      <w:numPr>
        <w:ilvl w:val="7"/>
        <w:numId w:val="3"/>
      </w:numPr>
      <w:spacing w:before="10" w:after="0" w:line="240" w:lineRule="auto"/>
      <w:outlineLvl w:val="6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7">
    <w:name w:val="Table-SSW Standard Template Level 7"/>
    <w:qFormat/>
    <w:pPr>
      <w:spacing w:before="10" w:after="0"/>
      <w:outlineLvl w:val="6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WStandardTemplateLevel8">
    <w:name w:val="SSW Standard Template Level 8"/>
    <w:qFormat/>
    <w:pPr>
      <w:numPr>
        <w:ilvl w:val="8"/>
        <w:numId w:val="3"/>
      </w:numPr>
      <w:spacing w:before="10" w:after="0" w:line="240" w:lineRule="auto"/>
      <w:outlineLvl w:val="7"/>
    </w:pPr>
    <w:rPr>
      <w:rFonts w:ascii="Arial Narrow" w:eastAsia="Arial Narrow" w:hAnsi="Arial Narrow" w:cs="Arial Narrow"/>
      <w:sz w:val="20"/>
      <w:szCs w:val="20"/>
    </w:rPr>
  </w:style>
  <w:style w:type="table" w:customStyle="1" w:styleId="Table-SSWStandardTemplateLevel8">
    <w:name w:val="Table-SSW Standard Template Level 8"/>
    <w:qFormat/>
    <w:pPr>
      <w:spacing w:before="10" w:after="0"/>
      <w:outlineLvl w:val="7"/>
    </w:pPr>
    <w:rPr>
      <w:rFonts w:ascii="Arial Narrow" w:eastAsia="Arial Narrow" w:hAnsi="Arial Narrow" w:cs="Arial Narrow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1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B9"/>
  </w:style>
  <w:style w:type="paragraph" w:styleId="Footer">
    <w:name w:val="footer"/>
    <w:basedOn w:val="Normal"/>
    <w:link w:val="FooterChar"/>
    <w:uiPriority w:val="99"/>
    <w:unhideWhenUsed/>
    <w:rsid w:val="006D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B9"/>
  </w:style>
  <w:style w:type="paragraph" w:customStyle="1" w:styleId="Normal0">
    <w:name w:val="[Normal]"/>
    <w:rsid w:val="006D54B9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customStyle="1" w:styleId="Keyword">
    <w:name w:val="Keyword"/>
    <w:rsid w:val="006D54B9"/>
    <w:rPr>
      <w:rFonts w:ascii="Arial" w:eastAsia="Arial" w:hAnsi="Arial" w:cs="Arial"/>
      <w:color w:val="000000"/>
      <w:sz w:val="20"/>
      <w:szCs w:val="20"/>
    </w:rPr>
  </w:style>
  <w:style w:type="paragraph" w:customStyle="1" w:styleId="SpecifierNotes">
    <w:name w:val="Specifier Notes"/>
    <w:basedOn w:val="Normal"/>
    <w:link w:val="SpecifierNotesChar"/>
    <w:qFormat/>
    <w:rsid w:val="006D54B9"/>
    <w:pPr>
      <w:spacing w:after="0"/>
    </w:pPr>
    <w:rPr>
      <w:rFonts w:ascii="Arial Narrow" w:eastAsia="Times New Roman" w:hAnsi="Arial Narrow" w:cs="Times New Roman"/>
      <w:i/>
      <w:color w:val="C00000"/>
      <w:sz w:val="20"/>
      <w:szCs w:val="20"/>
    </w:rPr>
  </w:style>
  <w:style w:type="character" w:customStyle="1" w:styleId="SpecifierNotesChar">
    <w:name w:val="Specifier Notes Char"/>
    <w:basedOn w:val="DefaultParagraphFont"/>
    <w:link w:val="SpecifierNotes"/>
    <w:rsid w:val="006D54B9"/>
    <w:rPr>
      <w:rFonts w:ascii="Arial Narrow" w:eastAsia="Times New Roman" w:hAnsi="Arial Narrow" w:cs="Times New Roman"/>
      <w:i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Starling</dc:creator>
  <cp:lastModifiedBy>Baker, Talia (DES)</cp:lastModifiedBy>
  <cp:revision>3</cp:revision>
  <dcterms:created xsi:type="dcterms:W3CDTF">2025-02-06T19:55:00Z</dcterms:created>
  <dcterms:modified xsi:type="dcterms:W3CDTF">2025-02-06T19:58:00Z</dcterms:modified>
</cp:coreProperties>
</file>