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diagrams/data8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Override PartName="/word/diagrams/drawing80.xml" ContentType="application/vnd.ms-office.drawingml.diagramDrawing+xml"/>
  <Override PartName="/word/diagrams/data81.xml" ContentType="application/vnd.openxmlformats-officedocument.drawingml.diagramData+xml"/>
  <Override PartName="/word/diagrams/layout81.xml" ContentType="application/vnd.openxmlformats-officedocument.drawingml.diagramLayout+xml"/>
  <Override PartName="/word/diagrams/quickStyle81.xml" ContentType="application/vnd.openxmlformats-officedocument.drawingml.diagramStyle+xml"/>
  <Override PartName="/word/diagrams/colors81.xml" ContentType="application/vnd.openxmlformats-officedocument.drawingml.diagramColors+xml"/>
  <Override PartName="/word/diagrams/drawing81.xml" ContentType="application/vnd.ms-office.drawingml.diagramDrawing+xml"/>
  <Override PartName="/word/diagrams/data82.xml" ContentType="application/vnd.openxmlformats-officedocument.drawingml.diagramData+xml"/>
  <Override PartName="/word/diagrams/layout82.xml" ContentType="application/vnd.openxmlformats-officedocument.drawingml.diagramLayout+xml"/>
  <Override PartName="/word/diagrams/quickStyle82.xml" ContentType="application/vnd.openxmlformats-officedocument.drawingml.diagramStyle+xml"/>
  <Override PartName="/word/diagrams/colors82.xml" ContentType="application/vnd.openxmlformats-officedocument.drawingml.diagramColors+xml"/>
  <Override PartName="/word/diagrams/drawing82.xml" ContentType="application/vnd.ms-office.drawingml.diagramDrawing+xml"/>
  <Override PartName="/word/diagrams/data83.xml" ContentType="application/vnd.openxmlformats-officedocument.drawingml.diagramData+xml"/>
  <Override PartName="/word/diagrams/layout83.xml" ContentType="application/vnd.openxmlformats-officedocument.drawingml.diagramLayout+xml"/>
  <Override PartName="/word/diagrams/quickStyle83.xml" ContentType="application/vnd.openxmlformats-officedocument.drawingml.diagramStyle+xml"/>
  <Override PartName="/word/diagrams/colors83.xml" ContentType="application/vnd.openxmlformats-officedocument.drawingml.diagramColors+xml"/>
  <Override PartName="/word/diagrams/drawing83.xml" ContentType="application/vnd.ms-office.drawingml.diagramDrawing+xml"/>
  <Override PartName="/word/diagrams/data84.xml" ContentType="application/vnd.openxmlformats-officedocument.drawingml.diagramData+xml"/>
  <Override PartName="/word/diagrams/layout84.xml" ContentType="application/vnd.openxmlformats-officedocument.drawingml.diagramLayout+xml"/>
  <Override PartName="/word/diagrams/quickStyle84.xml" ContentType="application/vnd.openxmlformats-officedocument.drawingml.diagramStyle+xml"/>
  <Override PartName="/word/diagrams/colors84.xml" ContentType="application/vnd.openxmlformats-officedocument.drawingml.diagramColors+xml"/>
  <Override PartName="/word/diagrams/drawing84.xml" ContentType="application/vnd.ms-office.drawingml.diagramDrawing+xml"/>
  <Override PartName="/word/diagrams/data85.xml" ContentType="application/vnd.openxmlformats-officedocument.drawingml.diagramData+xml"/>
  <Override PartName="/word/diagrams/layout85.xml" ContentType="application/vnd.openxmlformats-officedocument.drawingml.diagramLayout+xml"/>
  <Override PartName="/word/diagrams/quickStyle85.xml" ContentType="application/vnd.openxmlformats-officedocument.drawingml.diagramStyle+xml"/>
  <Override PartName="/word/diagrams/colors85.xml" ContentType="application/vnd.openxmlformats-officedocument.drawingml.diagramColors+xml"/>
  <Override PartName="/word/diagrams/drawing85.xml" ContentType="application/vnd.ms-office.drawingml.diagramDrawing+xml"/>
  <Override PartName="/word/diagrams/data86.xml" ContentType="application/vnd.openxmlformats-officedocument.drawingml.diagramData+xml"/>
  <Override PartName="/word/diagrams/layout86.xml" ContentType="application/vnd.openxmlformats-officedocument.drawingml.diagramLayout+xml"/>
  <Override PartName="/word/diagrams/quickStyle86.xml" ContentType="application/vnd.openxmlformats-officedocument.drawingml.diagramStyle+xml"/>
  <Override PartName="/word/diagrams/colors86.xml" ContentType="application/vnd.openxmlformats-officedocument.drawingml.diagramColors+xml"/>
  <Override PartName="/word/diagrams/drawing86.xml" ContentType="application/vnd.ms-office.drawingml.diagramDrawing+xml"/>
  <Override PartName="/word/diagrams/data87.xml" ContentType="application/vnd.openxmlformats-officedocument.drawingml.diagramData+xml"/>
  <Override PartName="/word/diagrams/layout87.xml" ContentType="application/vnd.openxmlformats-officedocument.drawingml.diagramLayout+xml"/>
  <Override PartName="/word/diagrams/quickStyle87.xml" ContentType="application/vnd.openxmlformats-officedocument.drawingml.diagramStyle+xml"/>
  <Override PartName="/word/diagrams/colors87.xml" ContentType="application/vnd.openxmlformats-officedocument.drawingml.diagramColors+xml"/>
  <Override PartName="/word/diagrams/drawing87.xml" ContentType="application/vnd.ms-office.drawingml.diagramDrawing+xml"/>
  <Override PartName="/word/diagrams/data88.xml" ContentType="application/vnd.openxmlformats-officedocument.drawingml.diagramData+xml"/>
  <Override PartName="/word/diagrams/layout88.xml" ContentType="application/vnd.openxmlformats-officedocument.drawingml.diagramLayout+xml"/>
  <Override PartName="/word/diagrams/quickStyle88.xml" ContentType="application/vnd.openxmlformats-officedocument.drawingml.diagramStyle+xml"/>
  <Override PartName="/word/diagrams/colors88.xml" ContentType="application/vnd.openxmlformats-officedocument.drawingml.diagramColors+xml"/>
  <Override PartName="/word/diagrams/drawing88.xml" ContentType="application/vnd.ms-office.drawingml.diagramDrawing+xml"/>
  <Override PartName="/word/diagrams/data89.xml" ContentType="application/vnd.openxmlformats-officedocument.drawingml.diagramData+xml"/>
  <Override PartName="/word/diagrams/layout89.xml" ContentType="application/vnd.openxmlformats-officedocument.drawingml.diagramLayout+xml"/>
  <Override PartName="/word/diagrams/quickStyle89.xml" ContentType="application/vnd.openxmlformats-officedocument.drawingml.diagramStyle+xml"/>
  <Override PartName="/word/diagrams/colors89.xml" ContentType="application/vnd.openxmlformats-officedocument.drawingml.diagramColors+xml"/>
  <Override PartName="/word/diagrams/drawing89.xml" ContentType="application/vnd.ms-office.drawingml.diagramDrawing+xml"/>
  <Override PartName="/word/diagrams/data90.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Override PartName="/word/diagrams/drawing90.xml" ContentType="application/vnd.ms-office.drawingml.diagramDrawing+xml"/>
  <Override PartName="/word/diagrams/data91.xml" ContentType="application/vnd.openxmlformats-officedocument.drawingml.diagramData+xml"/>
  <Override PartName="/word/diagrams/layout91.xml" ContentType="application/vnd.openxmlformats-officedocument.drawingml.diagramLayout+xml"/>
  <Override PartName="/word/diagrams/quickStyle91.xml" ContentType="application/vnd.openxmlformats-officedocument.drawingml.diagramStyle+xml"/>
  <Override PartName="/word/diagrams/colors91.xml" ContentType="application/vnd.openxmlformats-officedocument.drawingml.diagramColors+xml"/>
  <Override PartName="/word/diagrams/drawing91.xml" ContentType="application/vnd.ms-office.drawingml.diagramDrawing+xml"/>
  <Override PartName="/word/diagrams/data92.xml" ContentType="application/vnd.openxmlformats-officedocument.drawingml.diagramData+xml"/>
  <Override PartName="/word/diagrams/layout92.xml" ContentType="application/vnd.openxmlformats-officedocument.drawingml.diagramLayout+xml"/>
  <Override PartName="/word/diagrams/quickStyle92.xml" ContentType="application/vnd.openxmlformats-officedocument.drawingml.diagramStyle+xml"/>
  <Override PartName="/word/diagrams/colors92.xml" ContentType="application/vnd.openxmlformats-officedocument.drawingml.diagramColors+xml"/>
  <Override PartName="/word/diagrams/drawing92.xml" ContentType="application/vnd.ms-office.drawingml.diagramDrawing+xml"/>
  <Override PartName="/word/diagrams/data93.xml" ContentType="application/vnd.openxmlformats-officedocument.drawingml.diagramData+xml"/>
  <Override PartName="/word/diagrams/layout93.xml" ContentType="application/vnd.openxmlformats-officedocument.drawingml.diagramLayout+xml"/>
  <Override PartName="/word/diagrams/quickStyle93.xml" ContentType="application/vnd.openxmlformats-officedocument.drawingml.diagramStyle+xml"/>
  <Override PartName="/word/diagrams/colors93.xml" ContentType="application/vnd.openxmlformats-officedocument.drawingml.diagramColors+xml"/>
  <Override PartName="/word/diagrams/drawing93.xml" ContentType="application/vnd.ms-office.drawingml.diagramDrawing+xml"/>
  <Override PartName="/word/diagrams/data94.xml" ContentType="application/vnd.openxmlformats-officedocument.drawingml.diagramData+xml"/>
  <Override PartName="/word/diagrams/layout94.xml" ContentType="application/vnd.openxmlformats-officedocument.drawingml.diagramLayout+xml"/>
  <Override PartName="/word/diagrams/quickStyle94.xml" ContentType="application/vnd.openxmlformats-officedocument.drawingml.diagramStyle+xml"/>
  <Override PartName="/word/diagrams/colors94.xml" ContentType="application/vnd.openxmlformats-officedocument.drawingml.diagramColors+xml"/>
  <Override PartName="/word/diagrams/drawing94.xml" ContentType="application/vnd.ms-office.drawingml.diagramDrawing+xml"/>
  <Override PartName="/word/diagrams/data95.xml" ContentType="application/vnd.openxmlformats-officedocument.drawingml.diagramData+xml"/>
  <Override PartName="/word/diagrams/layout95.xml" ContentType="application/vnd.openxmlformats-officedocument.drawingml.diagramLayout+xml"/>
  <Override PartName="/word/diagrams/quickStyle95.xml" ContentType="application/vnd.openxmlformats-officedocument.drawingml.diagramStyle+xml"/>
  <Override PartName="/word/diagrams/colors95.xml" ContentType="application/vnd.openxmlformats-officedocument.drawingml.diagramColors+xml"/>
  <Override PartName="/word/diagrams/drawing95.xml" ContentType="application/vnd.ms-office.drawingml.diagramDrawing+xml"/>
  <Override PartName="/word/diagrams/data96.xml" ContentType="application/vnd.openxmlformats-officedocument.drawingml.diagramData+xml"/>
  <Override PartName="/word/diagrams/layout96.xml" ContentType="application/vnd.openxmlformats-officedocument.drawingml.diagramLayout+xml"/>
  <Override PartName="/word/diagrams/quickStyle96.xml" ContentType="application/vnd.openxmlformats-officedocument.drawingml.diagramStyle+xml"/>
  <Override PartName="/word/diagrams/colors96.xml" ContentType="application/vnd.openxmlformats-officedocument.drawingml.diagramColors+xml"/>
  <Override PartName="/word/diagrams/drawing96.xml" ContentType="application/vnd.ms-office.drawingml.diagramDrawing+xml"/>
  <Override PartName="/word/diagrams/data97.xml" ContentType="application/vnd.openxmlformats-officedocument.drawingml.diagramData+xml"/>
  <Override PartName="/word/diagrams/layout97.xml" ContentType="application/vnd.openxmlformats-officedocument.drawingml.diagramLayout+xml"/>
  <Override PartName="/word/diagrams/quickStyle97.xml" ContentType="application/vnd.openxmlformats-officedocument.drawingml.diagramStyle+xml"/>
  <Override PartName="/word/diagrams/colors97.xml" ContentType="application/vnd.openxmlformats-officedocument.drawingml.diagramColors+xml"/>
  <Override PartName="/word/diagrams/drawing97.xml" ContentType="application/vnd.ms-office.drawingml.diagramDrawing+xml"/>
  <Override PartName="/word/diagrams/data98.xml" ContentType="application/vnd.openxmlformats-officedocument.drawingml.diagramData+xml"/>
  <Override PartName="/word/diagrams/layout98.xml" ContentType="application/vnd.openxmlformats-officedocument.drawingml.diagramLayout+xml"/>
  <Override PartName="/word/diagrams/quickStyle98.xml" ContentType="application/vnd.openxmlformats-officedocument.drawingml.diagramStyle+xml"/>
  <Override PartName="/word/diagrams/colors98.xml" ContentType="application/vnd.openxmlformats-officedocument.drawingml.diagramColors+xml"/>
  <Override PartName="/word/diagrams/drawing98.xml" ContentType="application/vnd.ms-office.drawingml.diagramDrawing+xml"/>
  <Override PartName="/word/diagrams/data99.xml" ContentType="application/vnd.openxmlformats-officedocument.drawingml.diagramData+xml"/>
  <Override PartName="/word/diagrams/layout99.xml" ContentType="application/vnd.openxmlformats-officedocument.drawingml.diagramLayout+xml"/>
  <Override PartName="/word/diagrams/quickStyle99.xml" ContentType="application/vnd.openxmlformats-officedocument.drawingml.diagramStyle+xml"/>
  <Override PartName="/word/diagrams/colors99.xml" ContentType="application/vnd.openxmlformats-officedocument.drawingml.diagramColors+xml"/>
  <Override PartName="/word/diagrams/drawing99.xml" ContentType="application/vnd.ms-office.drawingml.diagramDrawing+xml"/>
  <Override PartName="/word/diagrams/data100.xml" ContentType="application/vnd.openxmlformats-officedocument.drawingml.diagramData+xml"/>
  <Override PartName="/word/diagrams/layout100.xml" ContentType="application/vnd.openxmlformats-officedocument.drawingml.diagramLayout+xml"/>
  <Override PartName="/word/diagrams/quickStyle100.xml" ContentType="application/vnd.openxmlformats-officedocument.drawingml.diagramStyle+xml"/>
  <Override PartName="/word/diagrams/colors100.xml" ContentType="application/vnd.openxmlformats-officedocument.drawingml.diagramColors+xml"/>
  <Override PartName="/word/diagrams/drawing100.xml" ContentType="application/vnd.ms-office.drawingml.diagramDrawing+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diagrams/drawing101.xml" ContentType="application/vnd.ms-office.drawingml.diagramDrawing+xml"/>
  <Override PartName="/word/diagrams/data102.xml" ContentType="application/vnd.openxmlformats-officedocument.drawingml.diagramData+xml"/>
  <Override PartName="/word/diagrams/layout102.xml" ContentType="application/vnd.openxmlformats-officedocument.drawingml.diagramLayout+xml"/>
  <Override PartName="/word/diagrams/quickStyle102.xml" ContentType="application/vnd.openxmlformats-officedocument.drawingml.diagramStyle+xml"/>
  <Override PartName="/word/diagrams/colors102.xml" ContentType="application/vnd.openxmlformats-officedocument.drawingml.diagramColors+xml"/>
  <Override PartName="/word/diagrams/drawing102.xml" ContentType="application/vnd.ms-office.drawingml.diagramDrawing+xml"/>
  <Override PartName="/word/diagrams/data103.xml" ContentType="application/vnd.openxmlformats-officedocument.drawingml.diagramData+xml"/>
  <Override PartName="/word/diagrams/layout103.xml" ContentType="application/vnd.openxmlformats-officedocument.drawingml.diagramLayout+xml"/>
  <Override PartName="/word/diagrams/quickStyle103.xml" ContentType="application/vnd.openxmlformats-officedocument.drawingml.diagramStyle+xml"/>
  <Override PartName="/word/diagrams/colors103.xml" ContentType="application/vnd.openxmlformats-officedocument.drawingml.diagramColors+xml"/>
  <Override PartName="/word/diagrams/drawing10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110B2" w14:textId="41B9AC2B" w:rsidR="00593C3B" w:rsidRPr="00EB1077" w:rsidRDefault="009708F6" w:rsidP="005027EF">
      <w:pPr>
        <w:spacing w:after="0" w:line="240" w:lineRule="auto"/>
      </w:pPr>
      <w:r>
        <w:rPr>
          <w:noProof/>
        </w:rPr>
        <w:drawing>
          <wp:inline distT="0" distB="0" distL="0" distR="0" wp14:anchorId="176C6419" wp14:editId="06716B74">
            <wp:extent cx="3182620" cy="652145"/>
            <wp:effectExtent l="0" t="0" r="0" b="0"/>
            <wp:docPr id="143" name="Picture 143" descr="Logo for Department of Enterpris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Logo for Department of Enterprise Servi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620" cy="652145"/>
                    </a:xfrm>
                    <a:prstGeom prst="rect">
                      <a:avLst/>
                    </a:prstGeom>
                    <a:noFill/>
                  </pic:spPr>
                </pic:pic>
              </a:graphicData>
            </a:graphic>
          </wp:inline>
        </w:drawing>
      </w:r>
    </w:p>
    <w:p w14:paraId="30B4B015" w14:textId="3E72D570" w:rsidR="002D58C9" w:rsidRPr="00EB1077" w:rsidRDefault="002E47F6" w:rsidP="002418AD">
      <w:pPr>
        <w:spacing w:before="4080" w:after="0" w:line="240" w:lineRule="auto"/>
        <w:jc w:val="right"/>
        <w:rPr>
          <w:b/>
          <w:smallCaps/>
          <w:sz w:val="28"/>
          <w:szCs w:val="28"/>
        </w:rPr>
      </w:pPr>
      <w:r>
        <w:rPr>
          <w:b/>
          <w:smallCaps/>
          <w:sz w:val="28"/>
          <w:szCs w:val="28"/>
        </w:rPr>
        <w:t>Contracts Backgrounder</w:t>
      </w:r>
      <w:r w:rsidR="00525947" w:rsidRPr="00EB1077">
        <w:rPr>
          <w:b/>
          <w:smallCaps/>
          <w:sz w:val="28"/>
          <w:szCs w:val="28"/>
        </w:rPr>
        <w:t>:</w:t>
      </w:r>
      <w:r w:rsidR="00567F49" w:rsidRPr="00EB1077">
        <w:rPr>
          <w:b/>
          <w:smallCaps/>
          <w:sz w:val="28"/>
          <w:szCs w:val="28"/>
        </w:rPr>
        <w:br/>
      </w:r>
      <w:r w:rsidR="0098030A">
        <w:rPr>
          <w:b/>
          <w:smallCaps/>
          <w:sz w:val="28"/>
          <w:szCs w:val="28"/>
        </w:rPr>
        <w:t xml:space="preserve">Competitive Solicitation </w:t>
      </w:r>
      <w:r w:rsidR="0019197A">
        <w:rPr>
          <w:b/>
          <w:smallCaps/>
          <w:sz w:val="28"/>
          <w:szCs w:val="28"/>
        </w:rPr>
        <w:t>Template</w:t>
      </w:r>
      <w:r w:rsidR="002D58C9">
        <w:rPr>
          <w:b/>
          <w:smallCaps/>
          <w:sz w:val="28"/>
          <w:szCs w:val="28"/>
        </w:rPr>
        <w:br/>
        <w:t>for</w:t>
      </w:r>
      <w:r w:rsidR="00196FE7">
        <w:rPr>
          <w:b/>
          <w:smallCaps/>
          <w:sz w:val="28"/>
          <w:szCs w:val="28"/>
        </w:rPr>
        <w:br/>
      </w:r>
      <w:r w:rsidR="008D4932">
        <w:rPr>
          <w:b/>
          <w:smallCaps/>
          <w:sz w:val="28"/>
          <w:szCs w:val="28"/>
        </w:rPr>
        <w:t xml:space="preserve"> Agency </w:t>
      </w:r>
      <w:r w:rsidR="002D58C9">
        <w:rPr>
          <w:b/>
          <w:smallCaps/>
          <w:sz w:val="28"/>
          <w:szCs w:val="28"/>
        </w:rPr>
        <w:t>Contracts</w:t>
      </w:r>
    </w:p>
    <w:p w14:paraId="3AE53F2D" w14:textId="2950F30F" w:rsidR="005027EF" w:rsidRPr="00EB1077" w:rsidRDefault="005B00D5" w:rsidP="00D47F6A">
      <w:pPr>
        <w:pBdr>
          <w:bottom w:val="single" w:sz="12" w:space="1" w:color="4F81BD" w:themeColor="accent1"/>
        </w:pBdr>
        <w:spacing w:before="120" w:after="0" w:line="240" w:lineRule="auto"/>
        <w:jc w:val="right"/>
        <w:rPr>
          <w:i/>
        </w:rPr>
      </w:pPr>
      <w:r>
        <w:rPr>
          <w:i/>
        </w:rPr>
        <w:t>Dat</w:t>
      </w:r>
      <w:r w:rsidR="00DB1206" w:rsidRPr="00EB1077">
        <w:rPr>
          <w:i/>
        </w:rPr>
        <w:t xml:space="preserve">ed </w:t>
      </w:r>
      <w:r w:rsidR="004A5A2F">
        <w:rPr>
          <w:i/>
        </w:rPr>
        <w:t xml:space="preserve">July </w:t>
      </w:r>
      <w:r w:rsidR="00493CFF">
        <w:rPr>
          <w:i/>
        </w:rPr>
        <w:t>9</w:t>
      </w:r>
      <w:r w:rsidR="002C4534">
        <w:rPr>
          <w:i/>
        </w:rPr>
        <w:t>, 202</w:t>
      </w:r>
      <w:r w:rsidR="00846744">
        <w:rPr>
          <w:i/>
        </w:rPr>
        <w:t>5</w:t>
      </w:r>
    </w:p>
    <w:p w14:paraId="07B57FB0" w14:textId="77777777" w:rsidR="00DB1206" w:rsidRPr="00EB1077" w:rsidRDefault="00DB1206" w:rsidP="00B404BB">
      <w:pPr>
        <w:pBdr>
          <w:top w:val="single" w:sz="12" w:space="1" w:color="4F81BD" w:themeColor="accent1"/>
        </w:pBdr>
        <w:spacing w:after="0" w:line="240" w:lineRule="auto"/>
      </w:pPr>
    </w:p>
    <w:p w14:paraId="58F02A59" w14:textId="77777777" w:rsidR="00DB1206" w:rsidRPr="00EB1077" w:rsidRDefault="00DB1206" w:rsidP="005027EF">
      <w:pPr>
        <w:spacing w:after="0" w:line="240" w:lineRule="auto"/>
      </w:pPr>
    </w:p>
    <w:p w14:paraId="10958701" w14:textId="77777777" w:rsidR="00223FCA" w:rsidRPr="00EB1077" w:rsidRDefault="00223FCA" w:rsidP="005027EF">
      <w:pPr>
        <w:spacing w:after="0" w:line="240" w:lineRule="auto"/>
        <w:sectPr w:rsidR="00223FCA" w:rsidRPr="00EB1077" w:rsidSect="00B15A7E">
          <w:footerReference w:type="default" r:id="rId12"/>
          <w:pgSz w:w="12240" w:h="15840"/>
          <w:pgMar w:top="1440" w:right="1440" w:bottom="1440" w:left="1440" w:header="720" w:footer="720" w:gutter="0"/>
          <w:cols w:space="720"/>
          <w:titlePg/>
          <w:docGrid w:linePitch="360"/>
        </w:sectPr>
      </w:pPr>
    </w:p>
    <w:p w14:paraId="5368EFB4" w14:textId="77777777" w:rsidR="00525947" w:rsidRPr="00EB1077" w:rsidRDefault="00525947" w:rsidP="002418AD">
      <w:pPr>
        <w:spacing w:after="0" w:line="240" w:lineRule="auto"/>
      </w:pPr>
    </w:p>
    <w:p w14:paraId="7BC0AB06" w14:textId="77777777" w:rsidR="002418AD" w:rsidRPr="00EB1077" w:rsidRDefault="002418AD" w:rsidP="002418AD">
      <w:pPr>
        <w:spacing w:after="0" w:line="240" w:lineRule="auto"/>
      </w:pPr>
    </w:p>
    <w:p w14:paraId="296DEED5" w14:textId="1A847A7F" w:rsidR="00D0216B" w:rsidRPr="00EB1077"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EB1077">
        <w:t xml:space="preserve">This Backgrounder is designed for use by the </w:t>
      </w:r>
      <w:r w:rsidR="008A5389">
        <w:t>Agency</w:t>
      </w:r>
      <w:r w:rsidRPr="00EB1077">
        <w:t xml:space="preserve"> Contracts team for </w:t>
      </w:r>
      <w:r w:rsidR="00BD706C">
        <w:t xml:space="preserve">competitive procurements for </w:t>
      </w:r>
      <w:r w:rsidRPr="00EB1077">
        <w:t xml:space="preserve">goods and services </w:t>
      </w:r>
      <w:r w:rsidR="0016231E">
        <w:t>Small Agency</w:t>
      </w:r>
      <w:r w:rsidR="00BD706C">
        <w:t xml:space="preserve"> C</w:t>
      </w:r>
      <w:r w:rsidRPr="00EB1077">
        <w:t>ontracts.</w:t>
      </w:r>
    </w:p>
    <w:p w14:paraId="79701959" w14:textId="77777777" w:rsidR="00D0216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5C895F78" w14:textId="68046E28" w:rsidR="0019197A" w:rsidRPr="00D6183B" w:rsidRDefault="0019197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t xml:space="preserve">This Backgrounder applies to the </w:t>
      </w:r>
      <w:r w:rsidR="0098030A">
        <w:t xml:space="preserve">Competitive Solicitation </w:t>
      </w:r>
      <w:r>
        <w:t xml:space="preserve">Template dated </w:t>
      </w:r>
      <w:r w:rsidR="00811BC9">
        <w:t>January 22</w:t>
      </w:r>
      <w:r w:rsidR="001440E5">
        <w:t>, 202</w:t>
      </w:r>
      <w:r w:rsidR="00811BC9">
        <w:t>5</w:t>
      </w:r>
      <w:r w:rsidRPr="00D6183B">
        <w:t>.</w:t>
      </w:r>
    </w:p>
    <w:p w14:paraId="1D206D6A" w14:textId="77777777" w:rsidR="0019197A" w:rsidRPr="00D6183B" w:rsidRDefault="0019197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001247CA" w14:textId="77777777" w:rsidR="00D0216B" w:rsidRPr="00D6183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The Backgrounder – and our ability to deliver contract services efficiently and cost effectively – will be improved with input from all team members.  The Backgrounder is designed, in part, to leverage the </w:t>
      </w:r>
      <w:r w:rsidR="002418AD" w:rsidRPr="00D6183B">
        <w:t>knowledge and experience of our team members.</w:t>
      </w:r>
    </w:p>
    <w:p w14:paraId="5858C069" w14:textId="77777777" w:rsidR="00D0216B" w:rsidRPr="00D6183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5FDA668B" w14:textId="7463F416" w:rsidR="0098030A" w:rsidRPr="00D6183B" w:rsidRDefault="0098030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and the </w:t>
      </w:r>
      <w:r w:rsidR="00D00CF3">
        <w:t>Competitive</w:t>
      </w:r>
      <w:r w:rsidRPr="00D6183B">
        <w:t xml:space="preserve"> Solicitation Template were reviewed and revised by the following team:</w:t>
      </w:r>
    </w:p>
    <w:p w14:paraId="031772EF" w14:textId="4D17A608" w:rsidR="00C11D97" w:rsidRPr="00D6183B" w:rsidRDefault="00AC6866"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Shana Barehand</w:t>
      </w:r>
    </w:p>
    <w:p w14:paraId="4650AFD3" w14:textId="0D3B6D4B" w:rsidR="002D58C9" w:rsidRDefault="002D58C9"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Marilyn First</w:t>
      </w:r>
    </w:p>
    <w:p w14:paraId="3A9A3055" w14:textId="148E478C" w:rsidR="005A779C" w:rsidRPr="00D6183B" w:rsidRDefault="005A779C"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Alex Kenesson</w:t>
      </w:r>
    </w:p>
    <w:p w14:paraId="027B02B5" w14:textId="77777777" w:rsidR="00811BC9" w:rsidRDefault="0098030A"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rsidRPr="00D6183B">
        <w:t>Kim Kirkland</w:t>
      </w:r>
    </w:p>
    <w:p w14:paraId="1981D445" w14:textId="620F5D4B" w:rsidR="00802D4E" w:rsidRPr="00D6183B" w:rsidRDefault="00881C87"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Brent Duncan</w:t>
      </w:r>
    </w:p>
    <w:p w14:paraId="527FEE2D" w14:textId="23B0950A" w:rsidR="0098030A" w:rsidRDefault="0098030A"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rsidRPr="00D6183B">
        <w:t>Elena McGrew</w:t>
      </w:r>
    </w:p>
    <w:p w14:paraId="3D9DF695" w14:textId="14F16655" w:rsidR="002D58C9" w:rsidRDefault="002D58C9"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Angie McLane</w:t>
      </w:r>
    </w:p>
    <w:p w14:paraId="4628C2CE" w14:textId="2B8BE4D0" w:rsidR="002D58C9" w:rsidRDefault="002D58C9" w:rsidP="0060132C">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David Mg</w:t>
      </w:r>
      <w:r w:rsidR="00D678FB">
        <w:t>e</w:t>
      </w:r>
      <w:r>
        <w:t>broff</w:t>
      </w:r>
    </w:p>
    <w:p w14:paraId="0C9AC8E8" w14:textId="1087C411" w:rsidR="0035215F" w:rsidRDefault="006147F9"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Gr</w:t>
      </w:r>
      <w:r w:rsidR="0035215F">
        <w:t>eg Tolbert</w:t>
      </w:r>
    </w:p>
    <w:p w14:paraId="53863411" w14:textId="30754B4C" w:rsidR="008F0294" w:rsidRDefault="008F0294"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&amp;</w:t>
      </w:r>
    </w:p>
    <w:p w14:paraId="4DE51D26" w14:textId="4FCF6B5A" w:rsidR="008F0294" w:rsidRPr="00D6183B" w:rsidRDefault="008F0294"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w:t>
      </w:r>
      <w:r w:rsidR="00840539">
        <w:t>ttorney General’s Office</w:t>
      </w:r>
    </w:p>
    <w:p w14:paraId="10E11502" w14:textId="77777777" w:rsidR="0098030A" w:rsidRPr="00D6183B" w:rsidRDefault="0098030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25EFAD58" w14:textId="36A948C3" w:rsidR="00D0216B" w:rsidRPr="00D6183B" w:rsidRDefault="00483BC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is prepared by Greg Tolbert.  </w:t>
      </w:r>
      <w:r w:rsidR="000E4B17" w:rsidRPr="00D6183B">
        <w:t xml:space="preserve">Please contact Greg Tolbert </w:t>
      </w:r>
      <w:r w:rsidR="00AC6866">
        <w:t xml:space="preserve">and </w:t>
      </w:r>
      <w:r w:rsidR="00802D4E">
        <w:t>Angie McLane</w:t>
      </w:r>
      <w:r w:rsidR="00AC6866">
        <w:t xml:space="preserve"> </w:t>
      </w:r>
      <w:r w:rsidR="000E4B17" w:rsidRPr="00D6183B">
        <w:t xml:space="preserve">with </w:t>
      </w:r>
      <w:r w:rsidR="00D0216B" w:rsidRPr="00D6183B">
        <w:t xml:space="preserve">revisions </w:t>
      </w:r>
      <w:r w:rsidR="000E4B17" w:rsidRPr="00D6183B">
        <w:t>or suggestions for improvement.</w:t>
      </w:r>
    </w:p>
    <w:p w14:paraId="76D9C49C" w14:textId="77777777" w:rsidR="002418AD" w:rsidRPr="00D6183B" w:rsidRDefault="002418AD"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1B5884FE" w14:textId="4EA18A30" w:rsidR="002418AD" w:rsidRPr="00EB1077" w:rsidRDefault="002418AD"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was last revised on </w:t>
      </w:r>
      <w:r w:rsidR="004A5A2F">
        <w:t xml:space="preserve">July </w:t>
      </w:r>
      <w:r w:rsidR="00493CFF">
        <w:t>9</w:t>
      </w:r>
      <w:r w:rsidR="001440E5">
        <w:t>, 202</w:t>
      </w:r>
      <w:r w:rsidR="00811BC9">
        <w:t>5</w:t>
      </w:r>
      <w:r w:rsidRPr="00D6183B">
        <w:t>.</w:t>
      </w:r>
    </w:p>
    <w:p w14:paraId="2DF2C28A" w14:textId="77777777" w:rsidR="00D0216B" w:rsidRPr="00EB1077" w:rsidRDefault="00D0216B" w:rsidP="002418AD">
      <w:pPr>
        <w:spacing w:after="0" w:line="240" w:lineRule="auto"/>
      </w:pPr>
    </w:p>
    <w:p w14:paraId="551DFFCC" w14:textId="77777777" w:rsidR="00D0216B" w:rsidRPr="00EB1077" w:rsidRDefault="00D0216B" w:rsidP="00525947">
      <w:pPr>
        <w:spacing w:after="0" w:line="240" w:lineRule="auto"/>
      </w:pPr>
    </w:p>
    <w:p w14:paraId="7AEB22E0" w14:textId="77777777" w:rsidR="00D0216B" w:rsidRPr="00EB1077" w:rsidRDefault="00D0216B" w:rsidP="00525947">
      <w:pPr>
        <w:spacing w:after="0" w:line="240" w:lineRule="auto"/>
        <w:sectPr w:rsidR="00D0216B" w:rsidRPr="00EB1077" w:rsidSect="003E2992">
          <w:pgSz w:w="12240" w:h="15840" w:code="1"/>
          <w:pgMar w:top="1440" w:right="1440" w:bottom="1440" w:left="1440" w:header="720" w:footer="720" w:gutter="0"/>
          <w:cols w:space="720"/>
          <w:titlePg/>
          <w:docGrid w:linePitch="360"/>
        </w:sectPr>
      </w:pPr>
    </w:p>
    <w:p w14:paraId="29A5EF8D" w14:textId="77777777" w:rsidR="00527B41" w:rsidRPr="00527B41" w:rsidRDefault="00527B41" w:rsidP="00527B41">
      <w:pPr>
        <w:spacing w:after="0" w:line="240" w:lineRule="auto"/>
        <w:jc w:val="center"/>
        <w:rPr>
          <w:b/>
          <w:smallCaps/>
        </w:rPr>
      </w:pPr>
      <w:r w:rsidRPr="00527B41">
        <w:rPr>
          <w:b/>
          <w:smallCaps/>
        </w:rPr>
        <w:lastRenderedPageBreak/>
        <w:t>Table of Contents</w:t>
      </w:r>
    </w:p>
    <w:p w14:paraId="5DE3B795" w14:textId="77777777" w:rsidR="00527B41" w:rsidRDefault="00527B41" w:rsidP="00527B41">
      <w:pPr>
        <w:spacing w:after="0" w:line="240" w:lineRule="auto"/>
      </w:pPr>
    </w:p>
    <w:p w14:paraId="0406B449" w14:textId="77777777" w:rsidR="00527B41" w:rsidRDefault="00527B41" w:rsidP="00527B41">
      <w:pPr>
        <w:spacing w:after="0" w:line="240" w:lineRule="auto"/>
      </w:pPr>
    </w:p>
    <w:sdt>
      <w:sdtPr>
        <w:rPr>
          <w:rFonts w:asciiTheme="minorHAnsi" w:eastAsiaTheme="minorHAnsi" w:hAnsiTheme="minorHAnsi" w:cstheme="minorBidi"/>
          <w:color w:val="auto"/>
          <w:sz w:val="22"/>
          <w:szCs w:val="22"/>
        </w:rPr>
        <w:id w:val="-296986505"/>
        <w:docPartObj>
          <w:docPartGallery w:val="Table of Contents"/>
          <w:docPartUnique/>
        </w:docPartObj>
      </w:sdtPr>
      <w:sdtEndPr>
        <w:rPr>
          <w:b/>
          <w:bCs/>
          <w:noProof/>
        </w:rPr>
      </w:sdtEndPr>
      <w:sdtContent>
        <w:p w14:paraId="103F103E" w14:textId="77777777" w:rsidR="00527B41" w:rsidRPr="00527B41" w:rsidRDefault="00527B41">
          <w:pPr>
            <w:pStyle w:val="TOCHeading"/>
            <w:rPr>
              <w:rFonts w:asciiTheme="minorHAnsi" w:hAnsiTheme="minorHAnsi" w:cstheme="minorHAnsi"/>
              <w:color w:val="auto"/>
              <w:sz w:val="22"/>
            </w:rPr>
          </w:pPr>
        </w:p>
        <w:p w14:paraId="75150DC7" w14:textId="3E5B3205" w:rsidR="00493CFF" w:rsidRDefault="00527B41">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2949088" w:history="1">
            <w:r w:rsidR="00493CFF" w:rsidRPr="00B8493E">
              <w:rPr>
                <w:rStyle w:val="Hyperlink"/>
                <w:rFonts w:cstheme="minorHAnsi"/>
                <w:b/>
                <w:smallCaps/>
                <w:noProof/>
              </w:rPr>
              <w:t>Introduction</w:t>
            </w:r>
            <w:r w:rsidR="00493CFF">
              <w:rPr>
                <w:noProof/>
                <w:webHidden/>
              </w:rPr>
              <w:tab/>
            </w:r>
            <w:r w:rsidR="00493CFF">
              <w:rPr>
                <w:noProof/>
                <w:webHidden/>
              </w:rPr>
              <w:fldChar w:fldCharType="begin"/>
            </w:r>
            <w:r w:rsidR="00493CFF">
              <w:rPr>
                <w:noProof/>
                <w:webHidden/>
              </w:rPr>
              <w:instrText xml:space="preserve"> PAGEREF _Toc202949088 \h </w:instrText>
            </w:r>
            <w:r w:rsidR="00493CFF">
              <w:rPr>
                <w:noProof/>
                <w:webHidden/>
              </w:rPr>
            </w:r>
            <w:r w:rsidR="00493CFF">
              <w:rPr>
                <w:noProof/>
                <w:webHidden/>
              </w:rPr>
              <w:fldChar w:fldCharType="separate"/>
            </w:r>
            <w:r w:rsidR="0062148D">
              <w:rPr>
                <w:noProof/>
                <w:webHidden/>
              </w:rPr>
              <w:t>1</w:t>
            </w:r>
            <w:r w:rsidR="00493CFF">
              <w:rPr>
                <w:noProof/>
                <w:webHidden/>
              </w:rPr>
              <w:fldChar w:fldCharType="end"/>
            </w:r>
          </w:hyperlink>
        </w:p>
        <w:p w14:paraId="43BE740C" w14:textId="107FE08F" w:rsidR="00493CFF" w:rsidRDefault="00493CFF">
          <w:pPr>
            <w:pStyle w:val="TOC2"/>
            <w:rPr>
              <w:rFonts w:eastAsiaTheme="minorEastAsia"/>
              <w:noProof/>
              <w:kern w:val="2"/>
              <w:sz w:val="24"/>
              <w:szCs w:val="24"/>
              <w14:ligatures w14:val="standardContextual"/>
            </w:rPr>
          </w:pPr>
          <w:hyperlink w:anchor="_Toc202949089" w:history="1">
            <w:r w:rsidRPr="00B8493E">
              <w:rPr>
                <w:rStyle w:val="Hyperlink"/>
                <w:rFonts w:cstheme="minorHAnsi"/>
                <w:smallCaps/>
                <w:noProof/>
              </w:rPr>
              <w:t>Competitive Procurement Terminology</w:t>
            </w:r>
            <w:r>
              <w:rPr>
                <w:noProof/>
                <w:webHidden/>
              </w:rPr>
              <w:tab/>
            </w:r>
            <w:r>
              <w:rPr>
                <w:noProof/>
                <w:webHidden/>
              </w:rPr>
              <w:fldChar w:fldCharType="begin"/>
            </w:r>
            <w:r>
              <w:rPr>
                <w:noProof/>
                <w:webHidden/>
              </w:rPr>
              <w:instrText xml:space="preserve"> PAGEREF _Toc202949089 \h </w:instrText>
            </w:r>
            <w:r>
              <w:rPr>
                <w:noProof/>
                <w:webHidden/>
              </w:rPr>
            </w:r>
            <w:r>
              <w:rPr>
                <w:noProof/>
                <w:webHidden/>
              </w:rPr>
              <w:fldChar w:fldCharType="separate"/>
            </w:r>
            <w:r w:rsidR="0062148D">
              <w:rPr>
                <w:noProof/>
                <w:webHidden/>
              </w:rPr>
              <w:t>1</w:t>
            </w:r>
            <w:r>
              <w:rPr>
                <w:noProof/>
                <w:webHidden/>
              </w:rPr>
              <w:fldChar w:fldCharType="end"/>
            </w:r>
          </w:hyperlink>
        </w:p>
        <w:p w14:paraId="7C76B85D" w14:textId="2F7B940A" w:rsidR="00493CFF" w:rsidRDefault="00493CFF">
          <w:pPr>
            <w:pStyle w:val="TOC2"/>
            <w:rPr>
              <w:rFonts w:eastAsiaTheme="minorEastAsia"/>
              <w:noProof/>
              <w:kern w:val="2"/>
              <w:sz w:val="24"/>
              <w:szCs w:val="24"/>
              <w14:ligatures w14:val="standardContextual"/>
            </w:rPr>
          </w:pPr>
          <w:hyperlink w:anchor="_Toc202949090" w:history="1">
            <w:r w:rsidRPr="00B8493E">
              <w:rPr>
                <w:rStyle w:val="Hyperlink"/>
                <w:rFonts w:cstheme="minorHAnsi"/>
                <w:smallCaps/>
                <w:noProof/>
              </w:rPr>
              <w:t>The Competitive Procurement Process</w:t>
            </w:r>
            <w:r>
              <w:rPr>
                <w:noProof/>
                <w:webHidden/>
              </w:rPr>
              <w:tab/>
            </w:r>
            <w:r>
              <w:rPr>
                <w:noProof/>
                <w:webHidden/>
              </w:rPr>
              <w:fldChar w:fldCharType="begin"/>
            </w:r>
            <w:r>
              <w:rPr>
                <w:noProof/>
                <w:webHidden/>
              </w:rPr>
              <w:instrText xml:space="preserve"> PAGEREF _Toc202949090 \h </w:instrText>
            </w:r>
            <w:r>
              <w:rPr>
                <w:noProof/>
                <w:webHidden/>
              </w:rPr>
            </w:r>
            <w:r>
              <w:rPr>
                <w:noProof/>
                <w:webHidden/>
              </w:rPr>
              <w:fldChar w:fldCharType="separate"/>
            </w:r>
            <w:r w:rsidR="0062148D">
              <w:rPr>
                <w:noProof/>
                <w:webHidden/>
              </w:rPr>
              <w:t>2</w:t>
            </w:r>
            <w:r>
              <w:rPr>
                <w:noProof/>
                <w:webHidden/>
              </w:rPr>
              <w:fldChar w:fldCharType="end"/>
            </w:r>
          </w:hyperlink>
        </w:p>
        <w:p w14:paraId="718BB6FA" w14:textId="3FF423E3" w:rsidR="00493CFF" w:rsidRDefault="00493CFF">
          <w:pPr>
            <w:pStyle w:val="TOC1"/>
            <w:rPr>
              <w:rFonts w:eastAsiaTheme="minorEastAsia"/>
              <w:noProof/>
              <w:kern w:val="2"/>
              <w:sz w:val="24"/>
              <w:szCs w:val="24"/>
              <w14:ligatures w14:val="standardContextual"/>
            </w:rPr>
          </w:pPr>
          <w:hyperlink w:anchor="_Toc202949091" w:history="1">
            <w:r w:rsidRPr="00B8493E">
              <w:rPr>
                <w:rStyle w:val="Hyperlink"/>
                <w:b/>
                <w:smallCaps/>
                <w:noProof/>
              </w:rPr>
              <w:t>Before Starting</w:t>
            </w:r>
            <w:r>
              <w:rPr>
                <w:noProof/>
                <w:webHidden/>
              </w:rPr>
              <w:tab/>
            </w:r>
            <w:r>
              <w:rPr>
                <w:noProof/>
                <w:webHidden/>
              </w:rPr>
              <w:fldChar w:fldCharType="begin"/>
            </w:r>
            <w:r>
              <w:rPr>
                <w:noProof/>
                <w:webHidden/>
              </w:rPr>
              <w:instrText xml:space="preserve"> PAGEREF _Toc202949091 \h </w:instrText>
            </w:r>
            <w:r>
              <w:rPr>
                <w:noProof/>
                <w:webHidden/>
              </w:rPr>
            </w:r>
            <w:r>
              <w:rPr>
                <w:noProof/>
                <w:webHidden/>
              </w:rPr>
              <w:fldChar w:fldCharType="separate"/>
            </w:r>
            <w:r w:rsidR="0062148D">
              <w:rPr>
                <w:noProof/>
                <w:webHidden/>
              </w:rPr>
              <w:t>3</w:t>
            </w:r>
            <w:r>
              <w:rPr>
                <w:noProof/>
                <w:webHidden/>
              </w:rPr>
              <w:fldChar w:fldCharType="end"/>
            </w:r>
          </w:hyperlink>
        </w:p>
        <w:p w14:paraId="17F783F1" w14:textId="793A13A2" w:rsidR="00493CFF" w:rsidRDefault="00493CFF">
          <w:pPr>
            <w:pStyle w:val="TOC3"/>
            <w:rPr>
              <w:rFonts w:eastAsiaTheme="minorEastAsia"/>
              <w:noProof/>
              <w:kern w:val="2"/>
              <w:sz w:val="24"/>
              <w:szCs w:val="24"/>
              <w14:ligatures w14:val="standardContextual"/>
            </w:rPr>
          </w:pPr>
          <w:hyperlink w:anchor="_Toc202949092" w:history="1">
            <w:r w:rsidRPr="00B8493E">
              <w:rPr>
                <w:rStyle w:val="Hyperlink"/>
                <w:rFonts w:cstheme="minorHAnsi"/>
                <w:smallCaps/>
                <w:noProof/>
              </w:rPr>
              <w:t>Strategic Plan.</w:t>
            </w:r>
            <w:r>
              <w:rPr>
                <w:noProof/>
                <w:webHidden/>
              </w:rPr>
              <w:tab/>
            </w:r>
            <w:r>
              <w:rPr>
                <w:noProof/>
                <w:webHidden/>
              </w:rPr>
              <w:fldChar w:fldCharType="begin"/>
            </w:r>
            <w:r>
              <w:rPr>
                <w:noProof/>
                <w:webHidden/>
              </w:rPr>
              <w:instrText xml:space="preserve"> PAGEREF _Toc202949092 \h </w:instrText>
            </w:r>
            <w:r>
              <w:rPr>
                <w:noProof/>
                <w:webHidden/>
              </w:rPr>
            </w:r>
            <w:r>
              <w:rPr>
                <w:noProof/>
                <w:webHidden/>
              </w:rPr>
              <w:fldChar w:fldCharType="separate"/>
            </w:r>
            <w:r w:rsidR="0062148D">
              <w:rPr>
                <w:noProof/>
                <w:webHidden/>
              </w:rPr>
              <w:t>3</w:t>
            </w:r>
            <w:r>
              <w:rPr>
                <w:noProof/>
                <w:webHidden/>
              </w:rPr>
              <w:fldChar w:fldCharType="end"/>
            </w:r>
          </w:hyperlink>
        </w:p>
        <w:p w14:paraId="0D8D766B" w14:textId="6BC220BB" w:rsidR="00493CFF" w:rsidRDefault="00493CFF">
          <w:pPr>
            <w:pStyle w:val="TOC1"/>
            <w:rPr>
              <w:rFonts w:eastAsiaTheme="minorEastAsia"/>
              <w:noProof/>
              <w:kern w:val="2"/>
              <w:sz w:val="24"/>
              <w:szCs w:val="24"/>
              <w14:ligatures w14:val="standardContextual"/>
            </w:rPr>
          </w:pPr>
          <w:hyperlink w:anchor="_Toc202949093" w:history="1">
            <w:r w:rsidRPr="00B8493E">
              <w:rPr>
                <w:rStyle w:val="Hyperlink"/>
                <w:b/>
                <w:smallCaps/>
                <w:noProof/>
              </w:rPr>
              <w:t>Using the Template</w:t>
            </w:r>
            <w:r>
              <w:rPr>
                <w:noProof/>
                <w:webHidden/>
              </w:rPr>
              <w:tab/>
            </w:r>
            <w:r>
              <w:rPr>
                <w:noProof/>
                <w:webHidden/>
              </w:rPr>
              <w:fldChar w:fldCharType="begin"/>
            </w:r>
            <w:r>
              <w:rPr>
                <w:noProof/>
                <w:webHidden/>
              </w:rPr>
              <w:instrText xml:space="preserve"> PAGEREF _Toc202949093 \h </w:instrText>
            </w:r>
            <w:r>
              <w:rPr>
                <w:noProof/>
                <w:webHidden/>
              </w:rPr>
            </w:r>
            <w:r>
              <w:rPr>
                <w:noProof/>
                <w:webHidden/>
              </w:rPr>
              <w:fldChar w:fldCharType="separate"/>
            </w:r>
            <w:r w:rsidR="0062148D">
              <w:rPr>
                <w:noProof/>
                <w:webHidden/>
              </w:rPr>
              <w:t>4</w:t>
            </w:r>
            <w:r>
              <w:rPr>
                <w:noProof/>
                <w:webHidden/>
              </w:rPr>
              <w:fldChar w:fldCharType="end"/>
            </w:r>
          </w:hyperlink>
        </w:p>
        <w:p w14:paraId="07048D63" w14:textId="133B3408" w:rsidR="00493CFF" w:rsidRDefault="00493CFF">
          <w:pPr>
            <w:pStyle w:val="TOC1"/>
            <w:rPr>
              <w:rFonts w:eastAsiaTheme="minorEastAsia"/>
              <w:noProof/>
              <w:kern w:val="2"/>
              <w:sz w:val="24"/>
              <w:szCs w:val="24"/>
              <w14:ligatures w14:val="standardContextual"/>
            </w:rPr>
          </w:pPr>
          <w:hyperlink w:anchor="_Toc202949094" w:history="1">
            <w:r w:rsidRPr="00B8493E">
              <w:rPr>
                <w:rStyle w:val="Hyperlink"/>
                <w:b/>
                <w:smallCaps/>
                <w:noProof/>
              </w:rPr>
              <w:t>Solicitation – Competitive Solicitation</w:t>
            </w:r>
            <w:r>
              <w:rPr>
                <w:noProof/>
                <w:webHidden/>
              </w:rPr>
              <w:tab/>
            </w:r>
            <w:r>
              <w:rPr>
                <w:noProof/>
                <w:webHidden/>
              </w:rPr>
              <w:fldChar w:fldCharType="begin"/>
            </w:r>
            <w:r>
              <w:rPr>
                <w:noProof/>
                <w:webHidden/>
              </w:rPr>
              <w:instrText xml:space="preserve"> PAGEREF _Toc202949094 \h </w:instrText>
            </w:r>
            <w:r>
              <w:rPr>
                <w:noProof/>
                <w:webHidden/>
              </w:rPr>
            </w:r>
            <w:r>
              <w:rPr>
                <w:noProof/>
                <w:webHidden/>
              </w:rPr>
              <w:fldChar w:fldCharType="separate"/>
            </w:r>
            <w:r w:rsidR="0062148D">
              <w:rPr>
                <w:noProof/>
                <w:webHidden/>
              </w:rPr>
              <w:t>5</w:t>
            </w:r>
            <w:r>
              <w:rPr>
                <w:noProof/>
                <w:webHidden/>
              </w:rPr>
              <w:fldChar w:fldCharType="end"/>
            </w:r>
          </w:hyperlink>
        </w:p>
        <w:p w14:paraId="54B0D060" w14:textId="06BD9CA9" w:rsidR="00493CFF" w:rsidRDefault="00493CFF">
          <w:pPr>
            <w:pStyle w:val="TOC2"/>
            <w:rPr>
              <w:rFonts w:eastAsiaTheme="minorEastAsia"/>
              <w:noProof/>
              <w:kern w:val="2"/>
              <w:sz w:val="24"/>
              <w:szCs w:val="24"/>
              <w14:ligatures w14:val="standardContextual"/>
            </w:rPr>
          </w:pPr>
          <w:hyperlink w:anchor="_Toc202949095" w:history="1">
            <w:r w:rsidRPr="00B8493E">
              <w:rPr>
                <w:rStyle w:val="Hyperlink"/>
                <w:rFonts w:cstheme="minorHAnsi"/>
                <w:smallCaps/>
                <w:noProof/>
              </w:rPr>
              <w:t>Competitive Solicitation – Introduction</w:t>
            </w:r>
            <w:r>
              <w:rPr>
                <w:noProof/>
                <w:webHidden/>
              </w:rPr>
              <w:tab/>
            </w:r>
            <w:r>
              <w:rPr>
                <w:noProof/>
                <w:webHidden/>
              </w:rPr>
              <w:fldChar w:fldCharType="begin"/>
            </w:r>
            <w:r>
              <w:rPr>
                <w:noProof/>
                <w:webHidden/>
              </w:rPr>
              <w:instrText xml:space="preserve"> PAGEREF _Toc202949095 \h </w:instrText>
            </w:r>
            <w:r>
              <w:rPr>
                <w:noProof/>
                <w:webHidden/>
              </w:rPr>
            </w:r>
            <w:r>
              <w:rPr>
                <w:noProof/>
                <w:webHidden/>
              </w:rPr>
              <w:fldChar w:fldCharType="separate"/>
            </w:r>
            <w:r w:rsidR="0062148D">
              <w:rPr>
                <w:noProof/>
                <w:webHidden/>
              </w:rPr>
              <w:t>6</w:t>
            </w:r>
            <w:r>
              <w:rPr>
                <w:noProof/>
                <w:webHidden/>
              </w:rPr>
              <w:fldChar w:fldCharType="end"/>
            </w:r>
          </w:hyperlink>
        </w:p>
        <w:p w14:paraId="1E36E2AC" w14:textId="1A963399" w:rsidR="00493CFF" w:rsidRDefault="00493CFF">
          <w:pPr>
            <w:pStyle w:val="TOC2"/>
            <w:rPr>
              <w:rFonts w:eastAsiaTheme="minorEastAsia"/>
              <w:noProof/>
              <w:kern w:val="2"/>
              <w:sz w:val="24"/>
              <w:szCs w:val="24"/>
              <w14:ligatures w14:val="standardContextual"/>
            </w:rPr>
          </w:pPr>
          <w:hyperlink w:anchor="_Toc202949096" w:history="1">
            <w:r w:rsidRPr="00B8493E">
              <w:rPr>
                <w:rStyle w:val="Hyperlink"/>
                <w:rFonts w:cstheme="minorHAnsi"/>
                <w:b/>
                <w:smallCaps/>
                <w:noProof/>
              </w:rPr>
              <w:t>Section 1 - Opportunity</w:t>
            </w:r>
            <w:r>
              <w:rPr>
                <w:noProof/>
                <w:webHidden/>
              </w:rPr>
              <w:tab/>
            </w:r>
            <w:r>
              <w:rPr>
                <w:noProof/>
                <w:webHidden/>
              </w:rPr>
              <w:fldChar w:fldCharType="begin"/>
            </w:r>
            <w:r>
              <w:rPr>
                <w:noProof/>
                <w:webHidden/>
              </w:rPr>
              <w:instrText xml:space="preserve"> PAGEREF _Toc202949096 \h </w:instrText>
            </w:r>
            <w:r>
              <w:rPr>
                <w:noProof/>
                <w:webHidden/>
              </w:rPr>
            </w:r>
            <w:r>
              <w:rPr>
                <w:noProof/>
                <w:webHidden/>
              </w:rPr>
              <w:fldChar w:fldCharType="separate"/>
            </w:r>
            <w:r w:rsidR="0062148D">
              <w:rPr>
                <w:noProof/>
                <w:webHidden/>
              </w:rPr>
              <w:t>7</w:t>
            </w:r>
            <w:r>
              <w:rPr>
                <w:noProof/>
                <w:webHidden/>
              </w:rPr>
              <w:fldChar w:fldCharType="end"/>
            </w:r>
          </w:hyperlink>
        </w:p>
        <w:p w14:paraId="3AA29443" w14:textId="6DE06F02" w:rsidR="00493CFF" w:rsidRDefault="00493CFF">
          <w:pPr>
            <w:pStyle w:val="TOC3"/>
            <w:rPr>
              <w:rFonts w:eastAsiaTheme="minorEastAsia"/>
              <w:noProof/>
              <w:kern w:val="2"/>
              <w:sz w:val="24"/>
              <w:szCs w:val="24"/>
              <w14:ligatures w14:val="standardContextual"/>
            </w:rPr>
          </w:pPr>
          <w:hyperlink w:anchor="_Toc202949097" w:history="1">
            <w:r w:rsidRPr="00B8493E">
              <w:rPr>
                <w:rStyle w:val="Hyperlink"/>
                <w:rFonts w:cstheme="minorHAnsi"/>
                <w:noProof/>
              </w:rPr>
              <w:t xml:space="preserve">Section  1.1 </w:t>
            </w:r>
            <w:r w:rsidRPr="00B8493E">
              <w:rPr>
                <w:rStyle w:val="Hyperlink"/>
                <w:rFonts w:cstheme="minorHAnsi"/>
                <w:smallCaps/>
                <w:noProof/>
              </w:rPr>
              <w:t>Scope of Included Goods/Services</w:t>
            </w:r>
            <w:r>
              <w:rPr>
                <w:noProof/>
                <w:webHidden/>
              </w:rPr>
              <w:tab/>
            </w:r>
            <w:r>
              <w:rPr>
                <w:noProof/>
                <w:webHidden/>
              </w:rPr>
              <w:fldChar w:fldCharType="begin"/>
            </w:r>
            <w:r>
              <w:rPr>
                <w:noProof/>
                <w:webHidden/>
              </w:rPr>
              <w:instrText xml:space="preserve"> PAGEREF _Toc202949097 \h </w:instrText>
            </w:r>
            <w:r>
              <w:rPr>
                <w:noProof/>
                <w:webHidden/>
              </w:rPr>
            </w:r>
            <w:r>
              <w:rPr>
                <w:noProof/>
                <w:webHidden/>
              </w:rPr>
              <w:fldChar w:fldCharType="separate"/>
            </w:r>
            <w:r w:rsidR="0062148D">
              <w:rPr>
                <w:noProof/>
                <w:webHidden/>
              </w:rPr>
              <w:t>7</w:t>
            </w:r>
            <w:r>
              <w:rPr>
                <w:noProof/>
                <w:webHidden/>
              </w:rPr>
              <w:fldChar w:fldCharType="end"/>
            </w:r>
          </w:hyperlink>
        </w:p>
        <w:p w14:paraId="0A1E9586" w14:textId="195F80F8" w:rsidR="00493CFF" w:rsidRDefault="00493CFF">
          <w:pPr>
            <w:pStyle w:val="TOC3"/>
            <w:rPr>
              <w:rFonts w:eastAsiaTheme="minorEastAsia"/>
              <w:noProof/>
              <w:kern w:val="2"/>
              <w:sz w:val="24"/>
              <w:szCs w:val="24"/>
              <w14:ligatures w14:val="standardContextual"/>
            </w:rPr>
          </w:pPr>
          <w:hyperlink w:anchor="_Toc202949098" w:history="1">
            <w:r w:rsidRPr="00B8493E">
              <w:rPr>
                <w:rStyle w:val="Hyperlink"/>
                <w:rFonts w:cstheme="minorHAnsi"/>
                <w:noProof/>
              </w:rPr>
              <w:t xml:space="preserve">Section  1.2 </w:t>
            </w:r>
            <w:r w:rsidRPr="00B8493E">
              <w:rPr>
                <w:rStyle w:val="Hyperlink"/>
                <w:rFonts w:cstheme="minorHAnsi"/>
                <w:smallCaps/>
                <w:noProof/>
              </w:rPr>
              <w:t>Contract Award</w:t>
            </w:r>
            <w:r>
              <w:rPr>
                <w:noProof/>
                <w:webHidden/>
              </w:rPr>
              <w:tab/>
            </w:r>
            <w:r>
              <w:rPr>
                <w:noProof/>
                <w:webHidden/>
              </w:rPr>
              <w:fldChar w:fldCharType="begin"/>
            </w:r>
            <w:r>
              <w:rPr>
                <w:noProof/>
                <w:webHidden/>
              </w:rPr>
              <w:instrText xml:space="preserve"> PAGEREF _Toc202949098 \h </w:instrText>
            </w:r>
            <w:r>
              <w:rPr>
                <w:noProof/>
                <w:webHidden/>
              </w:rPr>
            </w:r>
            <w:r>
              <w:rPr>
                <w:noProof/>
                <w:webHidden/>
              </w:rPr>
              <w:fldChar w:fldCharType="separate"/>
            </w:r>
            <w:r w:rsidR="0062148D">
              <w:rPr>
                <w:noProof/>
                <w:webHidden/>
              </w:rPr>
              <w:t>11</w:t>
            </w:r>
            <w:r>
              <w:rPr>
                <w:noProof/>
                <w:webHidden/>
              </w:rPr>
              <w:fldChar w:fldCharType="end"/>
            </w:r>
          </w:hyperlink>
        </w:p>
        <w:p w14:paraId="525AFE96" w14:textId="642C0EB6" w:rsidR="00493CFF" w:rsidRDefault="00493CFF">
          <w:pPr>
            <w:pStyle w:val="TOC3"/>
            <w:rPr>
              <w:rFonts w:eastAsiaTheme="minorEastAsia"/>
              <w:noProof/>
              <w:kern w:val="2"/>
              <w:sz w:val="24"/>
              <w:szCs w:val="24"/>
              <w14:ligatures w14:val="standardContextual"/>
            </w:rPr>
          </w:pPr>
          <w:hyperlink w:anchor="_Toc202949099" w:history="1">
            <w:r w:rsidRPr="00B8493E">
              <w:rPr>
                <w:rStyle w:val="Hyperlink"/>
                <w:rFonts w:cstheme="minorHAnsi"/>
                <w:smallCaps/>
                <w:noProof/>
              </w:rPr>
              <w:t>Section 1.2:  Bid Response Summary</w:t>
            </w:r>
            <w:r>
              <w:rPr>
                <w:noProof/>
                <w:webHidden/>
              </w:rPr>
              <w:tab/>
            </w:r>
            <w:r>
              <w:rPr>
                <w:noProof/>
                <w:webHidden/>
              </w:rPr>
              <w:fldChar w:fldCharType="begin"/>
            </w:r>
            <w:r>
              <w:rPr>
                <w:noProof/>
                <w:webHidden/>
              </w:rPr>
              <w:instrText xml:space="preserve"> PAGEREF _Toc202949099 \h </w:instrText>
            </w:r>
            <w:r>
              <w:rPr>
                <w:noProof/>
                <w:webHidden/>
              </w:rPr>
            </w:r>
            <w:r>
              <w:rPr>
                <w:noProof/>
                <w:webHidden/>
              </w:rPr>
              <w:fldChar w:fldCharType="separate"/>
            </w:r>
            <w:r w:rsidR="0062148D">
              <w:rPr>
                <w:noProof/>
                <w:webHidden/>
              </w:rPr>
              <w:t>17</w:t>
            </w:r>
            <w:r>
              <w:rPr>
                <w:noProof/>
                <w:webHidden/>
              </w:rPr>
              <w:fldChar w:fldCharType="end"/>
            </w:r>
          </w:hyperlink>
        </w:p>
        <w:p w14:paraId="07E59038" w14:textId="1A46C4ED" w:rsidR="00493CFF" w:rsidRDefault="00493CFF">
          <w:pPr>
            <w:pStyle w:val="TOC3"/>
            <w:rPr>
              <w:rFonts w:eastAsiaTheme="minorEastAsia"/>
              <w:noProof/>
              <w:kern w:val="2"/>
              <w:sz w:val="24"/>
              <w:szCs w:val="24"/>
              <w14:ligatures w14:val="standardContextual"/>
            </w:rPr>
          </w:pPr>
          <w:hyperlink w:anchor="_Toc202949100" w:history="1">
            <w:r w:rsidRPr="00B8493E">
              <w:rPr>
                <w:rStyle w:val="Hyperlink"/>
                <w:rFonts w:cstheme="minorHAnsi"/>
                <w:smallCaps/>
                <w:noProof/>
              </w:rPr>
              <w:t>Section 1.3:  Estimated Contract Value</w:t>
            </w:r>
            <w:r>
              <w:rPr>
                <w:noProof/>
                <w:webHidden/>
              </w:rPr>
              <w:tab/>
            </w:r>
            <w:r>
              <w:rPr>
                <w:noProof/>
                <w:webHidden/>
              </w:rPr>
              <w:fldChar w:fldCharType="begin"/>
            </w:r>
            <w:r>
              <w:rPr>
                <w:noProof/>
                <w:webHidden/>
              </w:rPr>
              <w:instrText xml:space="preserve"> PAGEREF _Toc202949100 \h </w:instrText>
            </w:r>
            <w:r>
              <w:rPr>
                <w:noProof/>
                <w:webHidden/>
              </w:rPr>
            </w:r>
            <w:r>
              <w:rPr>
                <w:noProof/>
                <w:webHidden/>
              </w:rPr>
              <w:fldChar w:fldCharType="separate"/>
            </w:r>
            <w:r w:rsidR="0062148D">
              <w:rPr>
                <w:noProof/>
                <w:webHidden/>
              </w:rPr>
              <w:t>18</w:t>
            </w:r>
            <w:r>
              <w:rPr>
                <w:noProof/>
                <w:webHidden/>
              </w:rPr>
              <w:fldChar w:fldCharType="end"/>
            </w:r>
          </w:hyperlink>
        </w:p>
        <w:p w14:paraId="0CDA7203" w14:textId="045681D3" w:rsidR="00493CFF" w:rsidRDefault="00493CFF">
          <w:pPr>
            <w:pStyle w:val="TOC2"/>
            <w:rPr>
              <w:rFonts w:eastAsiaTheme="minorEastAsia"/>
              <w:noProof/>
              <w:kern w:val="2"/>
              <w:sz w:val="24"/>
              <w:szCs w:val="24"/>
              <w14:ligatures w14:val="standardContextual"/>
            </w:rPr>
          </w:pPr>
          <w:hyperlink w:anchor="_Toc202949101" w:history="1">
            <w:r w:rsidRPr="00B8493E">
              <w:rPr>
                <w:rStyle w:val="Hyperlink"/>
                <w:rFonts w:cstheme="minorHAnsi"/>
                <w:b/>
                <w:smallCaps/>
                <w:noProof/>
              </w:rPr>
              <w:t>Section 2 – Deadlines, Bidder Questions, Procurement Coordinator, &amp; Modification</w:t>
            </w:r>
            <w:r>
              <w:rPr>
                <w:noProof/>
                <w:webHidden/>
              </w:rPr>
              <w:tab/>
            </w:r>
            <w:r>
              <w:rPr>
                <w:noProof/>
                <w:webHidden/>
              </w:rPr>
              <w:fldChar w:fldCharType="begin"/>
            </w:r>
            <w:r>
              <w:rPr>
                <w:noProof/>
                <w:webHidden/>
              </w:rPr>
              <w:instrText xml:space="preserve"> PAGEREF _Toc202949101 \h </w:instrText>
            </w:r>
            <w:r>
              <w:rPr>
                <w:noProof/>
                <w:webHidden/>
              </w:rPr>
            </w:r>
            <w:r>
              <w:rPr>
                <w:noProof/>
                <w:webHidden/>
              </w:rPr>
              <w:fldChar w:fldCharType="separate"/>
            </w:r>
            <w:r w:rsidR="0062148D">
              <w:rPr>
                <w:noProof/>
                <w:webHidden/>
              </w:rPr>
              <w:t>21</w:t>
            </w:r>
            <w:r>
              <w:rPr>
                <w:noProof/>
                <w:webHidden/>
              </w:rPr>
              <w:fldChar w:fldCharType="end"/>
            </w:r>
          </w:hyperlink>
        </w:p>
        <w:p w14:paraId="3354A360" w14:textId="23E55D7A" w:rsidR="00493CFF" w:rsidRDefault="00493CFF">
          <w:pPr>
            <w:pStyle w:val="TOC3"/>
            <w:rPr>
              <w:rFonts w:eastAsiaTheme="minorEastAsia"/>
              <w:noProof/>
              <w:kern w:val="2"/>
              <w:sz w:val="24"/>
              <w:szCs w:val="24"/>
              <w14:ligatures w14:val="standardContextual"/>
            </w:rPr>
          </w:pPr>
          <w:hyperlink w:anchor="_Toc202949102" w:history="1">
            <w:r w:rsidRPr="00B8493E">
              <w:rPr>
                <w:rStyle w:val="Hyperlink"/>
                <w:rFonts w:cstheme="minorHAnsi"/>
                <w:smallCaps/>
                <w:noProof/>
              </w:rPr>
              <w:t>Section 2.3:  Competitive Solicitation Deadlines</w:t>
            </w:r>
            <w:r>
              <w:rPr>
                <w:noProof/>
                <w:webHidden/>
              </w:rPr>
              <w:tab/>
            </w:r>
            <w:r>
              <w:rPr>
                <w:noProof/>
                <w:webHidden/>
              </w:rPr>
              <w:fldChar w:fldCharType="begin"/>
            </w:r>
            <w:r>
              <w:rPr>
                <w:noProof/>
                <w:webHidden/>
              </w:rPr>
              <w:instrText xml:space="preserve"> PAGEREF _Toc202949102 \h </w:instrText>
            </w:r>
            <w:r>
              <w:rPr>
                <w:noProof/>
                <w:webHidden/>
              </w:rPr>
            </w:r>
            <w:r>
              <w:rPr>
                <w:noProof/>
                <w:webHidden/>
              </w:rPr>
              <w:fldChar w:fldCharType="separate"/>
            </w:r>
            <w:r w:rsidR="0062148D">
              <w:rPr>
                <w:noProof/>
                <w:webHidden/>
              </w:rPr>
              <w:t>21</w:t>
            </w:r>
            <w:r>
              <w:rPr>
                <w:noProof/>
                <w:webHidden/>
              </w:rPr>
              <w:fldChar w:fldCharType="end"/>
            </w:r>
          </w:hyperlink>
        </w:p>
        <w:p w14:paraId="510C5BE3" w14:textId="05A03CA9" w:rsidR="00493CFF" w:rsidRDefault="00493CFF">
          <w:pPr>
            <w:pStyle w:val="TOC3"/>
            <w:rPr>
              <w:rFonts w:eastAsiaTheme="minorEastAsia"/>
              <w:noProof/>
              <w:kern w:val="2"/>
              <w:sz w:val="24"/>
              <w:szCs w:val="24"/>
              <w14:ligatures w14:val="standardContextual"/>
            </w:rPr>
          </w:pPr>
          <w:hyperlink w:anchor="_Toc202949103" w:history="1">
            <w:r w:rsidRPr="00B8493E">
              <w:rPr>
                <w:rStyle w:val="Hyperlink"/>
                <w:rFonts w:cstheme="minorHAnsi"/>
                <w:smallCaps/>
                <w:noProof/>
              </w:rPr>
              <w:t>Section 2.4:  Pre-Bid Conference</w:t>
            </w:r>
            <w:r>
              <w:rPr>
                <w:noProof/>
                <w:webHidden/>
              </w:rPr>
              <w:tab/>
            </w:r>
            <w:r>
              <w:rPr>
                <w:noProof/>
                <w:webHidden/>
              </w:rPr>
              <w:fldChar w:fldCharType="begin"/>
            </w:r>
            <w:r>
              <w:rPr>
                <w:noProof/>
                <w:webHidden/>
              </w:rPr>
              <w:instrText xml:space="preserve"> PAGEREF _Toc202949103 \h </w:instrText>
            </w:r>
            <w:r>
              <w:rPr>
                <w:noProof/>
                <w:webHidden/>
              </w:rPr>
            </w:r>
            <w:r>
              <w:rPr>
                <w:noProof/>
                <w:webHidden/>
              </w:rPr>
              <w:fldChar w:fldCharType="separate"/>
            </w:r>
            <w:r w:rsidR="0062148D">
              <w:rPr>
                <w:noProof/>
                <w:webHidden/>
              </w:rPr>
              <w:t>23</w:t>
            </w:r>
            <w:r>
              <w:rPr>
                <w:noProof/>
                <w:webHidden/>
              </w:rPr>
              <w:fldChar w:fldCharType="end"/>
            </w:r>
          </w:hyperlink>
        </w:p>
        <w:p w14:paraId="622DEE47" w14:textId="3BDE9A08" w:rsidR="00493CFF" w:rsidRDefault="00493CFF">
          <w:pPr>
            <w:pStyle w:val="TOC3"/>
            <w:rPr>
              <w:rFonts w:eastAsiaTheme="minorEastAsia"/>
              <w:noProof/>
              <w:kern w:val="2"/>
              <w:sz w:val="24"/>
              <w:szCs w:val="24"/>
              <w14:ligatures w14:val="standardContextual"/>
            </w:rPr>
          </w:pPr>
          <w:hyperlink w:anchor="_Toc202949104" w:history="1">
            <w:r w:rsidRPr="00B8493E">
              <w:rPr>
                <w:rStyle w:val="Hyperlink"/>
                <w:rFonts w:cstheme="minorHAnsi"/>
                <w:smallCaps/>
                <w:noProof/>
              </w:rPr>
              <w:t>Section 2.5:  Competitive Solicitation Questions</w:t>
            </w:r>
            <w:r>
              <w:rPr>
                <w:noProof/>
                <w:webHidden/>
              </w:rPr>
              <w:tab/>
            </w:r>
            <w:r>
              <w:rPr>
                <w:noProof/>
                <w:webHidden/>
              </w:rPr>
              <w:fldChar w:fldCharType="begin"/>
            </w:r>
            <w:r>
              <w:rPr>
                <w:noProof/>
                <w:webHidden/>
              </w:rPr>
              <w:instrText xml:space="preserve"> PAGEREF _Toc202949104 \h </w:instrText>
            </w:r>
            <w:r>
              <w:rPr>
                <w:noProof/>
                <w:webHidden/>
              </w:rPr>
            </w:r>
            <w:r>
              <w:rPr>
                <w:noProof/>
                <w:webHidden/>
              </w:rPr>
              <w:fldChar w:fldCharType="separate"/>
            </w:r>
            <w:r w:rsidR="0062148D">
              <w:rPr>
                <w:noProof/>
                <w:webHidden/>
              </w:rPr>
              <w:t>24</w:t>
            </w:r>
            <w:r>
              <w:rPr>
                <w:noProof/>
                <w:webHidden/>
              </w:rPr>
              <w:fldChar w:fldCharType="end"/>
            </w:r>
          </w:hyperlink>
        </w:p>
        <w:p w14:paraId="171AF954" w14:textId="75D995C5" w:rsidR="00493CFF" w:rsidRDefault="00493CFF">
          <w:pPr>
            <w:pStyle w:val="TOC3"/>
            <w:rPr>
              <w:rFonts w:eastAsiaTheme="minorEastAsia"/>
              <w:noProof/>
              <w:kern w:val="2"/>
              <w:sz w:val="24"/>
              <w:szCs w:val="24"/>
              <w14:ligatures w14:val="standardContextual"/>
            </w:rPr>
          </w:pPr>
          <w:hyperlink w:anchor="_Toc202949105" w:history="1">
            <w:r w:rsidRPr="00B8493E">
              <w:rPr>
                <w:rStyle w:val="Hyperlink"/>
                <w:rFonts w:cstheme="minorHAnsi"/>
                <w:smallCaps/>
                <w:noProof/>
              </w:rPr>
              <w:t>Section 2.6: Bidder Communication During Competitive Solicitation</w:t>
            </w:r>
            <w:r>
              <w:rPr>
                <w:noProof/>
                <w:webHidden/>
              </w:rPr>
              <w:tab/>
            </w:r>
            <w:r>
              <w:rPr>
                <w:noProof/>
                <w:webHidden/>
              </w:rPr>
              <w:fldChar w:fldCharType="begin"/>
            </w:r>
            <w:r>
              <w:rPr>
                <w:noProof/>
                <w:webHidden/>
              </w:rPr>
              <w:instrText xml:space="preserve"> PAGEREF _Toc202949105 \h </w:instrText>
            </w:r>
            <w:r>
              <w:rPr>
                <w:noProof/>
                <w:webHidden/>
              </w:rPr>
            </w:r>
            <w:r>
              <w:rPr>
                <w:noProof/>
                <w:webHidden/>
              </w:rPr>
              <w:fldChar w:fldCharType="separate"/>
            </w:r>
            <w:r w:rsidR="0062148D">
              <w:rPr>
                <w:noProof/>
                <w:webHidden/>
              </w:rPr>
              <w:t>26</w:t>
            </w:r>
            <w:r>
              <w:rPr>
                <w:noProof/>
                <w:webHidden/>
              </w:rPr>
              <w:fldChar w:fldCharType="end"/>
            </w:r>
          </w:hyperlink>
        </w:p>
        <w:p w14:paraId="00DBD5B3" w14:textId="78F45908" w:rsidR="00493CFF" w:rsidRDefault="00493CFF">
          <w:pPr>
            <w:pStyle w:val="TOC3"/>
            <w:rPr>
              <w:rFonts w:eastAsiaTheme="minorEastAsia"/>
              <w:noProof/>
              <w:kern w:val="2"/>
              <w:sz w:val="24"/>
              <w:szCs w:val="24"/>
              <w14:ligatures w14:val="standardContextual"/>
            </w:rPr>
          </w:pPr>
          <w:hyperlink w:anchor="_Toc202949106" w:history="1">
            <w:r w:rsidRPr="00B8493E">
              <w:rPr>
                <w:rStyle w:val="Hyperlink"/>
                <w:rFonts w:cstheme="minorHAnsi"/>
                <w:smallCaps/>
                <w:noProof/>
              </w:rPr>
              <w:t>Section 2.7:  Complaints, Debriefs, &amp; Protests</w:t>
            </w:r>
            <w:r>
              <w:rPr>
                <w:noProof/>
                <w:webHidden/>
              </w:rPr>
              <w:tab/>
            </w:r>
            <w:r>
              <w:rPr>
                <w:noProof/>
                <w:webHidden/>
              </w:rPr>
              <w:fldChar w:fldCharType="begin"/>
            </w:r>
            <w:r>
              <w:rPr>
                <w:noProof/>
                <w:webHidden/>
              </w:rPr>
              <w:instrText xml:space="preserve"> PAGEREF _Toc202949106 \h </w:instrText>
            </w:r>
            <w:r>
              <w:rPr>
                <w:noProof/>
                <w:webHidden/>
              </w:rPr>
            </w:r>
            <w:r>
              <w:rPr>
                <w:noProof/>
                <w:webHidden/>
              </w:rPr>
              <w:fldChar w:fldCharType="separate"/>
            </w:r>
            <w:r w:rsidR="0062148D">
              <w:rPr>
                <w:noProof/>
                <w:webHidden/>
              </w:rPr>
              <w:t>26</w:t>
            </w:r>
            <w:r>
              <w:rPr>
                <w:noProof/>
                <w:webHidden/>
              </w:rPr>
              <w:fldChar w:fldCharType="end"/>
            </w:r>
          </w:hyperlink>
        </w:p>
        <w:p w14:paraId="0CA1E0C3" w14:textId="4FAED346" w:rsidR="00493CFF" w:rsidRDefault="00493CFF">
          <w:pPr>
            <w:pStyle w:val="TOC3"/>
            <w:rPr>
              <w:rFonts w:eastAsiaTheme="minorEastAsia"/>
              <w:noProof/>
              <w:kern w:val="2"/>
              <w:sz w:val="24"/>
              <w:szCs w:val="24"/>
              <w14:ligatures w14:val="standardContextual"/>
            </w:rPr>
          </w:pPr>
          <w:hyperlink w:anchor="_Toc202949107" w:history="1">
            <w:r w:rsidRPr="00B8493E">
              <w:rPr>
                <w:rStyle w:val="Hyperlink"/>
                <w:rFonts w:cstheme="minorHAnsi"/>
                <w:smallCaps/>
                <w:noProof/>
              </w:rPr>
              <w:t>Section 2.8: Competitive Solicitation – Amendment &amp; Modification</w:t>
            </w:r>
            <w:r>
              <w:rPr>
                <w:noProof/>
                <w:webHidden/>
              </w:rPr>
              <w:tab/>
            </w:r>
            <w:r>
              <w:rPr>
                <w:noProof/>
                <w:webHidden/>
              </w:rPr>
              <w:fldChar w:fldCharType="begin"/>
            </w:r>
            <w:r>
              <w:rPr>
                <w:noProof/>
                <w:webHidden/>
              </w:rPr>
              <w:instrText xml:space="preserve"> PAGEREF _Toc202949107 \h </w:instrText>
            </w:r>
            <w:r>
              <w:rPr>
                <w:noProof/>
                <w:webHidden/>
              </w:rPr>
            </w:r>
            <w:r>
              <w:rPr>
                <w:noProof/>
                <w:webHidden/>
              </w:rPr>
              <w:fldChar w:fldCharType="separate"/>
            </w:r>
            <w:r w:rsidR="0062148D">
              <w:rPr>
                <w:noProof/>
                <w:webHidden/>
              </w:rPr>
              <w:t>26</w:t>
            </w:r>
            <w:r>
              <w:rPr>
                <w:noProof/>
                <w:webHidden/>
              </w:rPr>
              <w:fldChar w:fldCharType="end"/>
            </w:r>
          </w:hyperlink>
        </w:p>
        <w:p w14:paraId="39385D2D" w14:textId="75EFEDD2" w:rsidR="00493CFF" w:rsidRDefault="00493CFF">
          <w:pPr>
            <w:pStyle w:val="TOC2"/>
            <w:rPr>
              <w:rFonts w:eastAsiaTheme="minorEastAsia"/>
              <w:noProof/>
              <w:kern w:val="2"/>
              <w:sz w:val="24"/>
              <w:szCs w:val="24"/>
              <w14:ligatures w14:val="standardContextual"/>
            </w:rPr>
          </w:pPr>
          <w:hyperlink w:anchor="_Toc202949108" w:history="1">
            <w:r w:rsidRPr="00B8493E">
              <w:rPr>
                <w:rStyle w:val="Hyperlink"/>
                <w:rFonts w:cstheme="minorHAnsi"/>
                <w:b/>
                <w:smallCaps/>
                <w:noProof/>
              </w:rPr>
              <w:t>Section 3 – Submitting a Bid</w:t>
            </w:r>
            <w:r>
              <w:rPr>
                <w:noProof/>
                <w:webHidden/>
              </w:rPr>
              <w:tab/>
            </w:r>
            <w:r>
              <w:rPr>
                <w:noProof/>
                <w:webHidden/>
              </w:rPr>
              <w:fldChar w:fldCharType="begin"/>
            </w:r>
            <w:r>
              <w:rPr>
                <w:noProof/>
                <w:webHidden/>
              </w:rPr>
              <w:instrText xml:space="preserve"> PAGEREF _Toc202949108 \h </w:instrText>
            </w:r>
            <w:r>
              <w:rPr>
                <w:noProof/>
                <w:webHidden/>
              </w:rPr>
            </w:r>
            <w:r>
              <w:rPr>
                <w:noProof/>
                <w:webHidden/>
              </w:rPr>
              <w:fldChar w:fldCharType="separate"/>
            </w:r>
            <w:r w:rsidR="0062148D">
              <w:rPr>
                <w:noProof/>
                <w:webHidden/>
              </w:rPr>
              <w:t>27</w:t>
            </w:r>
            <w:r>
              <w:rPr>
                <w:noProof/>
                <w:webHidden/>
              </w:rPr>
              <w:fldChar w:fldCharType="end"/>
            </w:r>
          </w:hyperlink>
        </w:p>
        <w:p w14:paraId="425B5F80" w14:textId="2E2D51A5" w:rsidR="00493CFF" w:rsidRDefault="00493CFF">
          <w:pPr>
            <w:pStyle w:val="TOC3"/>
            <w:rPr>
              <w:rFonts w:eastAsiaTheme="minorEastAsia"/>
              <w:noProof/>
              <w:kern w:val="2"/>
              <w:sz w:val="24"/>
              <w:szCs w:val="24"/>
              <w14:ligatures w14:val="standardContextual"/>
            </w:rPr>
          </w:pPr>
          <w:hyperlink w:anchor="_Toc202949109" w:history="1">
            <w:r w:rsidRPr="00B8493E">
              <w:rPr>
                <w:rStyle w:val="Hyperlink"/>
                <w:rFonts w:cstheme="minorHAnsi"/>
                <w:smallCaps/>
                <w:noProof/>
              </w:rPr>
              <w:t>Section 3.2:  Pricing</w:t>
            </w:r>
            <w:r>
              <w:rPr>
                <w:noProof/>
                <w:webHidden/>
              </w:rPr>
              <w:tab/>
            </w:r>
            <w:r>
              <w:rPr>
                <w:noProof/>
                <w:webHidden/>
              </w:rPr>
              <w:fldChar w:fldCharType="begin"/>
            </w:r>
            <w:r>
              <w:rPr>
                <w:noProof/>
                <w:webHidden/>
              </w:rPr>
              <w:instrText xml:space="preserve"> PAGEREF _Toc202949109 \h </w:instrText>
            </w:r>
            <w:r>
              <w:rPr>
                <w:noProof/>
                <w:webHidden/>
              </w:rPr>
            </w:r>
            <w:r>
              <w:rPr>
                <w:noProof/>
                <w:webHidden/>
              </w:rPr>
              <w:fldChar w:fldCharType="separate"/>
            </w:r>
            <w:r w:rsidR="0062148D">
              <w:rPr>
                <w:noProof/>
                <w:webHidden/>
              </w:rPr>
              <w:t>28</w:t>
            </w:r>
            <w:r>
              <w:rPr>
                <w:noProof/>
                <w:webHidden/>
              </w:rPr>
              <w:fldChar w:fldCharType="end"/>
            </w:r>
          </w:hyperlink>
        </w:p>
        <w:p w14:paraId="466B930E" w14:textId="317F947C" w:rsidR="00493CFF" w:rsidRDefault="00493CFF">
          <w:pPr>
            <w:pStyle w:val="TOC3"/>
            <w:rPr>
              <w:rFonts w:eastAsiaTheme="minorEastAsia"/>
              <w:noProof/>
              <w:kern w:val="2"/>
              <w:sz w:val="24"/>
              <w:szCs w:val="24"/>
              <w14:ligatures w14:val="standardContextual"/>
            </w:rPr>
          </w:pPr>
          <w:hyperlink w:anchor="_Toc202949110" w:history="1">
            <w:r w:rsidRPr="00B8493E">
              <w:rPr>
                <w:rStyle w:val="Hyperlink"/>
                <w:rFonts w:cstheme="minorHAnsi"/>
                <w:smallCaps/>
                <w:noProof/>
              </w:rPr>
              <w:t>Section 3.3:  Submitting Bids</w:t>
            </w:r>
            <w:r>
              <w:rPr>
                <w:noProof/>
                <w:webHidden/>
              </w:rPr>
              <w:tab/>
            </w:r>
            <w:r>
              <w:rPr>
                <w:noProof/>
                <w:webHidden/>
              </w:rPr>
              <w:fldChar w:fldCharType="begin"/>
            </w:r>
            <w:r>
              <w:rPr>
                <w:noProof/>
                <w:webHidden/>
              </w:rPr>
              <w:instrText xml:space="preserve"> PAGEREF _Toc202949110 \h </w:instrText>
            </w:r>
            <w:r>
              <w:rPr>
                <w:noProof/>
                <w:webHidden/>
              </w:rPr>
            </w:r>
            <w:r>
              <w:rPr>
                <w:noProof/>
                <w:webHidden/>
              </w:rPr>
              <w:fldChar w:fldCharType="separate"/>
            </w:r>
            <w:r w:rsidR="0062148D">
              <w:rPr>
                <w:noProof/>
                <w:webHidden/>
              </w:rPr>
              <w:t>29</w:t>
            </w:r>
            <w:r>
              <w:rPr>
                <w:noProof/>
                <w:webHidden/>
              </w:rPr>
              <w:fldChar w:fldCharType="end"/>
            </w:r>
          </w:hyperlink>
        </w:p>
        <w:p w14:paraId="27F56CF5" w14:textId="0BD00844" w:rsidR="00493CFF" w:rsidRDefault="00493CFF">
          <w:pPr>
            <w:pStyle w:val="TOC3"/>
            <w:rPr>
              <w:rFonts w:eastAsiaTheme="minorEastAsia"/>
              <w:noProof/>
              <w:kern w:val="2"/>
              <w:sz w:val="24"/>
              <w:szCs w:val="24"/>
              <w14:ligatures w14:val="standardContextual"/>
            </w:rPr>
          </w:pPr>
          <w:hyperlink w:anchor="_Toc202949111" w:history="1">
            <w:r w:rsidRPr="00B8493E">
              <w:rPr>
                <w:rStyle w:val="Hyperlink"/>
                <w:rFonts w:cstheme="minorHAnsi"/>
                <w:smallCaps/>
                <w:noProof/>
              </w:rPr>
              <w:t>Section 3.4:  Additional Bid Submittals</w:t>
            </w:r>
            <w:r>
              <w:rPr>
                <w:noProof/>
                <w:webHidden/>
              </w:rPr>
              <w:tab/>
            </w:r>
            <w:r>
              <w:rPr>
                <w:noProof/>
                <w:webHidden/>
              </w:rPr>
              <w:fldChar w:fldCharType="begin"/>
            </w:r>
            <w:r>
              <w:rPr>
                <w:noProof/>
                <w:webHidden/>
              </w:rPr>
              <w:instrText xml:space="preserve"> PAGEREF _Toc202949111 \h </w:instrText>
            </w:r>
            <w:r>
              <w:rPr>
                <w:noProof/>
                <w:webHidden/>
              </w:rPr>
            </w:r>
            <w:r>
              <w:rPr>
                <w:noProof/>
                <w:webHidden/>
              </w:rPr>
              <w:fldChar w:fldCharType="separate"/>
            </w:r>
            <w:r w:rsidR="0062148D">
              <w:rPr>
                <w:noProof/>
                <w:webHidden/>
              </w:rPr>
              <w:t>30</w:t>
            </w:r>
            <w:r>
              <w:rPr>
                <w:noProof/>
                <w:webHidden/>
              </w:rPr>
              <w:fldChar w:fldCharType="end"/>
            </w:r>
          </w:hyperlink>
        </w:p>
        <w:p w14:paraId="0D61C9ED" w14:textId="66BB40DE" w:rsidR="00493CFF" w:rsidRDefault="00493CFF">
          <w:pPr>
            <w:pStyle w:val="TOC3"/>
            <w:rPr>
              <w:rFonts w:eastAsiaTheme="minorEastAsia"/>
              <w:noProof/>
              <w:kern w:val="2"/>
              <w:sz w:val="24"/>
              <w:szCs w:val="24"/>
              <w14:ligatures w14:val="standardContextual"/>
            </w:rPr>
          </w:pPr>
          <w:hyperlink w:anchor="_Toc202949112" w:history="1">
            <w:r w:rsidRPr="00B8493E">
              <w:rPr>
                <w:rStyle w:val="Hyperlink"/>
                <w:rFonts w:cstheme="minorHAnsi"/>
                <w:smallCaps/>
                <w:noProof/>
              </w:rPr>
              <w:t>Section 3.5:  Public Records</w:t>
            </w:r>
            <w:r>
              <w:rPr>
                <w:noProof/>
                <w:webHidden/>
              </w:rPr>
              <w:tab/>
            </w:r>
            <w:r>
              <w:rPr>
                <w:noProof/>
                <w:webHidden/>
              </w:rPr>
              <w:fldChar w:fldCharType="begin"/>
            </w:r>
            <w:r>
              <w:rPr>
                <w:noProof/>
                <w:webHidden/>
              </w:rPr>
              <w:instrText xml:space="preserve"> PAGEREF _Toc202949112 \h </w:instrText>
            </w:r>
            <w:r>
              <w:rPr>
                <w:noProof/>
                <w:webHidden/>
              </w:rPr>
            </w:r>
            <w:r>
              <w:rPr>
                <w:noProof/>
                <w:webHidden/>
              </w:rPr>
              <w:fldChar w:fldCharType="separate"/>
            </w:r>
            <w:r w:rsidR="0062148D">
              <w:rPr>
                <w:noProof/>
                <w:webHidden/>
              </w:rPr>
              <w:t>30</w:t>
            </w:r>
            <w:r>
              <w:rPr>
                <w:noProof/>
                <w:webHidden/>
              </w:rPr>
              <w:fldChar w:fldCharType="end"/>
            </w:r>
          </w:hyperlink>
        </w:p>
        <w:p w14:paraId="7B8C312E" w14:textId="57D5E7E0" w:rsidR="00493CFF" w:rsidRDefault="00493CFF">
          <w:pPr>
            <w:pStyle w:val="TOC2"/>
            <w:rPr>
              <w:rFonts w:eastAsiaTheme="minorEastAsia"/>
              <w:noProof/>
              <w:kern w:val="2"/>
              <w:sz w:val="24"/>
              <w:szCs w:val="24"/>
              <w14:ligatures w14:val="standardContextual"/>
            </w:rPr>
          </w:pPr>
          <w:hyperlink w:anchor="_Toc202949113" w:history="1">
            <w:r w:rsidRPr="00B8493E">
              <w:rPr>
                <w:rStyle w:val="Hyperlink"/>
                <w:rFonts w:cstheme="minorHAnsi"/>
                <w:b/>
                <w:smallCaps/>
                <w:noProof/>
              </w:rPr>
              <w:t>Section 4 – Bid Evaluation</w:t>
            </w:r>
            <w:r>
              <w:rPr>
                <w:noProof/>
                <w:webHidden/>
              </w:rPr>
              <w:tab/>
            </w:r>
            <w:r>
              <w:rPr>
                <w:noProof/>
                <w:webHidden/>
              </w:rPr>
              <w:fldChar w:fldCharType="begin"/>
            </w:r>
            <w:r>
              <w:rPr>
                <w:noProof/>
                <w:webHidden/>
              </w:rPr>
              <w:instrText xml:space="preserve"> PAGEREF _Toc202949113 \h </w:instrText>
            </w:r>
            <w:r>
              <w:rPr>
                <w:noProof/>
                <w:webHidden/>
              </w:rPr>
            </w:r>
            <w:r>
              <w:rPr>
                <w:noProof/>
                <w:webHidden/>
              </w:rPr>
              <w:fldChar w:fldCharType="separate"/>
            </w:r>
            <w:r w:rsidR="0062148D">
              <w:rPr>
                <w:noProof/>
                <w:webHidden/>
              </w:rPr>
              <w:t>31</w:t>
            </w:r>
            <w:r>
              <w:rPr>
                <w:noProof/>
                <w:webHidden/>
              </w:rPr>
              <w:fldChar w:fldCharType="end"/>
            </w:r>
          </w:hyperlink>
        </w:p>
        <w:p w14:paraId="4C47B8BB" w14:textId="78DED5C5" w:rsidR="00493CFF" w:rsidRDefault="00493CFF">
          <w:pPr>
            <w:pStyle w:val="TOC3"/>
            <w:rPr>
              <w:rFonts w:eastAsiaTheme="minorEastAsia"/>
              <w:noProof/>
              <w:kern w:val="2"/>
              <w:sz w:val="24"/>
              <w:szCs w:val="24"/>
              <w14:ligatures w14:val="standardContextual"/>
            </w:rPr>
          </w:pPr>
          <w:hyperlink w:anchor="_Toc202949114" w:history="1">
            <w:r w:rsidRPr="00B8493E">
              <w:rPr>
                <w:rStyle w:val="Hyperlink"/>
                <w:rFonts w:cstheme="minorHAnsi"/>
                <w:smallCaps/>
                <w:noProof/>
              </w:rPr>
              <w:t>Section 5.1:  Overview</w:t>
            </w:r>
            <w:r>
              <w:rPr>
                <w:noProof/>
                <w:webHidden/>
              </w:rPr>
              <w:tab/>
            </w:r>
            <w:r>
              <w:rPr>
                <w:noProof/>
                <w:webHidden/>
              </w:rPr>
              <w:fldChar w:fldCharType="begin"/>
            </w:r>
            <w:r>
              <w:rPr>
                <w:noProof/>
                <w:webHidden/>
              </w:rPr>
              <w:instrText xml:space="preserve"> PAGEREF _Toc202949114 \h </w:instrText>
            </w:r>
            <w:r>
              <w:rPr>
                <w:noProof/>
                <w:webHidden/>
              </w:rPr>
            </w:r>
            <w:r>
              <w:rPr>
                <w:noProof/>
                <w:webHidden/>
              </w:rPr>
              <w:fldChar w:fldCharType="separate"/>
            </w:r>
            <w:r w:rsidR="0062148D">
              <w:rPr>
                <w:noProof/>
                <w:webHidden/>
              </w:rPr>
              <w:t>31</w:t>
            </w:r>
            <w:r>
              <w:rPr>
                <w:noProof/>
                <w:webHidden/>
              </w:rPr>
              <w:fldChar w:fldCharType="end"/>
            </w:r>
          </w:hyperlink>
        </w:p>
        <w:p w14:paraId="7686C40F" w14:textId="2B77DB6F" w:rsidR="00493CFF" w:rsidRDefault="00493CFF">
          <w:pPr>
            <w:pStyle w:val="TOC3"/>
            <w:rPr>
              <w:rFonts w:eastAsiaTheme="minorEastAsia"/>
              <w:noProof/>
              <w:kern w:val="2"/>
              <w:sz w:val="24"/>
              <w:szCs w:val="24"/>
              <w14:ligatures w14:val="standardContextual"/>
            </w:rPr>
          </w:pPr>
          <w:hyperlink w:anchor="_Toc202949115" w:history="1">
            <w:r w:rsidRPr="00B8493E">
              <w:rPr>
                <w:rStyle w:val="Hyperlink"/>
                <w:rFonts w:cstheme="minorHAnsi"/>
                <w:smallCaps/>
                <w:noProof/>
              </w:rPr>
              <w:t>Section 4.2:  Bid Responsiveness (Step 1A)</w:t>
            </w:r>
            <w:r>
              <w:rPr>
                <w:noProof/>
                <w:webHidden/>
              </w:rPr>
              <w:tab/>
            </w:r>
            <w:r>
              <w:rPr>
                <w:noProof/>
                <w:webHidden/>
              </w:rPr>
              <w:fldChar w:fldCharType="begin"/>
            </w:r>
            <w:r>
              <w:rPr>
                <w:noProof/>
                <w:webHidden/>
              </w:rPr>
              <w:instrText xml:space="preserve"> PAGEREF _Toc202949115 \h </w:instrText>
            </w:r>
            <w:r>
              <w:rPr>
                <w:noProof/>
                <w:webHidden/>
              </w:rPr>
            </w:r>
            <w:r>
              <w:rPr>
                <w:noProof/>
                <w:webHidden/>
              </w:rPr>
              <w:fldChar w:fldCharType="separate"/>
            </w:r>
            <w:r w:rsidR="0062148D">
              <w:rPr>
                <w:noProof/>
                <w:webHidden/>
              </w:rPr>
              <w:t>34</w:t>
            </w:r>
            <w:r>
              <w:rPr>
                <w:noProof/>
                <w:webHidden/>
              </w:rPr>
              <w:fldChar w:fldCharType="end"/>
            </w:r>
          </w:hyperlink>
        </w:p>
        <w:p w14:paraId="2B1C6365" w14:textId="26C50A9C" w:rsidR="00493CFF" w:rsidRDefault="00493CFF">
          <w:pPr>
            <w:pStyle w:val="TOC3"/>
            <w:rPr>
              <w:rFonts w:eastAsiaTheme="minorEastAsia"/>
              <w:noProof/>
              <w:kern w:val="2"/>
              <w:sz w:val="24"/>
              <w:szCs w:val="24"/>
              <w14:ligatures w14:val="standardContextual"/>
            </w:rPr>
          </w:pPr>
          <w:hyperlink w:anchor="_Toc202949116" w:history="1">
            <w:r w:rsidRPr="00B8493E">
              <w:rPr>
                <w:rStyle w:val="Hyperlink"/>
                <w:rFonts w:cstheme="minorHAnsi"/>
                <w:smallCaps/>
                <w:noProof/>
              </w:rPr>
              <w:t>Section 4.3:  Bid Evaluation – Scored Factors (Step 2)</w:t>
            </w:r>
            <w:r>
              <w:rPr>
                <w:noProof/>
                <w:webHidden/>
              </w:rPr>
              <w:tab/>
            </w:r>
            <w:r>
              <w:rPr>
                <w:noProof/>
                <w:webHidden/>
              </w:rPr>
              <w:fldChar w:fldCharType="begin"/>
            </w:r>
            <w:r>
              <w:rPr>
                <w:noProof/>
                <w:webHidden/>
              </w:rPr>
              <w:instrText xml:space="preserve"> PAGEREF _Toc202949116 \h </w:instrText>
            </w:r>
            <w:r>
              <w:rPr>
                <w:noProof/>
                <w:webHidden/>
              </w:rPr>
            </w:r>
            <w:r>
              <w:rPr>
                <w:noProof/>
                <w:webHidden/>
              </w:rPr>
              <w:fldChar w:fldCharType="separate"/>
            </w:r>
            <w:r w:rsidR="0062148D">
              <w:rPr>
                <w:noProof/>
                <w:webHidden/>
              </w:rPr>
              <w:t>37</w:t>
            </w:r>
            <w:r>
              <w:rPr>
                <w:noProof/>
                <w:webHidden/>
              </w:rPr>
              <w:fldChar w:fldCharType="end"/>
            </w:r>
          </w:hyperlink>
        </w:p>
        <w:p w14:paraId="7B1DDB8D" w14:textId="29033189" w:rsidR="00493CFF" w:rsidRDefault="00493CFF">
          <w:pPr>
            <w:pStyle w:val="TOC3"/>
            <w:rPr>
              <w:rFonts w:eastAsiaTheme="minorEastAsia"/>
              <w:noProof/>
              <w:kern w:val="2"/>
              <w:sz w:val="24"/>
              <w:szCs w:val="24"/>
              <w14:ligatures w14:val="standardContextual"/>
            </w:rPr>
          </w:pPr>
          <w:hyperlink w:anchor="_Toc202949117" w:history="1">
            <w:r w:rsidRPr="00B8493E">
              <w:rPr>
                <w:rStyle w:val="Hyperlink"/>
                <w:rFonts w:cstheme="minorHAnsi"/>
                <w:smallCaps/>
                <w:noProof/>
              </w:rPr>
              <w:t>Non-Cost Factors (Step 2A)</w:t>
            </w:r>
            <w:r>
              <w:rPr>
                <w:noProof/>
                <w:webHidden/>
              </w:rPr>
              <w:tab/>
            </w:r>
            <w:r>
              <w:rPr>
                <w:noProof/>
                <w:webHidden/>
              </w:rPr>
              <w:fldChar w:fldCharType="begin"/>
            </w:r>
            <w:r>
              <w:rPr>
                <w:noProof/>
                <w:webHidden/>
              </w:rPr>
              <w:instrText xml:space="preserve"> PAGEREF _Toc202949117 \h </w:instrText>
            </w:r>
            <w:r>
              <w:rPr>
                <w:noProof/>
                <w:webHidden/>
              </w:rPr>
            </w:r>
            <w:r>
              <w:rPr>
                <w:noProof/>
                <w:webHidden/>
              </w:rPr>
              <w:fldChar w:fldCharType="separate"/>
            </w:r>
            <w:r w:rsidR="0062148D">
              <w:rPr>
                <w:noProof/>
                <w:webHidden/>
              </w:rPr>
              <w:t>37</w:t>
            </w:r>
            <w:r>
              <w:rPr>
                <w:noProof/>
                <w:webHidden/>
              </w:rPr>
              <w:fldChar w:fldCharType="end"/>
            </w:r>
          </w:hyperlink>
        </w:p>
        <w:p w14:paraId="437CA376" w14:textId="0FCD4D76" w:rsidR="00493CFF" w:rsidRDefault="00493CFF">
          <w:pPr>
            <w:pStyle w:val="TOC3"/>
            <w:rPr>
              <w:rFonts w:eastAsiaTheme="minorEastAsia"/>
              <w:noProof/>
              <w:kern w:val="2"/>
              <w:sz w:val="24"/>
              <w:szCs w:val="24"/>
              <w14:ligatures w14:val="standardContextual"/>
            </w:rPr>
          </w:pPr>
          <w:hyperlink w:anchor="_Toc202949118" w:history="1">
            <w:r w:rsidRPr="00B8493E">
              <w:rPr>
                <w:rStyle w:val="Hyperlink"/>
                <w:rFonts w:cstheme="minorHAnsi"/>
                <w:smallCaps/>
                <w:noProof/>
              </w:rPr>
              <w:t>Cost Factors - Bid Pricing (Step 2B)</w:t>
            </w:r>
            <w:r>
              <w:rPr>
                <w:noProof/>
                <w:webHidden/>
              </w:rPr>
              <w:tab/>
            </w:r>
            <w:r>
              <w:rPr>
                <w:noProof/>
                <w:webHidden/>
              </w:rPr>
              <w:fldChar w:fldCharType="begin"/>
            </w:r>
            <w:r>
              <w:rPr>
                <w:noProof/>
                <w:webHidden/>
              </w:rPr>
              <w:instrText xml:space="preserve"> PAGEREF _Toc202949118 \h </w:instrText>
            </w:r>
            <w:r>
              <w:rPr>
                <w:noProof/>
                <w:webHidden/>
              </w:rPr>
            </w:r>
            <w:r>
              <w:rPr>
                <w:noProof/>
                <w:webHidden/>
              </w:rPr>
              <w:fldChar w:fldCharType="separate"/>
            </w:r>
            <w:r w:rsidR="0062148D">
              <w:rPr>
                <w:noProof/>
                <w:webHidden/>
              </w:rPr>
              <w:t>38</w:t>
            </w:r>
            <w:r>
              <w:rPr>
                <w:noProof/>
                <w:webHidden/>
              </w:rPr>
              <w:fldChar w:fldCharType="end"/>
            </w:r>
          </w:hyperlink>
        </w:p>
        <w:p w14:paraId="1F97CDCC" w14:textId="1BD1AF45" w:rsidR="00493CFF" w:rsidRDefault="00493CFF">
          <w:pPr>
            <w:pStyle w:val="TOC3"/>
            <w:rPr>
              <w:rFonts w:eastAsiaTheme="minorEastAsia"/>
              <w:noProof/>
              <w:kern w:val="2"/>
              <w:sz w:val="24"/>
              <w:szCs w:val="24"/>
              <w14:ligatures w14:val="standardContextual"/>
            </w:rPr>
          </w:pPr>
          <w:hyperlink w:anchor="_Toc202949119" w:history="1">
            <w:r w:rsidRPr="00B8493E">
              <w:rPr>
                <w:rStyle w:val="Hyperlink"/>
                <w:rFonts w:cstheme="minorHAnsi"/>
                <w:smallCaps/>
                <w:noProof/>
              </w:rPr>
              <w:t>Section 4.4:  Washington State Procurement Priorities &amp; Preferences (Step 3)</w:t>
            </w:r>
            <w:r>
              <w:rPr>
                <w:noProof/>
                <w:webHidden/>
              </w:rPr>
              <w:tab/>
            </w:r>
            <w:r>
              <w:rPr>
                <w:noProof/>
                <w:webHidden/>
              </w:rPr>
              <w:fldChar w:fldCharType="begin"/>
            </w:r>
            <w:r>
              <w:rPr>
                <w:noProof/>
                <w:webHidden/>
              </w:rPr>
              <w:instrText xml:space="preserve"> PAGEREF _Toc202949119 \h </w:instrText>
            </w:r>
            <w:r>
              <w:rPr>
                <w:noProof/>
                <w:webHidden/>
              </w:rPr>
            </w:r>
            <w:r>
              <w:rPr>
                <w:noProof/>
                <w:webHidden/>
              </w:rPr>
              <w:fldChar w:fldCharType="separate"/>
            </w:r>
            <w:r w:rsidR="0062148D">
              <w:rPr>
                <w:noProof/>
                <w:webHidden/>
              </w:rPr>
              <w:t>43</w:t>
            </w:r>
            <w:r>
              <w:rPr>
                <w:noProof/>
                <w:webHidden/>
              </w:rPr>
              <w:fldChar w:fldCharType="end"/>
            </w:r>
          </w:hyperlink>
        </w:p>
        <w:p w14:paraId="1DBEBC1D" w14:textId="7B2B4D78" w:rsidR="00493CFF" w:rsidRDefault="00493CFF">
          <w:pPr>
            <w:pStyle w:val="TOC3"/>
            <w:rPr>
              <w:rFonts w:eastAsiaTheme="minorEastAsia"/>
              <w:noProof/>
              <w:kern w:val="2"/>
              <w:sz w:val="24"/>
              <w:szCs w:val="24"/>
              <w14:ligatures w14:val="standardContextual"/>
            </w:rPr>
          </w:pPr>
          <w:hyperlink w:anchor="_Toc202949120" w:history="1">
            <w:r w:rsidRPr="00B8493E">
              <w:rPr>
                <w:rStyle w:val="Hyperlink"/>
                <w:rFonts w:cstheme="minorHAnsi"/>
                <w:smallCaps/>
                <w:noProof/>
              </w:rPr>
              <w:t>Section 4.5:  Bidder Responsibility Analysis (Step 4)</w:t>
            </w:r>
            <w:r>
              <w:rPr>
                <w:noProof/>
                <w:webHidden/>
              </w:rPr>
              <w:tab/>
            </w:r>
            <w:r>
              <w:rPr>
                <w:noProof/>
                <w:webHidden/>
              </w:rPr>
              <w:fldChar w:fldCharType="begin"/>
            </w:r>
            <w:r>
              <w:rPr>
                <w:noProof/>
                <w:webHidden/>
              </w:rPr>
              <w:instrText xml:space="preserve"> PAGEREF _Toc202949120 \h </w:instrText>
            </w:r>
            <w:r>
              <w:rPr>
                <w:noProof/>
                <w:webHidden/>
              </w:rPr>
            </w:r>
            <w:r>
              <w:rPr>
                <w:noProof/>
                <w:webHidden/>
              </w:rPr>
              <w:fldChar w:fldCharType="separate"/>
            </w:r>
            <w:r w:rsidR="0062148D">
              <w:rPr>
                <w:noProof/>
                <w:webHidden/>
              </w:rPr>
              <w:t>47</w:t>
            </w:r>
            <w:r>
              <w:rPr>
                <w:noProof/>
                <w:webHidden/>
              </w:rPr>
              <w:fldChar w:fldCharType="end"/>
            </w:r>
          </w:hyperlink>
        </w:p>
        <w:p w14:paraId="3943766F" w14:textId="5A922017" w:rsidR="00493CFF" w:rsidRDefault="00493CFF">
          <w:pPr>
            <w:pStyle w:val="TOC3"/>
            <w:rPr>
              <w:rFonts w:eastAsiaTheme="minorEastAsia"/>
              <w:noProof/>
              <w:kern w:val="2"/>
              <w:sz w:val="24"/>
              <w:szCs w:val="24"/>
              <w14:ligatures w14:val="standardContextual"/>
            </w:rPr>
          </w:pPr>
          <w:hyperlink w:anchor="_Toc202949121" w:history="1">
            <w:r w:rsidRPr="00B8493E">
              <w:rPr>
                <w:rStyle w:val="Hyperlink"/>
                <w:rFonts w:cstheme="minorHAnsi"/>
                <w:smallCaps/>
                <w:noProof/>
              </w:rPr>
              <w:t>(optional) Section 4.6:  Contract Negotiations (Step 5)</w:t>
            </w:r>
            <w:r>
              <w:rPr>
                <w:noProof/>
                <w:webHidden/>
              </w:rPr>
              <w:tab/>
            </w:r>
            <w:r>
              <w:rPr>
                <w:noProof/>
                <w:webHidden/>
              </w:rPr>
              <w:fldChar w:fldCharType="begin"/>
            </w:r>
            <w:r>
              <w:rPr>
                <w:noProof/>
                <w:webHidden/>
              </w:rPr>
              <w:instrText xml:space="preserve"> PAGEREF _Toc202949121 \h </w:instrText>
            </w:r>
            <w:r>
              <w:rPr>
                <w:noProof/>
                <w:webHidden/>
              </w:rPr>
            </w:r>
            <w:r>
              <w:rPr>
                <w:noProof/>
                <w:webHidden/>
              </w:rPr>
              <w:fldChar w:fldCharType="separate"/>
            </w:r>
            <w:r w:rsidR="0062148D">
              <w:rPr>
                <w:noProof/>
                <w:webHidden/>
              </w:rPr>
              <w:t>50</w:t>
            </w:r>
            <w:r>
              <w:rPr>
                <w:noProof/>
                <w:webHidden/>
              </w:rPr>
              <w:fldChar w:fldCharType="end"/>
            </w:r>
          </w:hyperlink>
        </w:p>
        <w:p w14:paraId="6C234841" w14:textId="1A6C615F" w:rsidR="00493CFF" w:rsidRDefault="00493CFF">
          <w:pPr>
            <w:pStyle w:val="TOC3"/>
            <w:rPr>
              <w:rFonts w:eastAsiaTheme="minorEastAsia"/>
              <w:noProof/>
              <w:kern w:val="2"/>
              <w:sz w:val="24"/>
              <w:szCs w:val="24"/>
              <w14:ligatures w14:val="standardContextual"/>
            </w:rPr>
          </w:pPr>
          <w:hyperlink w:anchor="_Toc202949122" w:history="1">
            <w:r w:rsidRPr="00B8493E">
              <w:rPr>
                <w:rStyle w:val="Hyperlink"/>
                <w:rFonts w:cstheme="minorHAnsi"/>
                <w:smallCaps/>
                <w:noProof/>
              </w:rPr>
              <w:t>Section 4.6:  Announcement of Apparent Successful Bidder (Step 5)</w:t>
            </w:r>
            <w:r>
              <w:rPr>
                <w:noProof/>
                <w:webHidden/>
              </w:rPr>
              <w:tab/>
            </w:r>
            <w:r>
              <w:rPr>
                <w:noProof/>
                <w:webHidden/>
              </w:rPr>
              <w:fldChar w:fldCharType="begin"/>
            </w:r>
            <w:r>
              <w:rPr>
                <w:noProof/>
                <w:webHidden/>
              </w:rPr>
              <w:instrText xml:space="preserve"> PAGEREF _Toc202949122 \h </w:instrText>
            </w:r>
            <w:r>
              <w:rPr>
                <w:noProof/>
                <w:webHidden/>
              </w:rPr>
            </w:r>
            <w:r>
              <w:rPr>
                <w:noProof/>
                <w:webHidden/>
              </w:rPr>
              <w:fldChar w:fldCharType="separate"/>
            </w:r>
            <w:r w:rsidR="0062148D">
              <w:rPr>
                <w:noProof/>
                <w:webHidden/>
              </w:rPr>
              <w:t>51</w:t>
            </w:r>
            <w:r>
              <w:rPr>
                <w:noProof/>
                <w:webHidden/>
              </w:rPr>
              <w:fldChar w:fldCharType="end"/>
            </w:r>
          </w:hyperlink>
        </w:p>
        <w:p w14:paraId="2097CDD7" w14:textId="58AB7AE6" w:rsidR="00493CFF" w:rsidRDefault="00493CFF">
          <w:pPr>
            <w:pStyle w:val="TOC3"/>
            <w:rPr>
              <w:rFonts w:eastAsiaTheme="minorEastAsia"/>
              <w:noProof/>
              <w:kern w:val="2"/>
              <w:sz w:val="24"/>
              <w:szCs w:val="24"/>
              <w14:ligatures w14:val="standardContextual"/>
            </w:rPr>
          </w:pPr>
          <w:hyperlink w:anchor="_Toc202949123" w:history="1">
            <w:r w:rsidRPr="00B8493E">
              <w:rPr>
                <w:rStyle w:val="Hyperlink"/>
                <w:rFonts w:cstheme="minorHAnsi"/>
                <w:smallCaps/>
                <w:noProof/>
              </w:rPr>
              <w:t>Section 4.7:  Bid Information Availability (Step 6)</w:t>
            </w:r>
            <w:r>
              <w:rPr>
                <w:noProof/>
                <w:webHidden/>
              </w:rPr>
              <w:tab/>
            </w:r>
            <w:r>
              <w:rPr>
                <w:noProof/>
                <w:webHidden/>
              </w:rPr>
              <w:fldChar w:fldCharType="begin"/>
            </w:r>
            <w:r>
              <w:rPr>
                <w:noProof/>
                <w:webHidden/>
              </w:rPr>
              <w:instrText xml:space="preserve"> PAGEREF _Toc202949123 \h </w:instrText>
            </w:r>
            <w:r>
              <w:rPr>
                <w:noProof/>
                <w:webHidden/>
              </w:rPr>
            </w:r>
            <w:r>
              <w:rPr>
                <w:noProof/>
                <w:webHidden/>
              </w:rPr>
              <w:fldChar w:fldCharType="separate"/>
            </w:r>
            <w:r w:rsidR="0062148D">
              <w:rPr>
                <w:noProof/>
                <w:webHidden/>
              </w:rPr>
              <w:t>52</w:t>
            </w:r>
            <w:r>
              <w:rPr>
                <w:noProof/>
                <w:webHidden/>
              </w:rPr>
              <w:fldChar w:fldCharType="end"/>
            </w:r>
          </w:hyperlink>
        </w:p>
        <w:p w14:paraId="7AC07E0E" w14:textId="6DF55579" w:rsidR="00493CFF" w:rsidRDefault="00493CFF">
          <w:pPr>
            <w:pStyle w:val="TOC3"/>
            <w:rPr>
              <w:rFonts w:eastAsiaTheme="minorEastAsia"/>
              <w:noProof/>
              <w:kern w:val="2"/>
              <w:sz w:val="24"/>
              <w:szCs w:val="24"/>
              <w14:ligatures w14:val="standardContextual"/>
            </w:rPr>
          </w:pPr>
          <w:hyperlink w:anchor="_Toc202949124" w:history="1">
            <w:r w:rsidRPr="00B8493E">
              <w:rPr>
                <w:rStyle w:val="Hyperlink"/>
                <w:rFonts w:cstheme="minorHAnsi"/>
                <w:smallCaps/>
                <w:noProof/>
              </w:rPr>
              <w:t>Section 4.8:  Award of Contract (Step 7)</w:t>
            </w:r>
            <w:r>
              <w:rPr>
                <w:noProof/>
                <w:webHidden/>
              </w:rPr>
              <w:tab/>
            </w:r>
            <w:r>
              <w:rPr>
                <w:noProof/>
                <w:webHidden/>
              </w:rPr>
              <w:fldChar w:fldCharType="begin"/>
            </w:r>
            <w:r>
              <w:rPr>
                <w:noProof/>
                <w:webHidden/>
              </w:rPr>
              <w:instrText xml:space="preserve"> PAGEREF _Toc202949124 \h </w:instrText>
            </w:r>
            <w:r>
              <w:rPr>
                <w:noProof/>
                <w:webHidden/>
              </w:rPr>
            </w:r>
            <w:r>
              <w:rPr>
                <w:noProof/>
                <w:webHidden/>
              </w:rPr>
              <w:fldChar w:fldCharType="separate"/>
            </w:r>
            <w:r w:rsidR="0062148D">
              <w:rPr>
                <w:noProof/>
                <w:webHidden/>
              </w:rPr>
              <w:t>53</w:t>
            </w:r>
            <w:r>
              <w:rPr>
                <w:noProof/>
                <w:webHidden/>
              </w:rPr>
              <w:fldChar w:fldCharType="end"/>
            </w:r>
          </w:hyperlink>
        </w:p>
        <w:p w14:paraId="45B0CDD4" w14:textId="5A3BDE0C" w:rsidR="00493CFF" w:rsidRDefault="00493CFF">
          <w:pPr>
            <w:pStyle w:val="TOC3"/>
            <w:rPr>
              <w:rFonts w:eastAsiaTheme="minorEastAsia"/>
              <w:noProof/>
              <w:kern w:val="2"/>
              <w:sz w:val="24"/>
              <w:szCs w:val="24"/>
              <w14:ligatures w14:val="standardContextual"/>
            </w:rPr>
          </w:pPr>
          <w:hyperlink w:anchor="_Toc202949125" w:history="1">
            <w:r w:rsidRPr="00B8493E">
              <w:rPr>
                <w:rStyle w:val="Hyperlink"/>
                <w:rFonts w:cstheme="minorHAnsi"/>
                <w:smallCaps/>
                <w:noProof/>
              </w:rPr>
              <w:t>Section 4.9:  Additional Awards</w:t>
            </w:r>
            <w:r>
              <w:rPr>
                <w:noProof/>
                <w:webHidden/>
              </w:rPr>
              <w:tab/>
            </w:r>
            <w:r>
              <w:rPr>
                <w:noProof/>
                <w:webHidden/>
              </w:rPr>
              <w:fldChar w:fldCharType="begin"/>
            </w:r>
            <w:r>
              <w:rPr>
                <w:noProof/>
                <w:webHidden/>
              </w:rPr>
              <w:instrText xml:space="preserve"> PAGEREF _Toc202949125 \h </w:instrText>
            </w:r>
            <w:r>
              <w:rPr>
                <w:noProof/>
                <w:webHidden/>
              </w:rPr>
            </w:r>
            <w:r>
              <w:rPr>
                <w:noProof/>
                <w:webHidden/>
              </w:rPr>
              <w:fldChar w:fldCharType="separate"/>
            </w:r>
            <w:r w:rsidR="0062148D">
              <w:rPr>
                <w:noProof/>
                <w:webHidden/>
              </w:rPr>
              <w:t>54</w:t>
            </w:r>
            <w:r>
              <w:rPr>
                <w:noProof/>
                <w:webHidden/>
              </w:rPr>
              <w:fldChar w:fldCharType="end"/>
            </w:r>
          </w:hyperlink>
        </w:p>
        <w:p w14:paraId="2AD529D7" w14:textId="0231F519" w:rsidR="00493CFF" w:rsidRDefault="00493CFF">
          <w:pPr>
            <w:pStyle w:val="TOC2"/>
            <w:rPr>
              <w:rFonts w:eastAsiaTheme="minorEastAsia"/>
              <w:noProof/>
              <w:kern w:val="2"/>
              <w:sz w:val="24"/>
              <w:szCs w:val="24"/>
              <w14:ligatures w14:val="standardContextual"/>
            </w:rPr>
          </w:pPr>
          <w:hyperlink w:anchor="_Toc202949126" w:history="1">
            <w:r w:rsidRPr="00B8493E">
              <w:rPr>
                <w:rStyle w:val="Hyperlink"/>
                <w:rFonts w:cstheme="minorHAnsi"/>
                <w:b/>
                <w:smallCaps/>
                <w:noProof/>
              </w:rPr>
              <w:t>Appendix A - Summary Table Of All Included Exhibits &amp; The Required Bid Submittals</w:t>
            </w:r>
            <w:r>
              <w:rPr>
                <w:noProof/>
                <w:webHidden/>
              </w:rPr>
              <w:tab/>
            </w:r>
            <w:r>
              <w:rPr>
                <w:noProof/>
                <w:webHidden/>
              </w:rPr>
              <w:fldChar w:fldCharType="begin"/>
            </w:r>
            <w:r>
              <w:rPr>
                <w:noProof/>
                <w:webHidden/>
              </w:rPr>
              <w:instrText xml:space="preserve"> PAGEREF _Toc202949126 \h </w:instrText>
            </w:r>
            <w:r>
              <w:rPr>
                <w:noProof/>
                <w:webHidden/>
              </w:rPr>
            </w:r>
            <w:r>
              <w:rPr>
                <w:noProof/>
                <w:webHidden/>
              </w:rPr>
              <w:fldChar w:fldCharType="separate"/>
            </w:r>
            <w:r w:rsidR="0062148D">
              <w:rPr>
                <w:noProof/>
                <w:webHidden/>
              </w:rPr>
              <w:t>55</w:t>
            </w:r>
            <w:r>
              <w:rPr>
                <w:noProof/>
                <w:webHidden/>
              </w:rPr>
              <w:fldChar w:fldCharType="end"/>
            </w:r>
          </w:hyperlink>
        </w:p>
        <w:p w14:paraId="4EB2DF31" w14:textId="175C390C" w:rsidR="00493CFF" w:rsidRDefault="00493CFF">
          <w:pPr>
            <w:pStyle w:val="TOC1"/>
            <w:rPr>
              <w:rFonts w:eastAsiaTheme="minorEastAsia"/>
              <w:noProof/>
              <w:kern w:val="2"/>
              <w:sz w:val="24"/>
              <w:szCs w:val="24"/>
              <w14:ligatures w14:val="standardContextual"/>
            </w:rPr>
          </w:pPr>
          <w:hyperlink w:anchor="_Toc202949127" w:history="1">
            <w:r w:rsidRPr="00B8493E">
              <w:rPr>
                <w:rStyle w:val="Hyperlink"/>
                <w:b/>
                <w:smallCaps/>
                <w:noProof/>
              </w:rPr>
              <w:t>Standard Exhibits to Competitive Solicitation</w:t>
            </w:r>
            <w:r>
              <w:rPr>
                <w:noProof/>
                <w:webHidden/>
              </w:rPr>
              <w:tab/>
            </w:r>
            <w:r>
              <w:rPr>
                <w:noProof/>
                <w:webHidden/>
              </w:rPr>
              <w:fldChar w:fldCharType="begin"/>
            </w:r>
            <w:r>
              <w:rPr>
                <w:noProof/>
                <w:webHidden/>
              </w:rPr>
              <w:instrText xml:space="preserve"> PAGEREF _Toc202949127 \h </w:instrText>
            </w:r>
            <w:r>
              <w:rPr>
                <w:noProof/>
                <w:webHidden/>
              </w:rPr>
            </w:r>
            <w:r>
              <w:rPr>
                <w:noProof/>
                <w:webHidden/>
              </w:rPr>
              <w:fldChar w:fldCharType="separate"/>
            </w:r>
            <w:r w:rsidR="0062148D">
              <w:rPr>
                <w:noProof/>
                <w:webHidden/>
              </w:rPr>
              <w:t>58</w:t>
            </w:r>
            <w:r>
              <w:rPr>
                <w:noProof/>
                <w:webHidden/>
              </w:rPr>
              <w:fldChar w:fldCharType="end"/>
            </w:r>
          </w:hyperlink>
        </w:p>
        <w:p w14:paraId="3F293C95" w14:textId="4756D91B" w:rsidR="00493CFF" w:rsidRDefault="00493CFF">
          <w:pPr>
            <w:pStyle w:val="TOC2"/>
            <w:rPr>
              <w:rFonts w:eastAsiaTheme="minorEastAsia"/>
              <w:noProof/>
              <w:kern w:val="2"/>
              <w:sz w:val="24"/>
              <w:szCs w:val="24"/>
              <w14:ligatures w14:val="standardContextual"/>
            </w:rPr>
          </w:pPr>
          <w:hyperlink w:anchor="_Toc202949128" w:history="1">
            <w:r w:rsidRPr="00B8493E">
              <w:rPr>
                <w:rStyle w:val="Hyperlink"/>
                <w:rFonts w:cstheme="minorHAnsi"/>
                <w:smallCaps/>
                <w:noProof/>
              </w:rPr>
              <w:t>Exhibit A – Bidder’s Certification</w:t>
            </w:r>
            <w:r>
              <w:rPr>
                <w:noProof/>
                <w:webHidden/>
              </w:rPr>
              <w:tab/>
            </w:r>
            <w:r>
              <w:rPr>
                <w:noProof/>
                <w:webHidden/>
              </w:rPr>
              <w:fldChar w:fldCharType="begin"/>
            </w:r>
            <w:r>
              <w:rPr>
                <w:noProof/>
                <w:webHidden/>
              </w:rPr>
              <w:instrText xml:space="preserve"> PAGEREF _Toc202949128 \h </w:instrText>
            </w:r>
            <w:r>
              <w:rPr>
                <w:noProof/>
                <w:webHidden/>
              </w:rPr>
            </w:r>
            <w:r>
              <w:rPr>
                <w:noProof/>
                <w:webHidden/>
              </w:rPr>
              <w:fldChar w:fldCharType="separate"/>
            </w:r>
            <w:r w:rsidR="0062148D">
              <w:rPr>
                <w:noProof/>
                <w:webHidden/>
              </w:rPr>
              <w:t>59</w:t>
            </w:r>
            <w:r>
              <w:rPr>
                <w:noProof/>
                <w:webHidden/>
              </w:rPr>
              <w:fldChar w:fldCharType="end"/>
            </w:r>
          </w:hyperlink>
        </w:p>
        <w:p w14:paraId="2C05FB8B" w14:textId="2BC633BD" w:rsidR="00493CFF" w:rsidRDefault="00493CFF">
          <w:pPr>
            <w:pStyle w:val="TOC2"/>
            <w:rPr>
              <w:rFonts w:eastAsiaTheme="minorEastAsia"/>
              <w:noProof/>
              <w:kern w:val="2"/>
              <w:sz w:val="24"/>
              <w:szCs w:val="24"/>
              <w14:ligatures w14:val="standardContextual"/>
            </w:rPr>
          </w:pPr>
          <w:hyperlink w:anchor="_Toc202949129" w:history="1">
            <w:r w:rsidRPr="00B8493E">
              <w:rPr>
                <w:rStyle w:val="Hyperlink"/>
                <w:rFonts w:cstheme="minorHAnsi"/>
                <w:smallCaps/>
                <w:noProof/>
              </w:rPr>
              <w:t>Exhibit B – Scored Non-Cost Factors</w:t>
            </w:r>
            <w:r>
              <w:rPr>
                <w:noProof/>
                <w:webHidden/>
              </w:rPr>
              <w:tab/>
            </w:r>
            <w:r>
              <w:rPr>
                <w:noProof/>
                <w:webHidden/>
              </w:rPr>
              <w:fldChar w:fldCharType="begin"/>
            </w:r>
            <w:r>
              <w:rPr>
                <w:noProof/>
                <w:webHidden/>
              </w:rPr>
              <w:instrText xml:space="preserve"> PAGEREF _Toc202949129 \h </w:instrText>
            </w:r>
            <w:r>
              <w:rPr>
                <w:noProof/>
                <w:webHidden/>
              </w:rPr>
            </w:r>
            <w:r>
              <w:rPr>
                <w:noProof/>
                <w:webHidden/>
              </w:rPr>
              <w:fldChar w:fldCharType="separate"/>
            </w:r>
            <w:r w:rsidR="0062148D">
              <w:rPr>
                <w:noProof/>
                <w:webHidden/>
              </w:rPr>
              <w:t>62</w:t>
            </w:r>
            <w:r>
              <w:rPr>
                <w:noProof/>
                <w:webHidden/>
              </w:rPr>
              <w:fldChar w:fldCharType="end"/>
            </w:r>
          </w:hyperlink>
        </w:p>
        <w:p w14:paraId="7C8FCE0C" w14:textId="60492297" w:rsidR="00493CFF" w:rsidRDefault="00493CFF">
          <w:pPr>
            <w:pStyle w:val="TOC2"/>
            <w:rPr>
              <w:rFonts w:eastAsiaTheme="minorEastAsia"/>
              <w:noProof/>
              <w:kern w:val="2"/>
              <w:sz w:val="24"/>
              <w:szCs w:val="24"/>
              <w14:ligatures w14:val="standardContextual"/>
            </w:rPr>
          </w:pPr>
          <w:hyperlink w:anchor="_Toc202949130" w:history="1">
            <w:r w:rsidRPr="00B8493E">
              <w:rPr>
                <w:rStyle w:val="Hyperlink"/>
                <w:rFonts w:cstheme="minorHAnsi"/>
                <w:smallCaps/>
                <w:noProof/>
              </w:rPr>
              <w:t>Optional Additional Exhibit B-# – Scope of Services/Specifications</w:t>
            </w:r>
            <w:r>
              <w:rPr>
                <w:noProof/>
                <w:webHidden/>
              </w:rPr>
              <w:tab/>
            </w:r>
            <w:r>
              <w:rPr>
                <w:noProof/>
                <w:webHidden/>
              </w:rPr>
              <w:fldChar w:fldCharType="begin"/>
            </w:r>
            <w:r>
              <w:rPr>
                <w:noProof/>
                <w:webHidden/>
              </w:rPr>
              <w:instrText xml:space="preserve"> PAGEREF _Toc202949130 \h </w:instrText>
            </w:r>
            <w:r>
              <w:rPr>
                <w:noProof/>
                <w:webHidden/>
              </w:rPr>
            </w:r>
            <w:r>
              <w:rPr>
                <w:noProof/>
                <w:webHidden/>
              </w:rPr>
              <w:fldChar w:fldCharType="separate"/>
            </w:r>
            <w:r w:rsidR="0062148D">
              <w:rPr>
                <w:noProof/>
                <w:webHidden/>
              </w:rPr>
              <w:t>64</w:t>
            </w:r>
            <w:r>
              <w:rPr>
                <w:noProof/>
                <w:webHidden/>
              </w:rPr>
              <w:fldChar w:fldCharType="end"/>
            </w:r>
          </w:hyperlink>
        </w:p>
        <w:p w14:paraId="33E0984C" w14:textId="075A3CA1" w:rsidR="00493CFF" w:rsidRDefault="00493CFF">
          <w:pPr>
            <w:pStyle w:val="TOC2"/>
            <w:rPr>
              <w:rFonts w:eastAsiaTheme="minorEastAsia"/>
              <w:noProof/>
              <w:kern w:val="2"/>
              <w:sz w:val="24"/>
              <w:szCs w:val="24"/>
              <w14:ligatures w14:val="standardContextual"/>
            </w:rPr>
          </w:pPr>
          <w:hyperlink w:anchor="_Toc202949131" w:history="1">
            <w:r w:rsidRPr="00B8493E">
              <w:rPr>
                <w:rStyle w:val="Hyperlink"/>
                <w:rFonts w:cstheme="minorHAnsi"/>
                <w:smallCaps/>
                <w:noProof/>
              </w:rPr>
              <w:t>Exhibit C – Bid Price</w:t>
            </w:r>
            <w:r>
              <w:rPr>
                <w:noProof/>
                <w:webHidden/>
              </w:rPr>
              <w:tab/>
            </w:r>
            <w:r>
              <w:rPr>
                <w:noProof/>
                <w:webHidden/>
              </w:rPr>
              <w:fldChar w:fldCharType="begin"/>
            </w:r>
            <w:r>
              <w:rPr>
                <w:noProof/>
                <w:webHidden/>
              </w:rPr>
              <w:instrText xml:space="preserve"> PAGEREF _Toc202949131 \h </w:instrText>
            </w:r>
            <w:r>
              <w:rPr>
                <w:noProof/>
                <w:webHidden/>
              </w:rPr>
            </w:r>
            <w:r>
              <w:rPr>
                <w:noProof/>
                <w:webHidden/>
              </w:rPr>
              <w:fldChar w:fldCharType="separate"/>
            </w:r>
            <w:r w:rsidR="0062148D">
              <w:rPr>
                <w:noProof/>
                <w:webHidden/>
              </w:rPr>
              <w:t>66</w:t>
            </w:r>
            <w:r>
              <w:rPr>
                <w:noProof/>
                <w:webHidden/>
              </w:rPr>
              <w:fldChar w:fldCharType="end"/>
            </w:r>
          </w:hyperlink>
        </w:p>
        <w:p w14:paraId="4A3F71DA" w14:textId="417AF3D5" w:rsidR="00493CFF" w:rsidRDefault="00493CFF">
          <w:pPr>
            <w:pStyle w:val="TOC2"/>
            <w:rPr>
              <w:rFonts w:eastAsiaTheme="minorEastAsia"/>
              <w:noProof/>
              <w:kern w:val="2"/>
              <w:sz w:val="24"/>
              <w:szCs w:val="24"/>
              <w14:ligatures w14:val="standardContextual"/>
            </w:rPr>
          </w:pPr>
          <w:hyperlink w:anchor="_Toc202949132" w:history="1">
            <w:r w:rsidRPr="00B8493E">
              <w:rPr>
                <w:rStyle w:val="Hyperlink"/>
                <w:rFonts w:cstheme="minorHAnsi"/>
                <w:smallCaps/>
                <w:noProof/>
              </w:rPr>
              <w:t>Exhibit </w:t>
            </w:r>
            <w:r w:rsidRPr="00B8493E">
              <w:rPr>
                <w:rStyle w:val="Hyperlink"/>
                <w:rFonts w:cstheme="minorHAnsi"/>
                <w:smallCaps/>
                <w:noProof/>
                <w:highlight w:val="yellow"/>
              </w:rPr>
              <w:t>[]</w:t>
            </w:r>
            <w:r w:rsidRPr="00B8493E">
              <w:rPr>
                <w:rStyle w:val="Hyperlink"/>
                <w:rFonts w:cstheme="minorHAnsi"/>
                <w:smallCaps/>
                <w:noProof/>
              </w:rPr>
              <w:t xml:space="preserve"> – Statutory Preference for PCB-Free Products</w:t>
            </w:r>
            <w:r>
              <w:rPr>
                <w:noProof/>
                <w:webHidden/>
              </w:rPr>
              <w:tab/>
            </w:r>
            <w:r>
              <w:rPr>
                <w:noProof/>
                <w:webHidden/>
              </w:rPr>
              <w:fldChar w:fldCharType="begin"/>
            </w:r>
            <w:r>
              <w:rPr>
                <w:noProof/>
                <w:webHidden/>
              </w:rPr>
              <w:instrText xml:space="preserve"> PAGEREF _Toc202949132 \h </w:instrText>
            </w:r>
            <w:r>
              <w:rPr>
                <w:noProof/>
                <w:webHidden/>
              </w:rPr>
            </w:r>
            <w:r>
              <w:rPr>
                <w:noProof/>
                <w:webHidden/>
              </w:rPr>
              <w:fldChar w:fldCharType="separate"/>
            </w:r>
            <w:r w:rsidR="0062148D">
              <w:rPr>
                <w:noProof/>
                <w:webHidden/>
              </w:rPr>
              <w:t>68</w:t>
            </w:r>
            <w:r>
              <w:rPr>
                <w:noProof/>
                <w:webHidden/>
              </w:rPr>
              <w:fldChar w:fldCharType="end"/>
            </w:r>
          </w:hyperlink>
        </w:p>
        <w:p w14:paraId="7EFF94A7" w14:textId="305DDF84" w:rsidR="00493CFF" w:rsidRDefault="00493CFF">
          <w:pPr>
            <w:pStyle w:val="TOC2"/>
            <w:rPr>
              <w:rFonts w:eastAsiaTheme="minorEastAsia"/>
              <w:noProof/>
              <w:kern w:val="2"/>
              <w:sz w:val="24"/>
              <w:szCs w:val="24"/>
              <w14:ligatures w14:val="standardContextual"/>
            </w:rPr>
          </w:pPr>
          <w:hyperlink w:anchor="_Toc202949133" w:history="1">
            <w:r w:rsidRPr="00B8493E">
              <w:rPr>
                <w:rStyle w:val="Hyperlink"/>
                <w:rFonts w:cstheme="minorHAnsi"/>
                <w:smallCaps/>
                <w:noProof/>
              </w:rPr>
              <w:t>Exhibit [] – Additional State Procurement Priorities</w:t>
            </w:r>
            <w:r>
              <w:rPr>
                <w:noProof/>
                <w:webHidden/>
              </w:rPr>
              <w:tab/>
            </w:r>
            <w:r>
              <w:rPr>
                <w:noProof/>
                <w:webHidden/>
              </w:rPr>
              <w:fldChar w:fldCharType="begin"/>
            </w:r>
            <w:r>
              <w:rPr>
                <w:noProof/>
                <w:webHidden/>
              </w:rPr>
              <w:instrText xml:space="preserve"> PAGEREF _Toc202949133 \h </w:instrText>
            </w:r>
            <w:r>
              <w:rPr>
                <w:noProof/>
                <w:webHidden/>
              </w:rPr>
            </w:r>
            <w:r>
              <w:rPr>
                <w:noProof/>
                <w:webHidden/>
              </w:rPr>
              <w:fldChar w:fldCharType="separate"/>
            </w:r>
            <w:r w:rsidR="0062148D">
              <w:rPr>
                <w:noProof/>
                <w:webHidden/>
              </w:rPr>
              <w:t>70</w:t>
            </w:r>
            <w:r>
              <w:rPr>
                <w:noProof/>
                <w:webHidden/>
              </w:rPr>
              <w:fldChar w:fldCharType="end"/>
            </w:r>
          </w:hyperlink>
        </w:p>
        <w:p w14:paraId="2DF6D06B" w14:textId="308EF9C3" w:rsidR="00493CFF" w:rsidRDefault="00493CFF">
          <w:pPr>
            <w:pStyle w:val="TOC2"/>
            <w:rPr>
              <w:rFonts w:eastAsiaTheme="minorEastAsia"/>
              <w:noProof/>
              <w:kern w:val="2"/>
              <w:sz w:val="24"/>
              <w:szCs w:val="24"/>
              <w14:ligatures w14:val="standardContextual"/>
            </w:rPr>
          </w:pPr>
          <w:hyperlink w:anchor="_Toc202949134" w:history="1">
            <w:r w:rsidRPr="00B8493E">
              <w:rPr>
                <w:rStyle w:val="Hyperlink"/>
                <w:rFonts w:cstheme="minorHAnsi"/>
                <w:smallCaps/>
                <w:noProof/>
              </w:rPr>
              <w:t>Exhibit D –  Contract</w:t>
            </w:r>
            <w:r>
              <w:rPr>
                <w:noProof/>
                <w:webHidden/>
              </w:rPr>
              <w:tab/>
            </w:r>
            <w:r>
              <w:rPr>
                <w:noProof/>
                <w:webHidden/>
              </w:rPr>
              <w:fldChar w:fldCharType="begin"/>
            </w:r>
            <w:r>
              <w:rPr>
                <w:noProof/>
                <w:webHidden/>
              </w:rPr>
              <w:instrText xml:space="preserve"> PAGEREF _Toc202949134 \h </w:instrText>
            </w:r>
            <w:r>
              <w:rPr>
                <w:noProof/>
                <w:webHidden/>
              </w:rPr>
            </w:r>
            <w:r>
              <w:rPr>
                <w:noProof/>
                <w:webHidden/>
              </w:rPr>
              <w:fldChar w:fldCharType="separate"/>
            </w:r>
            <w:r w:rsidR="0062148D">
              <w:rPr>
                <w:noProof/>
                <w:webHidden/>
              </w:rPr>
              <w:t>71</w:t>
            </w:r>
            <w:r>
              <w:rPr>
                <w:noProof/>
                <w:webHidden/>
              </w:rPr>
              <w:fldChar w:fldCharType="end"/>
            </w:r>
          </w:hyperlink>
        </w:p>
        <w:p w14:paraId="70A65530" w14:textId="19CFE338" w:rsidR="00493CFF" w:rsidRDefault="00493CFF">
          <w:pPr>
            <w:pStyle w:val="TOC3"/>
            <w:rPr>
              <w:rFonts w:eastAsiaTheme="minorEastAsia"/>
              <w:noProof/>
              <w:kern w:val="2"/>
              <w:sz w:val="24"/>
              <w:szCs w:val="24"/>
              <w14:ligatures w14:val="standardContextual"/>
            </w:rPr>
          </w:pPr>
          <w:hyperlink w:anchor="_Toc202949135" w:history="1">
            <w:r w:rsidRPr="00B8493E">
              <w:rPr>
                <w:rStyle w:val="Hyperlink"/>
                <w:rFonts w:cstheme="minorHAnsi"/>
                <w:i/>
                <w:smallCaps/>
                <w:noProof/>
              </w:rPr>
              <w:t>Optional</w:t>
            </w:r>
            <w:r w:rsidRPr="00B8493E">
              <w:rPr>
                <w:rStyle w:val="Hyperlink"/>
                <w:rFonts w:cstheme="minorHAnsi"/>
                <w:smallCaps/>
                <w:noProof/>
              </w:rPr>
              <w:t xml:space="preserve"> Exhibit E – Contract Issues List</w:t>
            </w:r>
            <w:r>
              <w:rPr>
                <w:noProof/>
                <w:webHidden/>
              </w:rPr>
              <w:tab/>
            </w:r>
            <w:r>
              <w:rPr>
                <w:noProof/>
                <w:webHidden/>
              </w:rPr>
              <w:fldChar w:fldCharType="begin"/>
            </w:r>
            <w:r>
              <w:rPr>
                <w:noProof/>
                <w:webHidden/>
              </w:rPr>
              <w:instrText xml:space="preserve"> PAGEREF _Toc202949135 \h </w:instrText>
            </w:r>
            <w:r>
              <w:rPr>
                <w:noProof/>
                <w:webHidden/>
              </w:rPr>
            </w:r>
            <w:r>
              <w:rPr>
                <w:noProof/>
                <w:webHidden/>
              </w:rPr>
              <w:fldChar w:fldCharType="separate"/>
            </w:r>
            <w:r w:rsidR="0062148D">
              <w:rPr>
                <w:noProof/>
                <w:webHidden/>
              </w:rPr>
              <w:t>73</w:t>
            </w:r>
            <w:r>
              <w:rPr>
                <w:noProof/>
                <w:webHidden/>
              </w:rPr>
              <w:fldChar w:fldCharType="end"/>
            </w:r>
          </w:hyperlink>
        </w:p>
        <w:p w14:paraId="381EF4BF" w14:textId="30A48A59" w:rsidR="00493CFF" w:rsidRDefault="00493CFF">
          <w:pPr>
            <w:pStyle w:val="TOC3"/>
            <w:rPr>
              <w:rFonts w:eastAsiaTheme="minorEastAsia"/>
              <w:noProof/>
              <w:kern w:val="2"/>
              <w:sz w:val="24"/>
              <w:szCs w:val="24"/>
              <w14:ligatures w14:val="standardContextual"/>
            </w:rPr>
          </w:pPr>
          <w:hyperlink w:anchor="_Toc202949136" w:history="1">
            <w:r w:rsidRPr="00B8493E">
              <w:rPr>
                <w:rStyle w:val="Hyperlink"/>
                <w:rFonts w:cstheme="minorHAnsi"/>
                <w:i/>
                <w:smallCaps/>
                <w:noProof/>
              </w:rPr>
              <w:t>Optional</w:t>
            </w:r>
            <w:r w:rsidRPr="00B8493E">
              <w:rPr>
                <w:rStyle w:val="Hyperlink"/>
                <w:rFonts w:cstheme="minorHAnsi"/>
                <w:smallCaps/>
                <w:noProof/>
              </w:rPr>
              <w:t xml:space="preserve"> Exhibit </w:t>
            </w:r>
            <w:r w:rsidRPr="00B8493E">
              <w:rPr>
                <w:rStyle w:val="Hyperlink"/>
                <w:rFonts w:cstheme="minorHAnsi"/>
                <w:smallCaps/>
                <w:noProof/>
                <w:highlight w:val="yellow"/>
              </w:rPr>
              <w:t>[]</w:t>
            </w:r>
            <w:r w:rsidRPr="00B8493E">
              <w:rPr>
                <w:rStyle w:val="Hyperlink"/>
                <w:rFonts w:cstheme="minorHAnsi"/>
                <w:smallCaps/>
                <w:noProof/>
              </w:rPr>
              <w:t xml:space="preserve"> – Bidder’s Diverse Business Inclusion Plan - Subcontractors</w:t>
            </w:r>
            <w:r>
              <w:rPr>
                <w:noProof/>
                <w:webHidden/>
              </w:rPr>
              <w:tab/>
            </w:r>
            <w:r>
              <w:rPr>
                <w:noProof/>
                <w:webHidden/>
              </w:rPr>
              <w:fldChar w:fldCharType="begin"/>
            </w:r>
            <w:r>
              <w:rPr>
                <w:noProof/>
                <w:webHidden/>
              </w:rPr>
              <w:instrText xml:space="preserve"> PAGEREF _Toc202949136 \h </w:instrText>
            </w:r>
            <w:r>
              <w:rPr>
                <w:noProof/>
                <w:webHidden/>
              </w:rPr>
            </w:r>
            <w:r>
              <w:rPr>
                <w:noProof/>
                <w:webHidden/>
              </w:rPr>
              <w:fldChar w:fldCharType="separate"/>
            </w:r>
            <w:r w:rsidR="0062148D">
              <w:rPr>
                <w:noProof/>
                <w:webHidden/>
              </w:rPr>
              <w:t>74</w:t>
            </w:r>
            <w:r>
              <w:rPr>
                <w:noProof/>
                <w:webHidden/>
              </w:rPr>
              <w:fldChar w:fldCharType="end"/>
            </w:r>
          </w:hyperlink>
        </w:p>
        <w:p w14:paraId="16A002DB" w14:textId="42DCDF04" w:rsidR="00493CFF" w:rsidRDefault="00493CFF">
          <w:pPr>
            <w:pStyle w:val="TOC3"/>
            <w:rPr>
              <w:rFonts w:eastAsiaTheme="minorEastAsia"/>
              <w:noProof/>
              <w:kern w:val="2"/>
              <w:sz w:val="24"/>
              <w:szCs w:val="24"/>
              <w14:ligatures w14:val="standardContextual"/>
            </w:rPr>
          </w:pPr>
          <w:hyperlink w:anchor="_Toc202949137" w:history="1">
            <w:r w:rsidRPr="00B8493E">
              <w:rPr>
                <w:rStyle w:val="Hyperlink"/>
                <w:rFonts w:cstheme="minorHAnsi"/>
                <w:i/>
                <w:smallCaps/>
                <w:noProof/>
              </w:rPr>
              <w:t>Optional</w:t>
            </w:r>
            <w:r w:rsidRPr="00B8493E">
              <w:rPr>
                <w:rStyle w:val="Hyperlink"/>
                <w:rFonts w:cstheme="minorHAnsi"/>
                <w:smallCaps/>
                <w:noProof/>
              </w:rPr>
              <w:t xml:space="preserve"> Exhibit </w:t>
            </w:r>
            <w:r w:rsidRPr="00B8493E">
              <w:rPr>
                <w:rStyle w:val="Hyperlink"/>
                <w:rFonts w:cstheme="minorHAnsi"/>
                <w:smallCaps/>
                <w:noProof/>
                <w:highlight w:val="yellow"/>
              </w:rPr>
              <w:t>[]</w:t>
            </w:r>
            <w:r w:rsidRPr="00B8493E">
              <w:rPr>
                <w:rStyle w:val="Hyperlink"/>
                <w:rFonts w:cstheme="minorHAnsi"/>
                <w:smallCaps/>
                <w:noProof/>
              </w:rPr>
              <w:t xml:space="preserve"> – Workforce Diversity Strategy</w:t>
            </w:r>
            <w:r>
              <w:rPr>
                <w:noProof/>
                <w:webHidden/>
              </w:rPr>
              <w:tab/>
            </w:r>
            <w:r>
              <w:rPr>
                <w:noProof/>
                <w:webHidden/>
              </w:rPr>
              <w:fldChar w:fldCharType="begin"/>
            </w:r>
            <w:r>
              <w:rPr>
                <w:noProof/>
                <w:webHidden/>
              </w:rPr>
              <w:instrText xml:space="preserve"> PAGEREF _Toc202949137 \h </w:instrText>
            </w:r>
            <w:r>
              <w:rPr>
                <w:noProof/>
                <w:webHidden/>
              </w:rPr>
            </w:r>
            <w:r>
              <w:rPr>
                <w:noProof/>
                <w:webHidden/>
              </w:rPr>
              <w:fldChar w:fldCharType="separate"/>
            </w:r>
            <w:r w:rsidR="0062148D">
              <w:rPr>
                <w:noProof/>
                <w:webHidden/>
              </w:rPr>
              <w:t>75</w:t>
            </w:r>
            <w:r>
              <w:rPr>
                <w:noProof/>
                <w:webHidden/>
              </w:rPr>
              <w:fldChar w:fldCharType="end"/>
            </w:r>
          </w:hyperlink>
        </w:p>
        <w:p w14:paraId="139A3945" w14:textId="3364FB4E" w:rsidR="00493CFF" w:rsidRDefault="00493CFF">
          <w:pPr>
            <w:pStyle w:val="TOC3"/>
            <w:rPr>
              <w:rFonts w:eastAsiaTheme="minorEastAsia"/>
              <w:noProof/>
              <w:kern w:val="2"/>
              <w:sz w:val="24"/>
              <w:szCs w:val="24"/>
              <w14:ligatures w14:val="standardContextual"/>
            </w:rPr>
          </w:pPr>
          <w:hyperlink w:anchor="_Toc202949138" w:history="1">
            <w:r w:rsidRPr="00B8493E">
              <w:rPr>
                <w:rStyle w:val="Hyperlink"/>
                <w:rFonts w:cstheme="minorHAnsi"/>
                <w:i/>
                <w:smallCaps/>
                <w:noProof/>
              </w:rPr>
              <w:t>Optional</w:t>
            </w:r>
            <w:r w:rsidRPr="00B8493E">
              <w:rPr>
                <w:rStyle w:val="Hyperlink"/>
                <w:rFonts w:cstheme="minorHAnsi"/>
                <w:smallCaps/>
                <w:noProof/>
              </w:rPr>
              <w:t xml:space="preserve"> Exhibit </w:t>
            </w:r>
            <w:r w:rsidRPr="00B8493E">
              <w:rPr>
                <w:rStyle w:val="Hyperlink"/>
                <w:rFonts w:cstheme="minorHAnsi"/>
                <w:smallCaps/>
                <w:noProof/>
                <w:highlight w:val="yellow"/>
              </w:rPr>
              <w:t>[]</w:t>
            </w:r>
            <w:r w:rsidRPr="00B8493E">
              <w:rPr>
                <w:rStyle w:val="Hyperlink"/>
                <w:rFonts w:cstheme="minorHAnsi"/>
                <w:smallCaps/>
                <w:noProof/>
              </w:rPr>
              <w:t xml:space="preserve"> – Supply Chain Diversity Inclusion Plan</w:t>
            </w:r>
            <w:r>
              <w:rPr>
                <w:noProof/>
                <w:webHidden/>
              </w:rPr>
              <w:tab/>
            </w:r>
            <w:r>
              <w:rPr>
                <w:noProof/>
                <w:webHidden/>
              </w:rPr>
              <w:fldChar w:fldCharType="begin"/>
            </w:r>
            <w:r>
              <w:rPr>
                <w:noProof/>
                <w:webHidden/>
              </w:rPr>
              <w:instrText xml:space="preserve"> PAGEREF _Toc202949138 \h </w:instrText>
            </w:r>
            <w:r>
              <w:rPr>
                <w:noProof/>
                <w:webHidden/>
              </w:rPr>
            </w:r>
            <w:r>
              <w:rPr>
                <w:noProof/>
                <w:webHidden/>
              </w:rPr>
              <w:fldChar w:fldCharType="separate"/>
            </w:r>
            <w:r w:rsidR="0062148D">
              <w:rPr>
                <w:noProof/>
                <w:webHidden/>
              </w:rPr>
              <w:t>76</w:t>
            </w:r>
            <w:r>
              <w:rPr>
                <w:noProof/>
                <w:webHidden/>
              </w:rPr>
              <w:fldChar w:fldCharType="end"/>
            </w:r>
          </w:hyperlink>
        </w:p>
        <w:p w14:paraId="455D44B6" w14:textId="4B068F0F" w:rsidR="00527B41" w:rsidRDefault="00527B41">
          <w:r>
            <w:rPr>
              <w:b/>
              <w:bCs/>
              <w:noProof/>
            </w:rPr>
            <w:fldChar w:fldCharType="end"/>
          </w:r>
        </w:p>
      </w:sdtContent>
    </w:sdt>
    <w:p w14:paraId="2621C978" w14:textId="77777777" w:rsidR="00527B41" w:rsidRDefault="00527B41" w:rsidP="00527B41">
      <w:pPr>
        <w:spacing w:after="0" w:line="240" w:lineRule="auto"/>
      </w:pPr>
    </w:p>
    <w:p w14:paraId="793AC1C7" w14:textId="77777777" w:rsidR="00527B41" w:rsidRPr="00527B41" w:rsidRDefault="00527B41" w:rsidP="00527B41">
      <w:pPr>
        <w:spacing w:after="0" w:line="240" w:lineRule="auto"/>
      </w:pPr>
    </w:p>
    <w:p w14:paraId="5E28F08B" w14:textId="77777777" w:rsidR="00527B41" w:rsidRDefault="00527B41" w:rsidP="002E47F6">
      <w:pPr>
        <w:pBdr>
          <w:bottom w:val="single" w:sz="4" w:space="1" w:color="auto"/>
        </w:pBdr>
        <w:spacing w:after="0" w:line="240" w:lineRule="auto"/>
        <w:sectPr w:rsidR="00527B41" w:rsidSect="00FE4089">
          <w:pgSz w:w="12240" w:h="15840"/>
          <w:pgMar w:top="1440" w:right="1440" w:bottom="1440" w:left="1440" w:header="720" w:footer="720" w:gutter="0"/>
          <w:pgNumType w:start="1"/>
          <w:cols w:space="720"/>
          <w:docGrid w:linePitch="360"/>
        </w:sectPr>
      </w:pPr>
    </w:p>
    <w:p w14:paraId="63A0EB12" w14:textId="5673C1AB" w:rsidR="00690AF1" w:rsidRPr="00527B41" w:rsidRDefault="00C752AE" w:rsidP="00527B41">
      <w:pPr>
        <w:pStyle w:val="Heading1"/>
        <w:pBdr>
          <w:bottom w:val="single" w:sz="4" w:space="1" w:color="auto"/>
        </w:pBdr>
        <w:rPr>
          <w:rFonts w:asciiTheme="minorHAnsi" w:hAnsiTheme="minorHAnsi" w:cstheme="minorHAnsi"/>
          <w:b/>
          <w:smallCaps/>
          <w:color w:val="auto"/>
          <w:sz w:val="22"/>
          <w:szCs w:val="22"/>
        </w:rPr>
      </w:pPr>
      <w:bookmarkStart w:id="0" w:name="_Toc202949088"/>
      <w:r w:rsidRPr="00527B41">
        <w:rPr>
          <w:rFonts w:asciiTheme="minorHAnsi" w:hAnsiTheme="minorHAnsi" w:cstheme="minorHAnsi"/>
          <w:b/>
          <w:smallCaps/>
          <w:color w:val="auto"/>
          <w:sz w:val="22"/>
          <w:szCs w:val="22"/>
        </w:rPr>
        <w:lastRenderedPageBreak/>
        <w:t>Introduction</w:t>
      </w:r>
      <w:bookmarkEnd w:id="0"/>
    </w:p>
    <w:p w14:paraId="2F6704EE" w14:textId="77777777" w:rsidR="00690AF1" w:rsidRDefault="00690AF1" w:rsidP="0035215F">
      <w:pPr>
        <w:spacing w:after="0" w:line="240" w:lineRule="auto"/>
        <w:jc w:val="both"/>
      </w:pPr>
    </w:p>
    <w:p w14:paraId="1E34EDD0" w14:textId="2FD090B3" w:rsidR="008063F1" w:rsidRDefault="008063F1" w:rsidP="0035215F">
      <w:pPr>
        <w:spacing w:after="0" w:line="240" w:lineRule="auto"/>
        <w:jc w:val="both"/>
      </w:pPr>
      <w:r>
        <w:t xml:space="preserve">This Backgrounder covers the following </w:t>
      </w:r>
      <w:r w:rsidR="00E424C2">
        <w:t xml:space="preserve">templates for </w:t>
      </w:r>
      <w:r w:rsidR="008F0294">
        <w:t>goods</w:t>
      </w:r>
      <w:r w:rsidR="00183909">
        <w:t xml:space="preserve"> and</w:t>
      </w:r>
      <w:r w:rsidR="008F0294">
        <w:t>/</w:t>
      </w:r>
      <w:r w:rsidR="00183909">
        <w:t xml:space="preserve">or </w:t>
      </w:r>
      <w:r w:rsidR="008F0294">
        <w:t xml:space="preserve">services </w:t>
      </w:r>
      <w:r>
        <w:t>procurement</w:t>
      </w:r>
      <w:r w:rsidR="00E424C2">
        <w:t>s</w:t>
      </w:r>
      <w:r>
        <w:t xml:space="preserve"> </w:t>
      </w:r>
      <w:r w:rsidR="00D50F57">
        <w:t xml:space="preserve">for </w:t>
      </w:r>
      <w:r w:rsidR="0060132C">
        <w:t>Agency</w:t>
      </w:r>
      <w:r w:rsidR="00872EE8">
        <w:t xml:space="preserve"> </w:t>
      </w:r>
      <w:r w:rsidR="00D50F57">
        <w:t>Contracts</w:t>
      </w:r>
      <w:r>
        <w:t>:</w:t>
      </w:r>
    </w:p>
    <w:p w14:paraId="6F9405BF" w14:textId="5A717944" w:rsidR="00C752AE" w:rsidRDefault="00C17CA7" w:rsidP="00A866D1">
      <w:pPr>
        <w:pStyle w:val="ListParagraph"/>
        <w:numPr>
          <w:ilvl w:val="0"/>
          <w:numId w:val="3"/>
        </w:numPr>
        <w:spacing w:before="120" w:after="0" w:line="240" w:lineRule="auto"/>
        <w:ind w:left="778"/>
        <w:contextualSpacing w:val="0"/>
        <w:jc w:val="both"/>
      </w:pPr>
      <w:r>
        <w:t>Competitive Solicitation</w:t>
      </w:r>
      <w:r w:rsidR="008063F1">
        <w:t xml:space="preserve"> Template</w:t>
      </w:r>
      <w:r w:rsidR="002D58C9">
        <w:t xml:space="preserve"> for Contracts</w:t>
      </w:r>
    </w:p>
    <w:p w14:paraId="763F6A9A" w14:textId="6F4BEC74" w:rsidR="007A4B31" w:rsidRDefault="00EC5E8A" w:rsidP="00A866D1">
      <w:pPr>
        <w:pStyle w:val="ListParagraph"/>
        <w:numPr>
          <w:ilvl w:val="0"/>
          <w:numId w:val="3"/>
        </w:numPr>
        <w:spacing w:before="120" w:after="0" w:line="240" w:lineRule="auto"/>
        <w:ind w:left="778"/>
        <w:contextualSpacing w:val="0"/>
        <w:jc w:val="both"/>
      </w:pPr>
      <w:r>
        <w:t xml:space="preserve">Exhibit A – </w:t>
      </w:r>
      <w:r w:rsidR="007A4B31">
        <w:t xml:space="preserve">Bidder’s </w:t>
      </w:r>
      <w:r w:rsidR="00854FA0">
        <w:t>Certification Template</w:t>
      </w:r>
    </w:p>
    <w:p w14:paraId="50F16DCA" w14:textId="5B8496B6" w:rsidR="006147F9" w:rsidRDefault="006147F9" w:rsidP="00A866D1">
      <w:pPr>
        <w:pStyle w:val="ListParagraph"/>
        <w:numPr>
          <w:ilvl w:val="0"/>
          <w:numId w:val="3"/>
        </w:numPr>
        <w:spacing w:before="120" w:after="0" w:line="240" w:lineRule="auto"/>
        <w:ind w:left="778"/>
        <w:contextualSpacing w:val="0"/>
        <w:jc w:val="both"/>
      </w:pPr>
      <w:r>
        <w:t>Exhibit B – Scored Non-Cost Factors</w:t>
      </w:r>
    </w:p>
    <w:p w14:paraId="5DC3B5B2" w14:textId="056A9DF4" w:rsidR="002D58C9" w:rsidRDefault="002D58C9" w:rsidP="00A866D1">
      <w:pPr>
        <w:pStyle w:val="ListParagraph"/>
        <w:numPr>
          <w:ilvl w:val="0"/>
          <w:numId w:val="3"/>
        </w:numPr>
        <w:spacing w:before="120" w:after="0" w:line="240" w:lineRule="auto"/>
        <w:ind w:left="778"/>
        <w:contextualSpacing w:val="0"/>
        <w:jc w:val="both"/>
      </w:pPr>
      <w:r>
        <w:t>Exhibit E – Bidder’s  Contract Issues List</w:t>
      </w:r>
    </w:p>
    <w:p w14:paraId="1D26BE47" w14:textId="5FD6D6B8" w:rsidR="002D58C9" w:rsidRDefault="002D58C9" w:rsidP="00A866D1">
      <w:pPr>
        <w:pStyle w:val="ListParagraph"/>
        <w:numPr>
          <w:ilvl w:val="0"/>
          <w:numId w:val="3"/>
        </w:numPr>
        <w:spacing w:before="120" w:after="0" w:line="240" w:lineRule="auto"/>
        <w:ind w:left="778"/>
        <w:contextualSpacing w:val="0"/>
        <w:jc w:val="both"/>
      </w:pPr>
      <w:r>
        <w:t>Exhibit </w:t>
      </w:r>
      <w:r w:rsidRPr="002D58C9">
        <w:rPr>
          <w:highlight w:val="yellow"/>
        </w:rPr>
        <w:t>[]</w:t>
      </w:r>
      <w:r>
        <w:t xml:space="preserve"> – Diverse Business Inclusion Plan - Subcontractors</w:t>
      </w:r>
    </w:p>
    <w:p w14:paraId="285FE9EF" w14:textId="2255197D" w:rsidR="00D94497" w:rsidRDefault="00D94497" w:rsidP="00A866D1">
      <w:pPr>
        <w:pStyle w:val="ListParagraph"/>
        <w:numPr>
          <w:ilvl w:val="0"/>
          <w:numId w:val="3"/>
        </w:numPr>
        <w:spacing w:before="120" w:after="0" w:line="240" w:lineRule="auto"/>
        <w:ind w:left="778"/>
        <w:contextualSpacing w:val="0"/>
        <w:jc w:val="both"/>
      </w:pPr>
      <w:r>
        <w:t>Exhibit </w:t>
      </w:r>
      <w:r w:rsidR="002D58C9" w:rsidRPr="002D58C9">
        <w:rPr>
          <w:highlight w:val="yellow"/>
        </w:rPr>
        <w:t>[]</w:t>
      </w:r>
      <w:r>
        <w:t xml:space="preserve"> – PCB Certification Template</w:t>
      </w:r>
      <w:r w:rsidR="002D58C9">
        <w:t xml:space="preserve"> (standalone version)</w:t>
      </w:r>
    </w:p>
    <w:p w14:paraId="1CAD71A4" w14:textId="2E9BF046" w:rsidR="005C1601" w:rsidRDefault="005C1601" w:rsidP="0035215F">
      <w:pPr>
        <w:spacing w:after="0" w:line="240" w:lineRule="auto"/>
        <w:jc w:val="both"/>
      </w:pPr>
    </w:p>
    <w:p w14:paraId="79158626" w14:textId="08D0DAC2" w:rsidR="00881C87" w:rsidRPr="00881C87" w:rsidRDefault="00E424C2" w:rsidP="00881C87">
      <w:pPr>
        <w:spacing w:after="0" w:line="240" w:lineRule="auto"/>
        <w:jc w:val="both"/>
      </w:pPr>
      <w:r>
        <w:t xml:space="preserve">The current version of each template is posted to the </w:t>
      </w:r>
      <w:r w:rsidR="0060132C">
        <w:t xml:space="preserve">WA Procurement Manual and </w:t>
      </w:r>
      <w:r>
        <w:t xml:space="preserve">Contracts &amp; Procurement for </w:t>
      </w:r>
      <w:r w:rsidR="0060132C">
        <w:t>Agency</w:t>
      </w:r>
      <w:r w:rsidR="00881C87">
        <w:t xml:space="preserve"> </w:t>
      </w:r>
      <w:r>
        <w:t>Contracts.</w:t>
      </w:r>
      <w:r w:rsidR="008F0294">
        <w:t xml:space="preserve">  </w:t>
      </w:r>
      <w:r w:rsidR="00881C87" w:rsidRPr="00881C87">
        <w:t>The tools discussed herein should be used for agency procurement solutions (i.e., ‘internal contracts’).</w:t>
      </w:r>
    </w:p>
    <w:p w14:paraId="13642A36" w14:textId="77777777" w:rsidR="00E17275" w:rsidRDefault="00E17275" w:rsidP="0035215F">
      <w:pPr>
        <w:spacing w:after="0" w:line="240" w:lineRule="auto"/>
        <w:jc w:val="both"/>
      </w:pPr>
    </w:p>
    <w:p w14:paraId="61A718C5" w14:textId="774192A3" w:rsidR="00600FA1" w:rsidRPr="008063F1" w:rsidRDefault="00600FA1" w:rsidP="0035215F">
      <w:pPr>
        <w:pStyle w:val="Heading2"/>
        <w:pBdr>
          <w:bottom w:val="single" w:sz="4" w:space="1" w:color="auto"/>
        </w:pBdr>
        <w:jc w:val="both"/>
        <w:rPr>
          <w:rFonts w:asciiTheme="minorHAnsi" w:hAnsiTheme="minorHAnsi" w:cstheme="minorHAnsi"/>
          <w:smallCaps/>
          <w:color w:val="auto"/>
          <w:sz w:val="22"/>
        </w:rPr>
      </w:pPr>
      <w:bookmarkStart w:id="1" w:name="_Toc202949089"/>
      <w:r>
        <w:rPr>
          <w:rFonts w:asciiTheme="minorHAnsi" w:hAnsiTheme="minorHAnsi" w:cstheme="minorHAnsi"/>
          <w:smallCaps/>
          <w:color w:val="auto"/>
          <w:sz w:val="22"/>
        </w:rPr>
        <w:t>Competitive Procurement Terminology</w:t>
      </w:r>
      <w:bookmarkEnd w:id="1"/>
    </w:p>
    <w:p w14:paraId="626E3347" w14:textId="77777777" w:rsidR="00600FA1" w:rsidRDefault="00600FA1" w:rsidP="0035215F">
      <w:pPr>
        <w:spacing w:after="0" w:line="240" w:lineRule="auto"/>
        <w:jc w:val="both"/>
      </w:pPr>
    </w:p>
    <w:p w14:paraId="38B21258" w14:textId="54C32B8B" w:rsidR="00600FA1" w:rsidRDefault="00B17578" w:rsidP="0035215F">
      <w:pPr>
        <w:spacing w:after="0" w:line="240" w:lineRule="auto"/>
        <w:jc w:val="both"/>
      </w:pPr>
      <w:r>
        <w:t xml:space="preserve">Historically, </w:t>
      </w:r>
      <w:r w:rsidR="00FA03AB">
        <w:t>Enterprise Services</w:t>
      </w:r>
      <w:r>
        <w:t>’ predecessor</w:t>
      </w:r>
      <w:r w:rsidR="00E3759E">
        <w:t xml:space="preserve">, the Washington State Department of </w:t>
      </w:r>
      <w:r>
        <w:t>General Administration</w:t>
      </w:r>
      <w:r w:rsidR="00E3759E">
        <w:t>, through its Office of State Procurement,</w:t>
      </w:r>
      <w:r>
        <w:t xml:space="preserve"> used a variety of terms </w:t>
      </w:r>
      <w:r w:rsidR="00E3759E">
        <w:t>to identify</w:t>
      </w:r>
      <w:r>
        <w:t xml:space="preserve"> competitive </w:t>
      </w:r>
      <w:r w:rsidR="00D50F57">
        <w:t xml:space="preserve">solicitations for </w:t>
      </w:r>
      <w:r w:rsidR="00E3759E">
        <w:t xml:space="preserve">government </w:t>
      </w:r>
      <w:r>
        <w:t>procurements</w:t>
      </w:r>
      <w:r w:rsidR="00D50F57">
        <w:t>.  The wide variety and often conflicting terminology created unnecessarily complicated procurement processes, uncertainty, and confusion.  It also made it difficult for qualified, innovative vendors to compete for the state’s business, especially non-incumbent, small businesses.  The legacy terms included</w:t>
      </w:r>
      <w:r>
        <w:t>:</w:t>
      </w:r>
    </w:p>
    <w:p w14:paraId="227694DC" w14:textId="5E6A6862" w:rsidR="00B17578" w:rsidRDefault="00B17578" w:rsidP="0060132C">
      <w:pPr>
        <w:pStyle w:val="ListParagraph"/>
        <w:numPr>
          <w:ilvl w:val="0"/>
          <w:numId w:val="3"/>
        </w:numPr>
        <w:spacing w:after="80" w:line="240" w:lineRule="auto"/>
        <w:ind w:left="778"/>
        <w:contextualSpacing w:val="0"/>
        <w:jc w:val="both"/>
      </w:pPr>
      <w:r>
        <w:t>Invitation for Bid</w:t>
      </w:r>
      <w:r w:rsidR="000F71F8">
        <w:t xml:space="preserve"> </w:t>
      </w:r>
      <w:r>
        <w:t>(IFB)</w:t>
      </w:r>
    </w:p>
    <w:p w14:paraId="3A397C10" w14:textId="77777777" w:rsidR="00B17578" w:rsidRDefault="000F71F8" w:rsidP="0060132C">
      <w:pPr>
        <w:pStyle w:val="ListParagraph"/>
        <w:numPr>
          <w:ilvl w:val="0"/>
          <w:numId w:val="3"/>
        </w:numPr>
        <w:spacing w:after="80" w:line="240" w:lineRule="auto"/>
        <w:ind w:left="778"/>
        <w:contextualSpacing w:val="0"/>
        <w:jc w:val="both"/>
      </w:pPr>
      <w:r>
        <w:t>Request for Proposal (RFP)</w:t>
      </w:r>
    </w:p>
    <w:p w14:paraId="4A5937DF" w14:textId="6750888A" w:rsidR="000F71F8" w:rsidRDefault="000F71F8" w:rsidP="0060132C">
      <w:pPr>
        <w:pStyle w:val="ListParagraph"/>
        <w:numPr>
          <w:ilvl w:val="0"/>
          <w:numId w:val="3"/>
        </w:numPr>
        <w:spacing w:after="80" w:line="240" w:lineRule="auto"/>
        <w:ind w:left="778"/>
        <w:contextualSpacing w:val="0"/>
        <w:jc w:val="both"/>
      </w:pPr>
      <w:r>
        <w:t>Request for Quotation (RFQ)</w:t>
      </w:r>
    </w:p>
    <w:p w14:paraId="17930F72" w14:textId="1B6ADF39" w:rsidR="00D50F57" w:rsidRDefault="00D50F57" w:rsidP="0060132C">
      <w:pPr>
        <w:pStyle w:val="ListParagraph"/>
        <w:numPr>
          <w:ilvl w:val="0"/>
          <w:numId w:val="3"/>
        </w:numPr>
        <w:spacing w:after="80" w:line="240" w:lineRule="auto"/>
        <w:ind w:left="778"/>
        <w:contextualSpacing w:val="0"/>
        <w:jc w:val="both"/>
      </w:pPr>
      <w:r>
        <w:t>Request for Quotes &amp; Qualifications (RFQQ)</w:t>
      </w:r>
    </w:p>
    <w:p w14:paraId="1EC70ADD" w14:textId="55390ED9" w:rsidR="00600FA1" w:rsidRDefault="000F71F8" w:rsidP="0060132C">
      <w:pPr>
        <w:pStyle w:val="ListParagraph"/>
        <w:numPr>
          <w:ilvl w:val="0"/>
          <w:numId w:val="3"/>
        </w:numPr>
        <w:spacing w:after="80" w:line="240" w:lineRule="auto"/>
        <w:ind w:left="778"/>
        <w:contextualSpacing w:val="0"/>
        <w:jc w:val="both"/>
      </w:pPr>
      <w:r>
        <w:t>Etc.</w:t>
      </w:r>
    </w:p>
    <w:p w14:paraId="47F1D6FE" w14:textId="6E022806" w:rsidR="000F71F8" w:rsidRDefault="00E273E8" w:rsidP="0035215F">
      <w:pPr>
        <w:spacing w:after="0" w:line="240" w:lineRule="auto"/>
        <w:jc w:val="both"/>
      </w:pPr>
      <w:r>
        <w:t>R</w:t>
      </w:r>
      <w:r w:rsidR="0035215F">
        <w:t>CW </w:t>
      </w:r>
      <w:r w:rsidR="000F71F8">
        <w:t xml:space="preserve">39.26 does NOT use the </w:t>
      </w:r>
      <w:r w:rsidR="00047DC8">
        <w:t>former Office of State Procurement’s complex terminology</w:t>
      </w:r>
      <w:r w:rsidR="000F71F8">
        <w:t xml:space="preserve">.  Rather, </w:t>
      </w:r>
      <w:r w:rsidR="00047DC8">
        <w:t xml:space="preserve">Procurement Reform was designed to streamline state procurement.  Accordingly, </w:t>
      </w:r>
      <w:r w:rsidR="000F71F8">
        <w:t>RCW</w:t>
      </w:r>
      <w:r w:rsidR="0035215F">
        <w:t> </w:t>
      </w:r>
      <w:r w:rsidR="000F71F8">
        <w:t xml:space="preserve">39.26 focuses </w:t>
      </w:r>
      <w:r w:rsidR="00047DC8">
        <w:t xml:space="preserve">simply </w:t>
      </w:r>
      <w:r w:rsidR="000F71F8">
        <w:t xml:space="preserve">on competitive </w:t>
      </w:r>
      <w:r w:rsidR="00D50F57">
        <w:t>solicitations</w:t>
      </w:r>
      <w:r w:rsidR="00047DC8">
        <w:t xml:space="preserve"> and does NOT make artificial distinctions between IFBs, RFPs, </w:t>
      </w:r>
      <w:r w:rsidR="00D50F57">
        <w:t xml:space="preserve">RFQs, RFQQs, </w:t>
      </w:r>
      <w:r w:rsidR="00047DC8">
        <w:t xml:space="preserve">etc. Prior to Procurement Reform, the Office of Financial Management and the State Legislature had expressed interest in implementing strategies to simplify and streamline state procurement rules, administrative codes, and laws.  </w:t>
      </w:r>
      <w:r w:rsidR="00047DC8" w:rsidRPr="00891643">
        <w:rPr>
          <w:i/>
        </w:rPr>
        <w:t>See, e.g.</w:t>
      </w:r>
      <w:r w:rsidR="00047DC8">
        <w:t xml:space="preserve">, OFM, 2008 </w:t>
      </w:r>
      <w:r w:rsidR="00891643">
        <w:t xml:space="preserve">Office of Financial Management Roadmap Implementation Plan.  </w:t>
      </w:r>
    </w:p>
    <w:p w14:paraId="23D1B8C0" w14:textId="77777777" w:rsidR="00600FA1" w:rsidRDefault="00600FA1" w:rsidP="0035215F">
      <w:pPr>
        <w:spacing w:after="0" w:line="240" w:lineRule="auto"/>
        <w:jc w:val="both"/>
      </w:pPr>
    </w:p>
    <w:p w14:paraId="42BCFD4A" w14:textId="4F8C51FB" w:rsidR="005C1601" w:rsidRDefault="001B728E" w:rsidP="0035215F">
      <w:pPr>
        <w:jc w:val="both"/>
        <w:rPr>
          <w:rFonts w:eastAsiaTheme="majorEastAsia" w:cstheme="minorHAnsi"/>
          <w:smallCaps/>
          <w:szCs w:val="26"/>
        </w:rPr>
      </w:pPr>
      <w:r>
        <w:t xml:space="preserve">This </w:t>
      </w:r>
      <w:r w:rsidR="008A5389">
        <w:t>Agency</w:t>
      </w:r>
      <w:r w:rsidR="000F71F8">
        <w:t xml:space="preserve"> Competitive Solicitation template </w:t>
      </w:r>
      <w:r w:rsidR="00D50F57">
        <w:t>and related tools are</w:t>
      </w:r>
      <w:r w:rsidR="000F71F8">
        <w:t xml:space="preserve"> designed to align with RCW</w:t>
      </w:r>
      <w:r w:rsidR="00183909">
        <w:t> </w:t>
      </w:r>
      <w:r w:rsidR="000F71F8">
        <w:t>3</w:t>
      </w:r>
      <w:r w:rsidR="00D6183B">
        <w:t>9</w:t>
      </w:r>
      <w:r w:rsidR="000F71F8">
        <w:t xml:space="preserve">.26 and </w:t>
      </w:r>
      <w:r w:rsidR="00D50F57">
        <w:t xml:space="preserve">to </w:t>
      </w:r>
      <w:r w:rsidR="000F71F8">
        <w:t>avoid unnecessary procurement hurdles</w:t>
      </w:r>
      <w:r w:rsidR="00D50F57">
        <w:t xml:space="preserve"> and access barriers</w:t>
      </w:r>
      <w:r w:rsidR="000F71F8">
        <w:t>.</w:t>
      </w:r>
      <w:r w:rsidR="00891643">
        <w:t xml:space="preserve">  </w:t>
      </w:r>
      <w:r w:rsidR="00D50F57">
        <w:t>The Competitive Solicitation template and tools</w:t>
      </w:r>
      <w:r w:rsidR="00891643">
        <w:t xml:space="preserve"> also </w:t>
      </w:r>
      <w:r w:rsidR="00D50F57">
        <w:t>are</w:t>
      </w:r>
      <w:r w:rsidR="00891643">
        <w:t xml:space="preserve"> designed to align with Legislative direction regarding bid award considerations.  </w:t>
      </w:r>
      <w:r w:rsidR="00891643" w:rsidRPr="00891643">
        <w:rPr>
          <w:i/>
        </w:rPr>
        <w:t>See, e.g.</w:t>
      </w:r>
      <w:r w:rsidR="00891643">
        <w:t>, RCW</w:t>
      </w:r>
      <w:r w:rsidR="0035215F">
        <w:t> </w:t>
      </w:r>
      <w:r w:rsidR="00891643">
        <w:t>39.26.160.</w:t>
      </w:r>
    </w:p>
    <w:p w14:paraId="674DE914" w14:textId="0DF8551D" w:rsidR="005C1601" w:rsidRPr="008063F1" w:rsidRDefault="005C1601" w:rsidP="0035215F">
      <w:pPr>
        <w:pStyle w:val="Heading2"/>
        <w:pBdr>
          <w:bottom w:val="single" w:sz="4" w:space="1" w:color="auto"/>
        </w:pBdr>
        <w:jc w:val="both"/>
        <w:rPr>
          <w:rFonts w:asciiTheme="minorHAnsi" w:hAnsiTheme="minorHAnsi" w:cstheme="minorHAnsi"/>
          <w:smallCaps/>
          <w:color w:val="auto"/>
          <w:sz w:val="22"/>
        </w:rPr>
      </w:pPr>
      <w:bookmarkStart w:id="2" w:name="_Toc202949090"/>
      <w:r>
        <w:rPr>
          <w:rFonts w:asciiTheme="minorHAnsi" w:hAnsiTheme="minorHAnsi" w:cstheme="minorHAnsi"/>
          <w:smallCaps/>
          <w:color w:val="auto"/>
          <w:sz w:val="22"/>
        </w:rPr>
        <w:lastRenderedPageBreak/>
        <w:t xml:space="preserve">The </w:t>
      </w:r>
      <w:r w:rsidR="00CD6440">
        <w:rPr>
          <w:rFonts w:asciiTheme="minorHAnsi" w:hAnsiTheme="minorHAnsi" w:cstheme="minorHAnsi"/>
          <w:smallCaps/>
          <w:color w:val="auto"/>
          <w:sz w:val="22"/>
        </w:rPr>
        <w:t xml:space="preserve">Competitive </w:t>
      </w:r>
      <w:r>
        <w:rPr>
          <w:rFonts w:asciiTheme="minorHAnsi" w:hAnsiTheme="minorHAnsi" w:cstheme="minorHAnsi"/>
          <w:smallCaps/>
          <w:color w:val="auto"/>
          <w:sz w:val="22"/>
        </w:rPr>
        <w:t>Procurement Process</w:t>
      </w:r>
      <w:bookmarkEnd w:id="2"/>
    </w:p>
    <w:p w14:paraId="32F3A55E" w14:textId="77777777" w:rsidR="005C1601" w:rsidRDefault="005C1601" w:rsidP="0035215F">
      <w:pPr>
        <w:spacing w:after="0" w:line="240" w:lineRule="auto"/>
        <w:jc w:val="both"/>
      </w:pPr>
    </w:p>
    <w:p w14:paraId="03E8F462" w14:textId="319BD8A2" w:rsidR="005C1601" w:rsidRDefault="001760C4" w:rsidP="0035215F">
      <w:pPr>
        <w:spacing w:after="0" w:line="240" w:lineRule="auto"/>
        <w:jc w:val="both"/>
      </w:pPr>
      <w:r>
        <w:t>Enterprise Services</w:t>
      </w:r>
      <w:r w:rsidR="005C1601">
        <w:t xml:space="preserve"> uses a </w:t>
      </w:r>
      <w:r w:rsidR="005C1601" w:rsidRPr="005C1601">
        <w:t>process that comprises the following tasks</w:t>
      </w:r>
      <w:r w:rsidR="005B00D5">
        <w:t xml:space="preserve">, within the </w:t>
      </w:r>
      <w:r w:rsidR="00D47F6A">
        <w:t>confines</w:t>
      </w:r>
      <w:r w:rsidR="005B00D5">
        <w:t xml:space="preserve"> of </w:t>
      </w:r>
      <w:r w:rsidR="00D47F6A">
        <w:t xml:space="preserve">the </w:t>
      </w:r>
      <w:r w:rsidR="005B00D5">
        <w:t>State’s Procurement Code for Goods/Services and procurement integrity</w:t>
      </w:r>
      <w:r>
        <w:t xml:space="preserve"> and is described on the </w:t>
      </w:r>
      <w:hyperlink r:id="rId13" w:history="1">
        <w:r w:rsidRPr="001760C4">
          <w:rPr>
            <w:rStyle w:val="Hyperlink"/>
          </w:rPr>
          <w:t>Washington State Procurement Manual</w:t>
        </w:r>
      </w:hyperlink>
      <w:r w:rsidR="005B00D5">
        <w:t>,</w:t>
      </w:r>
      <w:r w:rsidR="005C1601" w:rsidRPr="005C1601">
        <w:t xml:space="preserve"> to conduct a </w:t>
      </w:r>
      <w:r w:rsidR="00705361">
        <w:t xml:space="preserve">competitive </w:t>
      </w:r>
      <w:r w:rsidR="005C1601" w:rsidRPr="005C1601">
        <w:t>solicitation</w:t>
      </w:r>
      <w:r w:rsidR="005C1601">
        <w:t>:</w:t>
      </w:r>
    </w:p>
    <w:p w14:paraId="1AF3F519" w14:textId="1C95C63F" w:rsidR="005C1601" w:rsidRDefault="005C1601" w:rsidP="0035215F">
      <w:pPr>
        <w:spacing w:after="0" w:line="240" w:lineRule="auto"/>
        <w:jc w:val="both"/>
      </w:pPr>
    </w:p>
    <w:p w14:paraId="32CA5B07" w14:textId="62D882B6" w:rsidR="001760C4" w:rsidRDefault="001760C4" w:rsidP="0035215F">
      <w:pPr>
        <w:spacing w:after="0" w:line="240" w:lineRule="auto"/>
        <w:jc w:val="both"/>
      </w:pPr>
      <w:r>
        <w:rPr>
          <w:noProof/>
        </w:rPr>
        <w:drawing>
          <wp:inline distT="0" distB="0" distL="0" distR="0" wp14:anchorId="271B61D3" wp14:editId="705181AF">
            <wp:extent cx="6048375" cy="6124575"/>
            <wp:effectExtent l="0" t="0" r="9525" b="47625"/>
            <wp:docPr id="75024090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D0B30C" w14:textId="77777777" w:rsidR="001760C4" w:rsidRDefault="001760C4" w:rsidP="0035215F">
      <w:pPr>
        <w:spacing w:after="0" w:line="240" w:lineRule="auto"/>
        <w:jc w:val="both"/>
      </w:pPr>
    </w:p>
    <w:p w14:paraId="3069CE54" w14:textId="0BDF1E96" w:rsidR="004C2B16" w:rsidRDefault="004C2B16" w:rsidP="0078497A">
      <w:pPr>
        <w:spacing w:after="0" w:line="240" w:lineRule="auto"/>
        <w:rPr>
          <w:b/>
          <w:smallCaps/>
        </w:rPr>
      </w:pPr>
      <w:bookmarkStart w:id="3" w:name="_Toc454546717"/>
      <w:r>
        <w:rPr>
          <w:b/>
          <w:smallCaps/>
        </w:rPr>
        <w:br w:type="page"/>
      </w:r>
    </w:p>
    <w:p w14:paraId="661D3977" w14:textId="0AAFF5F2" w:rsidR="008063F1" w:rsidRPr="008063F1" w:rsidRDefault="008063F1" w:rsidP="008063F1">
      <w:pPr>
        <w:pBdr>
          <w:bottom w:val="single" w:sz="4" w:space="1" w:color="auto"/>
        </w:pBdr>
        <w:spacing w:after="0" w:line="240" w:lineRule="auto"/>
        <w:outlineLvl w:val="0"/>
        <w:rPr>
          <w:b/>
          <w:smallCaps/>
        </w:rPr>
      </w:pPr>
      <w:bookmarkStart w:id="4" w:name="_Toc202949091"/>
      <w:r w:rsidRPr="008063F1">
        <w:rPr>
          <w:b/>
          <w:smallCaps/>
        </w:rPr>
        <w:lastRenderedPageBreak/>
        <w:t>Before Starting</w:t>
      </w:r>
      <w:bookmarkEnd w:id="3"/>
      <w:bookmarkEnd w:id="4"/>
      <w:r w:rsidRPr="008063F1">
        <w:rPr>
          <w:b/>
          <w:smallCaps/>
        </w:rPr>
        <w:t xml:space="preserve"> </w:t>
      </w:r>
    </w:p>
    <w:p w14:paraId="0A3278FA" w14:textId="77777777" w:rsidR="008063F1" w:rsidRPr="008063F1" w:rsidRDefault="008063F1" w:rsidP="008063F1">
      <w:pPr>
        <w:spacing w:after="0" w:line="240" w:lineRule="auto"/>
      </w:pPr>
    </w:p>
    <w:p w14:paraId="4D57D421" w14:textId="7E758ECE" w:rsidR="008063F1" w:rsidRPr="008063F1" w:rsidRDefault="008063F1" w:rsidP="008063F1">
      <w:pPr>
        <w:spacing w:after="0" w:line="240" w:lineRule="auto"/>
        <w:jc w:val="both"/>
      </w:pPr>
      <w:r w:rsidRPr="00C754DC">
        <w:t xml:space="preserve">The </w:t>
      </w:r>
      <w:r w:rsidR="003A19FD">
        <w:t xml:space="preserve">Competitive Solicitation </w:t>
      </w:r>
      <w:r w:rsidRPr="00C754DC">
        <w:t xml:space="preserve">template </w:t>
      </w:r>
      <w:r w:rsidR="00DA58D7">
        <w:t xml:space="preserve">is a </w:t>
      </w:r>
      <w:r w:rsidRPr="008063F1">
        <w:t xml:space="preserve">tool designed to help </w:t>
      </w:r>
      <w:r w:rsidR="008A5389">
        <w:t>Agenc</w:t>
      </w:r>
      <w:r w:rsidR="00946D96">
        <w:t>ies</w:t>
      </w:r>
      <w:r w:rsidRPr="008063F1">
        <w:t xml:space="preserve"> deliver government contracting services more cost-effectively and efficiently</w:t>
      </w:r>
      <w:r w:rsidR="006976D6">
        <w:t xml:space="preserve"> and in alignment with evolving state procurement priorities</w:t>
      </w:r>
      <w:r w:rsidRPr="008063F1">
        <w:t xml:space="preserve">. </w:t>
      </w:r>
      <w:r w:rsidR="00946D96">
        <w:t>T</w:t>
      </w:r>
      <w:r w:rsidRPr="008063F1">
        <w:t>h</w:t>
      </w:r>
      <w:r w:rsidR="00DA58D7">
        <w:t>is</w:t>
      </w:r>
      <w:r w:rsidRPr="008063F1">
        <w:t xml:space="preserve"> tool</w:t>
      </w:r>
      <w:r w:rsidR="00DA58D7">
        <w:t xml:space="preserve"> i</w:t>
      </w:r>
      <w:r w:rsidRPr="008063F1">
        <w:t xml:space="preserve">s designed to help </w:t>
      </w:r>
      <w:r w:rsidR="00946D96">
        <w:t>procurement</w:t>
      </w:r>
      <w:r w:rsidR="00946D96" w:rsidRPr="008063F1">
        <w:t xml:space="preserve"> </w:t>
      </w:r>
      <w:r w:rsidRPr="008063F1">
        <w:t>team</w:t>
      </w:r>
      <w:r w:rsidR="00946D96">
        <w:t>s</w:t>
      </w:r>
      <w:r w:rsidRPr="008063F1">
        <w:t xml:space="preserve"> optimize relationship</w:t>
      </w:r>
      <w:r w:rsidR="00946D96">
        <w:t>s</w:t>
      </w:r>
      <w:r w:rsidRPr="008063F1">
        <w:t xml:space="preserve"> with </w:t>
      </w:r>
      <w:r w:rsidR="00946D96">
        <w:t>businesse</w:t>
      </w:r>
      <w:r w:rsidRPr="008063F1">
        <w:t>s/contractors and accomplish increasing expectations for public procurement</w:t>
      </w:r>
      <w:r w:rsidR="00DA58D7">
        <w:t>, including improving the customer experience</w:t>
      </w:r>
      <w:r w:rsidRPr="008063F1">
        <w:t>.</w:t>
      </w:r>
    </w:p>
    <w:p w14:paraId="3D71D081" w14:textId="77777777" w:rsidR="008063F1" w:rsidRPr="008063F1" w:rsidRDefault="008063F1" w:rsidP="008063F1">
      <w:pPr>
        <w:spacing w:after="0" w:line="240" w:lineRule="auto"/>
        <w:jc w:val="both"/>
      </w:pPr>
    </w:p>
    <w:p w14:paraId="5258A886" w14:textId="372EDD5A" w:rsidR="008063F1" w:rsidRPr="008063F1" w:rsidRDefault="008063F1" w:rsidP="008063F1">
      <w:pPr>
        <w:spacing w:after="0" w:line="240" w:lineRule="auto"/>
        <w:jc w:val="both"/>
      </w:pPr>
      <w:r w:rsidRPr="008063F1">
        <w:t xml:space="preserve">The </w:t>
      </w:r>
      <w:r w:rsidR="003A19FD">
        <w:t>Competitive Solicitation</w:t>
      </w:r>
      <w:r w:rsidRPr="008063F1">
        <w:t xml:space="preserve"> template </w:t>
      </w:r>
      <w:r w:rsidR="00DA58D7">
        <w:t>is</w:t>
      </w:r>
      <w:r w:rsidRPr="008063F1">
        <w:t xml:space="preserve"> NOT written in stone.  Although the template represent</w:t>
      </w:r>
      <w:r w:rsidR="00DA58D7">
        <w:t>s</w:t>
      </w:r>
      <w:r w:rsidRPr="008063F1">
        <w:t xml:space="preserve"> the current summation of informed strategic choices (and will be continuously updated as we develop better or alternative approaches to create value for our customers and optimize vendor relationships), the</w:t>
      </w:r>
      <w:r w:rsidR="00DA58D7">
        <w:t xml:space="preserve"> template is </w:t>
      </w:r>
      <w:r w:rsidRPr="008063F1">
        <w:t xml:space="preserve">a </w:t>
      </w:r>
      <w:r w:rsidRPr="008063F1">
        <w:rPr>
          <w:u w:val="single"/>
        </w:rPr>
        <w:t>starting poin</w:t>
      </w:r>
      <w:r w:rsidRPr="00CA727D">
        <w:rPr>
          <w:u w:val="single"/>
        </w:rPr>
        <w:t>t</w:t>
      </w:r>
      <w:r w:rsidRPr="008063F1">
        <w:t xml:space="preserve"> for </w:t>
      </w:r>
      <w:r w:rsidR="006976D6">
        <w:t xml:space="preserve">competitive </w:t>
      </w:r>
      <w:r w:rsidRPr="008063F1">
        <w:t>solicitations.</w:t>
      </w:r>
    </w:p>
    <w:p w14:paraId="2E45F758" w14:textId="77777777" w:rsidR="008063F1" w:rsidRDefault="008063F1" w:rsidP="008063F1">
      <w:pPr>
        <w:spacing w:after="0" w:line="240" w:lineRule="auto"/>
        <w:jc w:val="both"/>
      </w:pPr>
    </w:p>
    <w:p w14:paraId="7609666D" w14:textId="77777777" w:rsidR="007C171B" w:rsidRPr="008063F1" w:rsidRDefault="007C171B" w:rsidP="008063F1">
      <w:pPr>
        <w:spacing w:after="0" w:line="240" w:lineRule="auto"/>
        <w:rPr>
          <w:smallCaps/>
        </w:rPr>
      </w:pPr>
    </w:p>
    <w:p w14:paraId="61AB5556" w14:textId="4991BEE6" w:rsidR="007C171B" w:rsidRPr="007C171B" w:rsidRDefault="008063F1" w:rsidP="0035215F">
      <w:pPr>
        <w:pStyle w:val="Heading3"/>
        <w:spacing w:before="0" w:line="240" w:lineRule="auto"/>
        <w:jc w:val="both"/>
        <w:rPr>
          <w:rFonts w:asciiTheme="minorHAnsi" w:hAnsiTheme="minorHAnsi" w:cstheme="minorHAnsi"/>
          <w:smallCaps/>
          <w:sz w:val="22"/>
          <w:szCs w:val="22"/>
        </w:rPr>
      </w:pPr>
      <w:bookmarkStart w:id="5" w:name="_Toc202949092"/>
      <w:r w:rsidRPr="007C171B">
        <w:rPr>
          <w:rFonts w:asciiTheme="minorHAnsi" w:hAnsiTheme="minorHAnsi" w:cstheme="minorHAnsi"/>
          <w:smallCaps/>
          <w:sz w:val="22"/>
          <w:szCs w:val="22"/>
        </w:rPr>
        <w:t>Strategic Plan.</w:t>
      </w:r>
      <w:bookmarkEnd w:id="5"/>
    </w:p>
    <w:p w14:paraId="04F5BA42" w14:textId="2882C973" w:rsidR="008063F1" w:rsidRPr="008063F1" w:rsidRDefault="008063F1" w:rsidP="0035215F">
      <w:pPr>
        <w:spacing w:before="240" w:after="0" w:line="240" w:lineRule="auto"/>
        <w:ind w:left="360"/>
        <w:jc w:val="both"/>
      </w:pPr>
      <w:r w:rsidRPr="008063F1">
        <w:rPr>
          <w:b/>
        </w:rPr>
        <w:t>BEFORE</w:t>
      </w:r>
      <w:r w:rsidRPr="008063F1">
        <w:t xml:space="preserve"> doing ANY work on </w:t>
      </w:r>
      <w:r w:rsidR="003A19FD">
        <w:t xml:space="preserve">a </w:t>
      </w:r>
      <w:r w:rsidR="00B8490B">
        <w:t>Competitive</w:t>
      </w:r>
      <w:r w:rsidR="003A19FD">
        <w:t xml:space="preserve"> Solicitation</w:t>
      </w:r>
      <w:r w:rsidRPr="008063F1">
        <w:t xml:space="preserve"> or the related Contract, initiate, develop, and complete a </w:t>
      </w:r>
      <w:r w:rsidR="00CC4574">
        <w:t>s</w:t>
      </w:r>
      <w:r w:rsidRPr="008063F1">
        <w:t xml:space="preserve">trategic </w:t>
      </w:r>
      <w:r w:rsidR="00CC4574">
        <w:t>p</w:t>
      </w:r>
      <w:r w:rsidRPr="008063F1">
        <w:t xml:space="preserve">lan for the proposed procurement.  This </w:t>
      </w:r>
      <w:r w:rsidR="00CC4574">
        <w:t>s</w:t>
      </w:r>
      <w:r w:rsidRPr="008063F1">
        <w:t xml:space="preserve">trategic </w:t>
      </w:r>
      <w:r w:rsidR="00CC4574">
        <w:t>p</w:t>
      </w:r>
      <w:r w:rsidRPr="008063F1">
        <w:t xml:space="preserve">lan should enable you, your team, and </w:t>
      </w:r>
      <w:r w:rsidR="00946D96">
        <w:t>your agency</w:t>
      </w:r>
      <w:r w:rsidRPr="008063F1">
        <w:t xml:space="preserve"> to:</w:t>
      </w:r>
    </w:p>
    <w:p w14:paraId="61F72CAC" w14:textId="3C77027D" w:rsidR="008063F1" w:rsidRDefault="008063F1" w:rsidP="00A866D1">
      <w:pPr>
        <w:numPr>
          <w:ilvl w:val="1"/>
          <w:numId w:val="1"/>
        </w:numPr>
        <w:spacing w:before="120" w:after="0" w:line="240" w:lineRule="auto"/>
        <w:ind w:right="720"/>
        <w:jc w:val="both"/>
      </w:pPr>
      <w:r w:rsidRPr="008063F1">
        <w:t xml:space="preserve">Confirm that </w:t>
      </w:r>
      <w:r w:rsidR="005F7A13">
        <w:t xml:space="preserve">the </w:t>
      </w:r>
      <w:r w:rsidRPr="008063F1">
        <w:t xml:space="preserve">proposed procurement is a priority for </w:t>
      </w:r>
      <w:r w:rsidR="0060132C">
        <w:t>your</w:t>
      </w:r>
      <w:r w:rsidRPr="008063F1">
        <w:t xml:space="preserve"> </w:t>
      </w:r>
      <w:r w:rsidR="000F71F8">
        <w:t xml:space="preserve">Contracts </w:t>
      </w:r>
      <w:r w:rsidR="00982E7F">
        <w:t xml:space="preserve">&amp; Procurement </w:t>
      </w:r>
      <w:r w:rsidRPr="008063F1">
        <w:t>Division</w:t>
      </w:r>
      <w:r w:rsidR="00DC626E">
        <w:t>.  For example</w:t>
      </w:r>
      <w:r w:rsidR="006976D6">
        <w:t>:</w:t>
      </w:r>
    </w:p>
    <w:p w14:paraId="655C236D" w14:textId="5AF8B339" w:rsidR="00E10FA8" w:rsidRDefault="008063F1" w:rsidP="00BB4130">
      <w:pPr>
        <w:numPr>
          <w:ilvl w:val="1"/>
          <w:numId w:val="1"/>
        </w:numPr>
        <w:spacing w:before="120" w:after="0" w:line="240" w:lineRule="auto"/>
        <w:ind w:right="720"/>
        <w:jc w:val="both"/>
      </w:pPr>
      <w:r w:rsidRPr="008063F1">
        <w:t xml:space="preserve">Develop strategies to meet and exceed customer expectations and increase utilization of the </w:t>
      </w:r>
      <w:r w:rsidR="005F7A13">
        <w:t>C</w:t>
      </w:r>
      <w:r w:rsidRPr="008063F1">
        <w:t>ontract by eligible purchasers</w:t>
      </w:r>
      <w:r w:rsidR="00F1082F">
        <w:t xml:space="preserve">.  For example, consider whether </w:t>
      </w:r>
      <w:r w:rsidR="00854FA0">
        <w:t xml:space="preserve">the </w:t>
      </w:r>
      <w:r w:rsidR="00854FA0" w:rsidRPr="003A19FD">
        <w:t>Competitive</w:t>
      </w:r>
      <w:r w:rsidR="003A19FD">
        <w:t xml:space="preserve"> Solicitation</w:t>
      </w:r>
      <w:r w:rsidR="00F1082F">
        <w:t xml:space="preserve"> (and resulting Contract) should</w:t>
      </w:r>
      <w:r w:rsidR="00955801">
        <w:t>: be unbundled by category or region, have small business inclusion, and implement state procurement priorities.</w:t>
      </w:r>
    </w:p>
    <w:p w14:paraId="7F60DA36" w14:textId="09238727" w:rsidR="007E5585" w:rsidRPr="008063F1" w:rsidRDefault="008063F1" w:rsidP="00A866D1">
      <w:pPr>
        <w:numPr>
          <w:ilvl w:val="1"/>
          <w:numId w:val="1"/>
        </w:numPr>
        <w:spacing w:before="120" w:after="0" w:line="240" w:lineRule="auto"/>
        <w:ind w:right="720"/>
        <w:jc w:val="both"/>
      </w:pPr>
      <w:r w:rsidRPr="008063F1">
        <w:t>Develop strategies to optimize the contractor relationship – e.g., pricing, term, volume discounts, rebates</w:t>
      </w:r>
      <w:r w:rsidR="00C754DC">
        <w:t>, logistical enhancements such as inventory control or a purchaser dashboard</w:t>
      </w:r>
      <w:r w:rsidR="005F7A13">
        <w:t xml:space="preserve">, </w:t>
      </w:r>
      <w:r w:rsidR="00486A1D">
        <w:t>performance</w:t>
      </w:r>
      <w:r w:rsidR="005F7A13">
        <w:t xml:space="preserve"> level commitments</w:t>
      </w:r>
      <w:r w:rsidR="00C82C3E">
        <w:t>, etc.</w:t>
      </w:r>
    </w:p>
    <w:p w14:paraId="41A04CE4" w14:textId="77777777" w:rsidR="00593C3B" w:rsidRDefault="000D7286" w:rsidP="00A866D1">
      <w:pPr>
        <w:numPr>
          <w:ilvl w:val="1"/>
          <w:numId w:val="1"/>
        </w:numPr>
        <w:spacing w:before="120" w:after="0" w:line="240" w:lineRule="auto"/>
        <w:ind w:right="720"/>
        <w:jc w:val="both"/>
      </w:pPr>
      <w:r>
        <w:t xml:space="preserve">Align the proposed procurement with </w:t>
      </w:r>
      <w:r w:rsidR="00593C3B">
        <w:t xml:space="preserve">state requirements (e.g., legislative and executive procurement requirements, policies, and initiatives) such as - </w:t>
      </w:r>
    </w:p>
    <w:p w14:paraId="3DB2A9A9" w14:textId="7FD3E8DD" w:rsidR="008063F1" w:rsidRDefault="00593C3B" w:rsidP="00A866D1">
      <w:pPr>
        <w:numPr>
          <w:ilvl w:val="2"/>
          <w:numId w:val="4"/>
        </w:numPr>
        <w:spacing w:before="80" w:after="0" w:line="240" w:lineRule="auto"/>
        <w:ind w:right="1440"/>
        <w:jc w:val="both"/>
      </w:pPr>
      <w:r>
        <w:t>Procurement preferences</w:t>
      </w:r>
      <w:r w:rsidR="008063F1" w:rsidRPr="008063F1">
        <w:t xml:space="preserve"> </w:t>
      </w:r>
      <w:r>
        <w:t xml:space="preserve">(e.g., blind-made products, </w:t>
      </w:r>
      <w:r w:rsidR="00E17275">
        <w:t>Polychlorinated Biphenyls-free (</w:t>
      </w:r>
      <w:r>
        <w:t>PCB-free</w:t>
      </w:r>
      <w:r w:rsidR="00E17275">
        <w:t>)</w:t>
      </w:r>
      <w:r>
        <w:t xml:space="preserve"> products, </w:t>
      </w:r>
      <w:r w:rsidR="00B52301">
        <w:t xml:space="preserve">Environmentally Preferred Purchasing, </w:t>
      </w:r>
      <w:r>
        <w:t>etc.)</w:t>
      </w:r>
    </w:p>
    <w:p w14:paraId="0A238247" w14:textId="538E8DAA" w:rsidR="00CA727D" w:rsidRDefault="00CA727D" w:rsidP="00A866D1">
      <w:pPr>
        <w:numPr>
          <w:ilvl w:val="2"/>
          <w:numId w:val="4"/>
        </w:numPr>
        <w:spacing w:before="80" w:after="0" w:line="240" w:lineRule="auto"/>
        <w:ind w:right="1440"/>
        <w:jc w:val="both"/>
      </w:pPr>
      <w:r>
        <w:t>Workers/Employees Rights (e.g., wage theft, pay equality, mandatory individual arbitration)</w:t>
      </w:r>
    </w:p>
    <w:p w14:paraId="0F499505" w14:textId="5D22BE50" w:rsidR="00CA727D" w:rsidRDefault="00CA727D" w:rsidP="00A866D1">
      <w:pPr>
        <w:numPr>
          <w:ilvl w:val="2"/>
          <w:numId w:val="4"/>
        </w:numPr>
        <w:spacing w:before="80" w:after="0" w:line="240" w:lineRule="auto"/>
        <w:ind w:right="1440"/>
        <w:jc w:val="both"/>
      </w:pPr>
      <w:r>
        <w:t>S</w:t>
      </w:r>
      <w:r w:rsidRPr="008063F1">
        <w:t>mall</w:t>
      </w:r>
      <w:r>
        <w:t xml:space="preserve">, diverse, and </w:t>
      </w:r>
      <w:r w:rsidR="00E17275">
        <w:t xml:space="preserve">certified </w:t>
      </w:r>
      <w:r>
        <w:t xml:space="preserve">veteran-owned </w:t>
      </w:r>
      <w:r w:rsidRPr="008063F1">
        <w:t>business inclusion</w:t>
      </w:r>
    </w:p>
    <w:p w14:paraId="4374F14F" w14:textId="7452E3CF" w:rsidR="00403CE1" w:rsidRDefault="00403CE1" w:rsidP="00A866D1">
      <w:pPr>
        <w:numPr>
          <w:ilvl w:val="1"/>
          <w:numId w:val="1"/>
        </w:numPr>
        <w:spacing w:before="120" w:after="0" w:line="240" w:lineRule="auto"/>
        <w:ind w:right="720"/>
        <w:jc w:val="both"/>
      </w:pPr>
      <w:r>
        <w:t xml:space="preserve">Ensure that the proposed procurement aligns with procurement integrity goals and obligations.  For example, the proposed procurement and the procurement process (e.g., specification development, </w:t>
      </w:r>
      <w:r w:rsidR="002A3085">
        <w:t>bid evaluation)</w:t>
      </w:r>
      <w:r w:rsidR="00486A1D">
        <w:t xml:space="preserve"> – </w:t>
      </w:r>
    </w:p>
    <w:p w14:paraId="123FECF5" w14:textId="77777777" w:rsidR="00403CE1" w:rsidRDefault="00403CE1" w:rsidP="00A866D1">
      <w:pPr>
        <w:numPr>
          <w:ilvl w:val="2"/>
          <w:numId w:val="4"/>
        </w:numPr>
        <w:spacing w:before="80" w:after="0" w:line="240" w:lineRule="auto"/>
        <w:ind w:right="1440"/>
        <w:jc w:val="both"/>
      </w:pPr>
      <w:r>
        <w:t>Does not undermine competition</w:t>
      </w:r>
    </w:p>
    <w:p w14:paraId="148DA288" w14:textId="77777777" w:rsidR="00403CE1" w:rsidRDefault="00403CE1" w:rsidP="00A866D1">
      <w:pPr>
        <w:numPr>
          <w:ilvl w:val="2"/>
          <w:numId w:val="5"/>
        </w:numPr>
        <w:spacing w:before="80" w:after="0" w:line="240" w:lineRule="auto"/>
        <w:jc w:val="both"/>
      </w:pPr>
      <w:r>
        <w:t>Is free of biased vendor selection</w:t>
      </w:r>
    </w:p>
    <w:p w14:paraId="3E398EC0" w14:textId="4F871733" w:rsidR="00403CE1" w:rsidRPr="008063F1" w:rsidRDefault="00403CE1" w:rsidP="00A866D1">
      <w:pPr>
        <w:numPr>
          <w:ilvl w:val="2"/>
          <w:numId w:val="4"/>
        </w:numPr>
        <w:spacing w:before="80" w:after="0" w:line="240" w:lineRule="auto"/>
        <w:ind w:right="1440"/>
        <w:jc w:val="both"/>
      </w:pPr>
      <w:r>
        <w:t xml:space="preserve">Is free of corrupt </w:t>
      </w:r>
      <w:r w:rsidR="00C82C3E">
        <w:t xml:space="preserve">development, </w:t>
      </w:r>
      <w:r>
        <w:t>contract negotiation</w:t>
      </w:r>
      <w:r w:rsidR="00C82C3E">
        <w:t>,</w:t>
      </w:r>
      <w:r>
        <w:t xml:space="preserve"> or </w:t>
      </w:r>
      <w:r w:rsidR="00486A1D">
        <w:t xml:space="preserve">contract </w:t>
      </w:r>
      <w:r>
        <w:t>management</w:t>
      </w:r>
    </w:p>
    <w:p w14:paraId="3478CBD1" w14:textId="5B19A086" w:rsidR="008063F1" w:rsidRPr="0035215F" w:rsidRDefault="008063F1" w:rsidP="00BB4130">
      <w:pPr>
        <w:spacing w:before="80" w:after="0" w:line="240" w:lineRule="auto"/>
        <w:ind w:right="1440"/>
        <w:jc w:val="both"/>
        <w:rPr>
          <w:smallCaps/>
        </w:rPr>
      </w:pPr>
      <w:r w:rsidRPr="008063F1">
        <w:br w:type="page"/>
      </w:r>
    </w:p>
    <w:p w14:paraId="478613E6" w14:textId="77777777" w:rsidR="006147F9" w:rsidRPr="001508B3" w:rsidRDefault="006147F9" w:rsidP="006147F9">
      <w:pPr>
        <w:pBdr>
          <w:bottom w:val="single" w:sz="4" w:space="1" w:color="auto"/>
        </w:pBdr>
        <w:spacing w:after="0" w:line="240" w:lineRule="auto"/>
        <w:outlineLvl w:val="0"/>
        <w:rPr>
          <w:b/>
          <w:smallCaps/>
        </w:rPr>
      </w:pPr>
      <w:bookmarkStart w:id="6" w:name="_Toc164085479"/>
      <w:bookmarkStart w:id="7" w:name="_Toc187917195"/>
      <w:bookmarkStart w:id="8" w:name="_Toc202949093"/>
      <w:bookmarkStart w:id="9" w:name="_Toc454546718"/>
      <w:r w:rsidRPr="001508B3">
        <w:rPr>
          <w:b/>
          <w:smallCaps/>
        </w:rPr>
        <w:lastRenderedPageBreak/>
        <w:t>Using the Template</w:t>
      </w:r>
      <w:bookmarkEnd w:id="6"/>
      <w:bookmarkEnd w:id="7"/>
      <w:bookmarkEnd w:id="8"/>
    </w:p>
    <w:p w14:paraId="7DB6328C" w14:textId="77777777" w:rsidR="006147F9" w:rsidRPr="001508B3" w:rsidRDefault="006147F9" w:rsidP="006147F9">
      <w:pPr>
        <w:spacing w:after="0" w:line="240" w:lineRule="auto"/>
      </w:pPr>
    </w:p>
    <w:p w14:paraId="51BE1673" w14:textId="77777777" w:rsidR="006147F9" w:rsidRPr="001508B3" w:rsidRDefault="006147F9" w:rsidP="006147F9">
      <w:pPr>
        <w:spacing w:after="0" w:line="240" w:lineRule="auto"/>
        <w:rPr>
          <w:smallCaps/>
        </w:rPr>
      </w:pPr>
      <w:r w:rsidRPr="001508B3">
        <w:rPr>
          <w:smallCaps/>
        </w:rPr>
        <w:t>To Do:</w:t>
      </w:r>
    </w:p>
    <w:p w14:paraId="047021B5" w14:textId="77777777" w:rsidR="006147F9" w:rsidRPr="001508B3" w:rsidRDefault="006147F9" w:rsidP="006147F9">
      <w:pPr>
        <w:numPr>
          <w:ilvl w:val="0"/>
          <w:numId w:val="1"/>
        </w:numPr>
        <w:spacing w:before="240" w:after="0" w:line="240" w:lineRule="auto"/>
        <w:jc w:val="both"/>
      </w:pPr>
      <w:r w:rsidRPr="001508B3">
        <w:rPr>
          <w:noProof/>
        </w:rPr>
        <w:drawing>
          <wp:anchor distT="0" distB="0" distL="114300" distR="114300" simplePos="0" relativeHeight="251685888" behindDoc="0" locked="0" layoutInCell="1" allowOverlap="1" wp14:anchorId="77F8F2CC" wp14:editId="67726B87">
            <wp:simplePos x="0" y="0"/>
            <wp:positionH relativeFrom="margin">
              <wp:posOffset>3060700</wp:posOffset>
            </wp:positionH>
            <wp:positionV relativeFrom="paragraph">
              <wp:posOffset>173990</wp:posOffset>
            </wp:positionV>
            <wp:extent cx="2914650" cy="1651000"/>
            <wp:effectExtent l="19050" t="19050" r="19050" b="25400"/>
            <wp:wrapSquare wrapText="bothSides"/>
            <wp:docPr id="1037383692" name="Picture 1037383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83692" name="Picture 1037383692">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4650" cy="1651000"/>
                    </a:xfrm>
                    <a:prstGeom prst="rect">
                      <a:avLst/>
                    </a:prstGeom>
                    <a:ln w="127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1508B3">
        <w:t>Track Changes.</w:t>
      </w:r>
    </w:p>
    <w:p w14:paraId="5CC9CDC1" w14:textId="77777777" w:rsidR="006147F9" w:rsidRPr="001508B3" w:rsidRDefault="006147F9" w:rsidP="006147F9">
      <w:pPr>
        <w:numPr>
          <w:ilvl w:val="1"/>
          <w:numId w:val="1"/>
        </w:numPr>
        <w:spacing w:before="120" w:after="0" w:line="240" w:lineRule="auto"/>
        <w:ind w:right="720"/>
        <w:jc w:val="both"/>
      </w:pPr>
      <w:r w:rsidRPr="001508B3">
        <w:t>To expedite review by team members, make proposed changes to the Contract template using Microsoft(MS) Word’s track changes (redline/strikethrough) functionality.</w:t>
      </w:r>
    </w:p>
    <w:p w14:paraId="44E75D60" w14:textId="77777777" w:rsidR="006147F9" w:rsidRPr="001508B3" w:rsidRDefault="006147F9" w:rsidP="006147F9">
      <w:pPr>
        <w:numPr>
          <w:ilvl w:val="1"/>
          <w:numId w:val="1"/>
        </w:numPr>
        <w:spacing w:before="120" w:after="0" w:line="240" w:lineRule="auto"/>
        <w:ind w:right="720"/>
        <w:jc w:val="both"/>
      </w:pPr>
      <w:r w:rsidRPr="001508B3">
        <w:t>Track changes enables transparency and allows team members to review the proposed Contract significantly more efficiently.  It also enables quick adjustments and easily finalization.</w:t>
      </w:r>
    </w:p>
    <w:p w14:paraId="7AF5F3CE" w14:textId="77777777" w:rsidR="006147F9" w:rsidRPr="001508B3" w:rsidRDefault="006147F9" w:rsidP="006147F9">
      <w:pPr>
        <w:numPr>
          <w:ilvl w:val="0"/>
          <w:numId w:val="1"/>
        </w:numPr>
        <w:spacing w:before="240" w:after="0" w:line="240" w:lineRule="auto"/>
      </w:pPr>
      <w:r w:rsidRPr="001508B3">
        <w:t>Formatting.</w:t>
      </w:r>
    </w:p>
    <w:p w14:paraId="48970E10" w14:textId="77777777" w:rsidR="006147F9" w:rsidRPr="001508B3" w:rsidRDefault="006147F9" w:rsidP="006147F9">
      <w:pPr>
        <w:numPr>
          <w:ilvl w:val="1"/>
          <w:numId w:val="1"/>
        </w:numPr>
        <w:spacing w:before="120" w:after="0" w:line="240" w:lineRule="auto"/>
        <w:ind w:right="720"/>
        <w:jc w:val="both"/>
      </w:pPr>
      <w:r w:rsidRPr="001508B3">
        <w:t>Do not reformat the template.</w:t>
      </w:r>
    </w:p>
    <w:p w14:paraId="660348C3" w14:textId="77777777" w:rsidR="006147F9" w:rsidRPr="001508B3" w:rsidRDefault="006147F9" w:rsidP="006147F9">
      <w:pPr>
        <w:numPr>
          <w:ilvl w:val="1"/>
          <w:numId w:val="1"/>
        </w:numPr>
        <w:spacing w:before="120" w:after="0" w:line="240" w:lineRule="auto"/>
        <w:ind w:right="720"/>
        <w:jc w:val="both"/>
      </w:pPr>
      <w:r w:rsidRPr="001508B3">
        <w:t>Reformatting the template does not create value.  Rather, it may delay review and result in Contracts that do not look like they originate from a ‘world-class’ procurement organization.</w:t>
      </w:r>
    </w:p>
    <w:p w14:paraId="270B4F96" w14:textId="77777777" w:rsidR="006147F9" w:rsidRDefault="006147F9" w:rsidP="006147F9">
      <w:pPr>
        <w:numPr>
          <w:ilvl w:val="1"/>
          <w:numId w:val="1"/>
        </w:numPr>
        <w:spacing w:before="120" w:after="0" w:line="240" w:lineRule="auto"/>
        <w:ind w:right="720"/>
        <w:jc w:val="both"/>
      </w:pPr>
      <w:r w:rsidRPr="001508B3">
        <w:t>Enterprise Services offers a variety of courses pertaining to MS products, including MS Word.  In addition, many team members are highly capable with using standard MS Office products.  Accordingly, if you lack experience using MS Word or have questions regarding MS Word, please ask.</w:t>
      </w:r>
    </w:p>
    <w:p w14:paraId="37403093" w14:textId="294D83A6" w:rsidR="006147F9" w:rsidRDefault="006147F9">
      <w:r>
        <w:br w:type="page"/>
      </w:r>
    </w:p>
    <w:p w14:paraId="192FCEBF" w14:textId="480BB7DE" w:rsidR="008063F1" w:rsidRPr="008063F1" w:rsidRDefault="008063F1" w:rsidP="00B83627">
      <w:pPr>
        <w:pBdr>
          <w:bottom w:val="single" w:sz="4" w:space="1" w:color="auto"/>
        </w:pBdr>
        <w:spacing w:after="0" w:line="240" w:lineRule="auto"/>
        <w:jc w:val="both"/>
        <w:outlineLvl w:val="0"/>
        <w:rPr>
          <w:b/>
          <w:smallCaps/>
        </w:rPr>
      </w:pPr>
      <w:bookmarkStart w:id="10" w:name="_Toc202949094"/>
      <w:r w:rsidRPr="008063F1">
        <w:rPr>
          <w:b/>
          <w:smallCaps/>
        </w:rPr>
        <w:lastRenderedPageBreak/>
        <w:t>Solicitation</w:t>
      </w:r>
      <w:r w:rsidR="00C458C3">
        <w:rPr>
          <w:b/>
          <w:smallCaps/>
        </w:rPr>
        <w:t xml:space="preserve"> </w:t>
      </w:r>
      <w:r w:rsidRPr="008063F1">
        <w:rPr>
          <w:b/>
          <w:smallCaps/>
        </w:rPr>
        <w:t xml:space="preserve">– </w:t>
      </w:r>
      <w:bookmarkEnd w:id="9"/>
      <w:r w:rsidR="003A19FD">
        <w:rPr>
          <w:b/>
          <w:smallCaps/>
        </w:rPr>
        <w:t>Competitive Solicitation</w:t>
      </w:r>
      <w:bookmarkEnd w:id="10"/>
    </w:p>
    <w:p w14:paraId="5A1B233E" w14:textId="77777777" w:rsidR="008063F1" w:rsidRPr="008063F1" w:rsidRDefault="008063F1" w:rsidP="00B83627">
      <w:pPr>
        <w:spacing w:after="0" w:line="240" w:lineRule="auto"/>
        <w:jc w:val="both"/>
      </w:pPr>
    </w:p>
    <w:p w14:paraId="5E23E1A8" w14:textId="7F6B9321" w:rsidR="00C458C3" w:rsidRDefault="00C458C3" w:rsidP="00B83627">
      <w:pPr>
        <w:spacing w:after="0" w:line="240" w:lineRule="auto"/>
        <w:jc w:val="both"/>
      </w:pPr>
      <w:r>
        <w:t xml:space="preserve">This Backgrounder discusses the </w:t>
      </w:r>
      <w:r w:rsidR="003A19FD">
        <w:t xml:space="preserve">Competitive Solicitation </w:t>
      </w:r>
      <w:r>
        <w:t>Template</w:t>
      </w:r>
      <w:r w:rsidR="00E17275">
        <w:t xml:space="preserve"> for </w:t>
      </w:r>
      <w:r w:rsidR="008D4932">
        <w:t xml:space="preserve">Agency </w:t>
      </w:r>
      <w:r w:rsidR="00E17275">
        <w:t>Contracts</w:t>
      </w:r>
      <w:r w:rsidR="00C754DC">
        <w:t xml:space="preserve">.  The discussion starts at the top of the </w:t>
      </w:r>
      <w:r w:rsidR="00B8490B">
        <w:t>Competitive</w:t>
      </w:r>
      <w:r w:rsidR="003A19FD">
        <w:t xml:space="preserve"> Solicitation</w:t>
      </w:r>
      <w:r w:rsidR="00C754DC">
        <w:t xml:space="preserve"> Template and proceeds through the template</w:t>
      </w:r>
      <w:r>
        <w:t xml:space="preserve"> </w:t>
      </w:r>
      <w:r w:rsidR="007C2D4C">
        <w:t>from beginning to end</w:t>
      </w:r>
      <w:r>
        <w:t>.  Accordingly, the following sections are addressed:</w:t>
      </w:r>
    </w:p>
    <w:p w14:paraId="2194C599" w14:textId="5CF852BF" w:rsidR="00C458C3" w:rsidRDefault="00C458C3" w:rsidP="00A866D1">
      <w:pPr>
        <w:pStyle w:val="ListParagraph"/>
        <w:numPr>
          <w:ilvl w:val="0"/>
          <w:numId w:val="3"/>
        </w:numPr>
        <w:spacing w:before="240" w:after="0" w:line="240" w:lineRule="auto"/>
        <w:ind w:left="778"/>
        <w:contextualSpacing w:val="0"/>
        <w:jc w:val="both"/>
      </w:pPr>
      <w:r>
        <w:t>Introduction</w:t>
      </w:r>
      <w:r w:rsidR="008C3544">
        <w:t xml:space="preserve"> – Competitive Solicitation Process, Purpose, Scope of Included Goods/Services; Contract Form &amp; Term; Contract Awards: and Summary Table of Included Exhibits &amp; Required Bid Submittals</w:t>
      </w:r>
    </w:p>
    <w:p w14:paraId="636D30B5" w14:textId="4EBBBA02" w:rsidR="00C458C3" w:rsidRDefault="00C458C3" w:rsidP="00A866D1">
      <w:pPr>
        <w:pStyle w:val="ListParagraph"/>
        <w:numPr>
          <w:ilvl w:val="0"/>
          <w:numId w:val="3"/>
        </w:numPr>
        <w:spacing w:before="240" w:after="0" w:line="240" w:lineRule="auto"/>
        <w:ind w:left="778"/>
        <w:contextualSpacing w:val="0"/>
        <w:jc w:val="both"/>
      </w:pPr>
      <w:r>
        <w:t xml:space="preserve">Section 1 – </w:t>
      </w:r>
      <w:r w:rsidR="00E94633">
        <w:t>Opportunity</w:t>
      </w:r>
    </w:p>
    <w:p w14:paraId="6EF27D72" w14:textId="12DBCD2D" w:rsidR="00D42B84" w:rsidRDefault="00D42B84" w:rsidP="00A866D1">
      <w:pPr>
        <w:pStyle w:val="ListParagraph"/>
        <w:numPr>
          <w:ilvl w:val="0"/>
          <w:numId w:val="3"/>
        </w:numPr>
        <w:spacing w:before="240" w:after="0" w:line="240" w:lineRule="auto"/>
        <w:ind w:left="778"/>
        <w:contextualSpacing w:val="0"/>
        <w:jc w:val="both"/>
      </w:pPr>
      <w:r>
        <w:t xml:space="preserve">Section 2 – </w:t>
      </w:r>
      <w:r w:rsidR="008C3544" w:rsidRPr="008C3544">
        <w:t>Deadlines, Questions, Procurement Coordinator, &amp; Modification</w:t>
      </w:r>
      <w:r w:rsidR="008C3544" w:rsidRPr="008C3544" w:rsidDel="008C3544">
        <w:t xml:space="preserve"> </w:t>
      </w:r>
    </w:p>
    <w:p w14:paraId="49D46E89" w14:textId="155AE0C9" w:rsidR="00042EDB" w:rsidRDefault="004C2B16" w:rsidP="00A866D1">
      <w:pPr>
        <w:pStyle w:val="ListParagraph"/>
        <w:numPr>
          <w:ilvl w:val="0"/>
          <w:numId w:val="3"/>
        </w:numPr>
        <w:spacing w:before="240" w:after="0" w:line="240" w:lineRule="auto"/>
        <w:ind w:left="778"/>
        <w:contextualSpacing w:val="0"/>
        <w:jc w:val="both"/>
      </w:pPr>
      <w:r>
        <w:t xml:space="preserve">Section 3 – </w:t>
      </w:r>
      <w:r w:rsidR="00E94633">
        <w:t>Contract Award</w:t>
      </w:r>
    </w:p>
    <w:p w14:paraId="67C37B9E" w14:textId="2FDD48F5" w:rsidR="004C2B16" w:rsidRDefault="00042EDB" w:rsidP="00A866D1">
      <w:pPr>
        <w:pStyle w:val="ListParagraph"/>
        <w:numPr>
          <w:ilvl w:val="0"/>
          <w:numId w:val="3"/>
        </w:numPr>
        <w:spacing w:before="240" w:after="0" w:line="240" w:lineRule="auto"/>
        <w:ind w:left="778"/>
        <w:contextualSpacing w:val="0"/>
        <w:jc w:val="both"/>
      </w:pPr>
      <w:r>
        <w:t>Section 4 –</w:t>
      </w:r>
      <w:r w:rsidR="00E94633">
        <w:t xml:space="preserve"> </w:t>
      </w:r>
      <w:r w:rsidR="004C2B16">
        <w:t>Submit</w:t>
      </w:r>
      <w:r w:rsidR="00E94633">
        <w:t>ting</w:t>
      </w:r>
      <w:r w:rsidR="004C2B16">
        <w:t xml:space="preserve"> a Bid</w:t>
      </w:r>
    </w:p>
    <w:p w14:paraId="3FC1A8AD" w14:textId="70DAEA6E" w:rsidR="00E94633" w:rsidRDefault="00E94633" w:rsidP="00A866D1">
      <w:pPr>
        <w:pStyle w:val="ListParagraph"/>
        <w:numPr>
          <w:ilvl w:val="0"/>
          <w:numId w:val="3"/>
        </w:numPr>
        <w:spacing w:before="240" w:after="0" w:line="240" w:lineRule="auto"/>
        <w:ind w:left="778"/>
        <w:contextualSpacing w:val="0"/>
        <w:jc w:val="both"/>
      </w:pPr>
      <w:r>
        <w:t>Section 5 – Bid Evaluation</w:t>
      </w:r>
    </w:p>
    <w:p w14:paraId="6EBDBCB0" w14:textId="5FE8FAA6" w:rsidR="0078497A" w:rsidRDefault="005D704D" w:rsidP="00811BC9">
      <w:pPr>
        <w:pStyle w:val="ListParagraph"/>
        <w:numPr>
          <w:ilvl w:val="0"/>
          <w:numId w:val="3"/>
        </w:numPr>
        <w:spacing w:before="240" w:after="0" w:line="240" w:lineRule="auto"/>
        <w:ind w:left="778"/>
        <w:contextualSpacing w:val="0"/>
        <w:jc w:val="both"/>
      </w:pPr>
      <w:r>
        <w:t>Exhibit </w:t>
      </w:r>
      <w:r w:rsidR="004C2B16">
        <w:t>A – Bidder’s Certification</w:t>
      </w:r>
      <w:r w:rsidR="00486A1D">
        <w:t xml:space="preserve"> Template</w:t>
      </w:r>
    </w:p>
    <w:p w14:paraId="62617842" w14:textId="07E48CE6" w:rsidR="004C2B16" w:rsidRDefault="004C2B16" w:rsidP="00A866D1">
      <w:pPr>
        <w:pStyle w:val="ListParagraph"/>
        <w:numPr>
          <w:ilvl w:val="0"/>
          <w:numId w:val="3"/>
        </w:numPr>
        <w:spacing w:before="240" w:after="0" w:line="240" w:lineRule="auto"/>
        <w:ind w:left="778"/>
        <w:contextualSpacing w:val="0"/>
        <w:jc w:val="both"/>
      </w:pPr>
      <w:r>
        <w:t xml:space="preserve">Exhibit B – </w:t>
      </w:r>
      <w:r w:rsidR="00E94633">
        <w:t>Sc</w:t>
      </w:r>
      <w:r w:rsidR="00811BC9">
        <w:t>ored Non-Cost Factors</w:t>
      </w:r>
    </w:p>
    <w:p w14:paraId="504F6C4B" w14:textId="5510C734" w:rsidR="004C2B16" w:rsidRDefault="004C2B16" w:rsidP="00A866D1">
      <w:pPr>
        <w:pStyle w:val="ListParagraph"/>
        <w:numPr>
          <w:ilvl w:val="0"/>
          <w:numId w:val="3"/>
        </w:numPr>
        <w:spacing w:before="240" w:after="0" w:line="240" w:lineRule="auto"/>
        <w:ind w:left="778"/>
        <w:contextualSpacing w:val="0"/>
        <w:jc w:val="both"/>
      </w:pPr>
      <w:r>
        <w:t>Exhibit C – Bid Price</w:t>
      </w:r>
    </w:p>
    <w:p w14:paraId="47762D83" w14:textId="3089487A" w:rsidR="004C2B16" w:rsidRDefault="004C2B16" w:rsidP="00E3547D">
      <w:pPr>
        <w:pStyle w:val="ListParagraph"/>
        <w:numPr>
          <w:ilvl w:val="0"/>
          <w:numId w:val="3"/>
        </w:numPr>
        <w:spacing w:before="240" w:after="0" w:line="240" w:lineRule="auto"/>
        <w:ind w:left="778"/>
        <w:contextualSpacing w:val="0"/>
        <w:jc w:val="both"/>
      </w:pPr>
      <w:r>
        <w:t>Exhibit D –Contract</w:t>
      </w:r>
    </w:p>
    <w:p w14:paraId="78B29DB2" w14:textId="3D507404" w:rsidR="00E17275" w:rsidRDefault="00E17275" w:rsidP="00A866D1">
      <w:pPr>
        <w:pStyle w:val="ListParagraph"/>
        <w:numPr>
          <w:ilvl w:val="0"/>
          <w:numId w:val="3"/>
        </w:numPr>
        <w:spacing w:before="240" w:after="0" w:line="240" w:lineRule="auto"/>
        <w:ind w:left="778"/>
        <w:contextualSpacing w:val="0"/>
        <w:jc w:val="both"/>
      </w:pPr>
      <w:r>
        <w:t>Exhibit E – Bidder’s  Contract Issues List</w:t>
      </w:r>
    </w:p>
    <w:p w14:paraId="5BC44F10" w14:textId="7FB1F7A7" w:rsidR="00E17275" w:rsidRDefault="00E17275" w:rsidP="00A866D1">
      <w:pPr>
        <w:pStyle w:val="ListParagraph"/>
        <w:numPr>
          <w:ilvl w:val="0"/>
          <w:numId w:val="3"/>
        </w:numPr>
        <w:spacing w:before="240" w:after="0" w:line="240" w:lineRule="auto"/>
        <w:ind w:left="778"/>
        <w:contextualSpacing w:val="0"/>
        <w:jc w:val="both"/>
      </w:pPr>
      <w:r>
        <w:t>Exhibit </w:t>
      </w:r>
      <w:r w:rsidRPr="0042421B">
        <w:t>[]</w:t>
      </w:r>
      <w:r>
        <w:t xml:space="preserve"> – PCB Certification Template (standalone version)</w:t>
      </w:r>
    </w:p>
    <w:p w14:paraId="4CD74D63" w14:textId="05E7E9E4" w:rsidR="00E17275" w:rsidRDefault="00E17275" w:rsidP="00A866D1">
      <w:pPr>
        <w:pStyle w:val="ListParagraph"/>
        <w:numPr>
          <w:ilvl w:val="0"/>
          <w:numId w:val="3"/>
        </w:numPr>
        <w:spacing w:before="240" w:after="0" w:line="240" w:lineRule="auto"/>
        <w:ind w:left="778"/>
        <w:contextualSpacing w:val="0"/>
        <w:jc w:val="both"/>
      </w:pPr>
      <w:r>
        <w:t>Exhibit </w:t>
      </w:r>
      <w:r w:rsidRPr="0042421B">
        <w:t>[]</w:t>
      </w:r>
      <w:r>
        <w:t xml:space="preserve"> – Diverse Business Inclusion Plan – Subcontractors</w:t>
      </w:r>
    </w:p>
    <w:p w14:paraId="2D048A80" w14:textId="3DF788D8" w:rsidR="002E45D1" w:rsidRDefault="002E45D1" w:rsidP="00A866D1">
      <w:pPr>
        <w:pStyle w:val="ListParagraph"/>
        <w:numPr>
          <w:ilvl w:val="0"/>
          <w:numId w:val="3"/>
        </w:numPr>
        <w:spacing w:before="240" w:after="0" w:line="240" w:lineRule="auto"/>
        <w:ind w:left="778"/>
        <w:contextualSpacing w:val="0"/>
        <w:jc w:val="both"/>
      </w:pPr>
      <w:r>
        <w:t>Exhibit [] – Workforce Diversity Strategy</w:t>
      </w:r>
    </w:p>
    <w:p w14:paraId="5C498901" w14:textId="3B126FFB" w:rsidR="002E45D1" w:rsidRDefault="002E45D1" w:rsidP="00A866D1">
      <w:pPr>
        <w:pStyle w:val="ListParagraph"/>
        <w:numPr>
          <w:ilvl w:val="0"/>
          <w:numId w:val="3"/>
        </w:numPr>
        <w:spacing w:before="240" w:after="0" w:line="240" w:lineRule="auto"/>
        <w:ind w:left="778"/>
        <w:contextualSpacing w:val="0"/>
        <w:jc w:val="both"/>
      </w:pPr>
      <w:r>
        <w:t>Exhibit [] – Supply Chain Diversity Inclusion Plan</w:t>
      </w:r>
    </w:p>
    <w:p w14:paraId="1BBCD807" w14:textId="0952CC0E" w:rsidR="00C458C3" w:rsidRDefault="00C458C3" w:rsidP="00B83627">
      <w:pPr>
        <w:spacing w:after="0" w:line="240" w:lineRule="auto"/>
        <w:jc w:val="both"/>
      </w:pPr>
    </w:p>
    <w:p w14:paraId="36B84B6D" w14:textId="330F7F64" w:rsidR="00A67743" w:rsidRDefault="00A67743" w:rsidP="00B83627">
      <w:pPr>
        <w:spacing w:after="0" w:line="240" w:lineRule="auto"/>
        <w:jc w:val="both"/>
      </w:pPr>
      <w:r>
        <w:t xml:space="preserve">This Backgrounder is designed to explain </w:t>
      </w:r>
      <w:r w:rsidR="004C3FBE">
        <w:t>each</w:t>
      </w:r>
      <w:r>
        <w:t xml:space="preserve"> section of the </w:t>
      </w:r>
      <w:r w:rsidR="00B8490B">
        <w:t>Competitive</w:t>
      </w:r>
      <w:r w:rsidR="003A19FD">
        <w:t xml:space="preserve"> Solicitation</w:t>
      </w:r>
      <w:r>
        <w:t xml:space="preserve"> and, as appropriate, provide options or alternatives that could be used depending on the particular situation.  In addition, this Backgrounder includes relevant notes</w:t>
      </w:r>
      <w:r w:rsidR="004C3FBE">
        <w:t xml:space="preserve"> for each section</w:t>
      </w:r>
      <w:r>
        <w:t>.</w:t>
      </w:r>
    </w:p>
    <w:p w14:paraId="573267FE" w14:textId="77777777" w:rsidR="00A67743" w:rsidRPr="008063F1" w:rsidRDefault="00A67743" w:rsidP="00B83627">
      <w:pPr>
        <w:spacing w:after="0" w:line="240" w:lineRule="auto"/>
        <w:jc w:val="both"/>
      </w:pPr>
    </w:p>
    <w:p w14:paraId="43CC5B7B" w14:textId="77777777" w:rsidR="00C458C3" w:rsidRPr="00B83627" w:rsidRDefault="00C458C3" w:rsidP="00B83627">
      <w:pPr>
        <w:jc w:val="both"/>
        <w:rPr>
          <w:smallCaps/>
        </w:rPr>
      </w:pPr>
      <w:r w:rsidRPr="008063F1">
        <w:br w:type="page"/>
      </w:r>
    </w:p>
    <w:p w14:paraId="11DE6038" w14:textId="105952FF" w:rsidR="00C458C3" w:rsidRPr="008063F1" w:rsidRDefault="003A19FD" w:rsidP="00B83627">
      <w:pPr>
        <w:pStyle w:val="Heading2"/>
        <w:pBdr>
          <w:bottom w:val="single" w:sz="4" w:space="1" w:color="auto"/>
        </w:pBdr>
        <w:jc w:val="both"/>
        <w:rPr>
          <w:rFonts w:asciiTheme="minorHAnsi" w:hAnsiTheme="minorHAnsi" w:cstheme="minorHAnsi"/>
          <w:smallCaps/>
          <w:color w:val="auto"/>
          <w:sz w:val="22"/>
        </w:rPr>
      </w:pPr>
      <w:bookmarkStart w:id="11" w:name="_Toc202949095"/>
      <w:r>
        <w:rPr>
          <w:rFonts w:asciiTheme="minorHAnsi" w:hAnsiTheme="minorHAnsi" w:cstheme="minorHAnsi"/>
          <w:smallCaps/>
          <w:color w:val="auto"/>
          <w:sz w:val="22"/>
        </w:rPr>
        <w:lastRenderedPageBreak/>
        <w:t xml:space="preserve">Competitive </w:t>
      </w:r>
      <w:r w:rsidR="00C458C3" w:rsidRPr="008063F1">
        <w:rPr>
          <w:rFonts w:asciiTheme="minorHAnsi" w:hAnsiTheme="minorHAnsi" w:cstheme="minorHAnsi"/>
          <w:smallCaps/>
          <w:color w:val="auto"/>
          <w:sz w:val="22"/>
        </w:rPr>
        <w:t>Solicitation – Introduction</w:t>
      </w:r>
      <w:bookmarkEnd w:id="11"/>
    </w:p>
    <w:p w14:paraId="1B1DF25A" w14:textId="77777777" w:rsidR="00C458C3" w:rsidRPr="008063F1" w:rsidRDefault="00C458C3" w:rsidP="00B83627">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B83627" w:rsidRPr="00B83627" w14:paraId="246914E7" w14:textId="77777777" w:rsidTr="00A302E2">
        <w:tc>
          <w:tcPr>
            <w:tcW w:w="9360" w:type="dxa"/>
            <w:gridSpan w:val="2"/>
          </w:tcPr>
          <w:p w14:paraId="79EF0E63" w14:textId="77777777" w:rsidR="00B83627" w:rsidRDefault="00B83627" w:rsidP="0070532D">
            <w:pPr>
              <w:rPr>
                <w:rFonts w:asciiTheme="minorHAnsi" w:hAnsiTheme="minorHAnsi" w:cstheme="minorHAnsi"/>
                <w:smallCaps/>
                <w:sz w:val="22"/>
                <w:szCs w:val="22"/>
              </w:rPr>
            </w:pPr>
            <w:r w:rsidRPr="00B83627">
              <w:rPr>
                <w:rFonts w:asciiTheme="minorHAnsi" w:hAnsiTheme="minorHAnsi" w:cstheme="minorHAnsi"/>
                <w:smallCaps/>
                <w:sz w:val="22"/>
                <w:szCs w:val="22"/>
              </w:rPr>
              <w:t>T</w:t>
            </w:r>
            <w:r>
              <w:rPr>
                <w:rFonts w:asciiTheme="minorHAnsi" w:hAnsiTheme="minorHAnsi" w:cstheme="minorHAnsi"/>
                <w:smallCaps/>
                <w:sz w:val="22"/>
                <w:szCs w:val="22"/>
              </w:rPr>
              <w:t>itle/Caption</w:t>
            </w:r>
          </w:p>
          <w:p w14:paraId="755DA3FD" w14:textId="17B79C2C" w:rsidR="000578D4" w:rsidRPr="00B83627" w:rsidRDefault="000578D4" w:rsidP="0070532D">
            <w:pPr>
              <w:rPr>
                <w:rFonts w:asciiTheme="minorHAnsi" w:hAnsiTheme="minorHAnsi" w:cstheme="minorHAnsi"/>
                <w:sz w:val="22"/>
                <w:szCs w:val="22"/>
              </w:rPr>
            </w:pPr>
          </w:p>
        </w:tc>
      </w:tr>
      <w:tr w:rsidR="00B83627" w:rsidRPr="00B83627" w14:paraId="5837A0F8" w14:textId="77777777" w:rsidTr="00A302E2">
        <w:tc>
          <w:tcPr>
            <w:tcW w:w="2586" w:type="dxa"/>
          </w:tcPr>
          <w:p w14:paraId="6E539C49" w14:textId="46EE00D3" w:rsidR="00B83627" w:rsidRPr="00B83627" w:rsidRDefault="00B83627" w:rsidP="005F28BF">
            <w:pPr>
              <w:rPr>
                <w:rFonts w:asciiTheme="minorHAnsi" w:hAnsiTheme="minorHAnsi" w:cstheme="minorHAnsi"/>
                <w:sz w:val="22"/>
                <w:szCs w:val="22"/>
              </w:rPr>
            </w:pPr>
            <w:r w:rsidRPr="00B83627">
              <w:rPr>
                <w:rFonts w:cstheme="minorHAnsi"/>
                <w:noProof/>
              </w:rPr>
              <w:drawing>
                <wp:inline distT="0" distB="0" distL="0" distR="0" wp14:anchorId="1D721B4F" wp14:editId="45B00B0A">
                  <wp:extent cx="1344168" cy="868680"/>
                  <wp:effectExtent l="57150" t="0" r="8509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tc>
        <w:tc>
          <w:tcPr>
            <w:tcW w:w="6774" w:type="dxa"/>
          </w:tcPr>
          <w:p w14:paraId="189F8978" w14:textId="4EBB2B94" w:rsidR="00B83627" w:rsidRPr="00B83627" w:rsidRDefault="00FC5D1E"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first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in the document caption (title) with</w:t>
            </w:r>
            <w:r w:rsidRPr="00591061">
              <w:rPr>
                <w:rFonts w:asciiTheme="minorHAnsi" w:hAnsiTheme="minorHAnsi" w:cstheme="minorHAnsi"/>
                <w:sz w:val="22"/>
                <w:szCs w:val="22"/>
              </w:rPr>
              <w:t xml:space="preserve"> the</w:t>
            </w:r>
            <w:r w:rsidR="00B83627" w:rsidRPr="00B83627">
              <w:rPr>
                <w:rFonts w:asciiTheme="minorHAnsi" w:hAnsiTheme="minorHAnsi" w:cstheme="minorHAnsi"/>
                <w:sz w:val="22"/>
                <w:szCs w:val="22"/>
              </w:rPr>
              <w:t xml:space="preserve"> applicable ‘Competitive Solicitation Number.</w:t>
            </w:r>
            <w:r>
              <w:rPr>
                <w:rFonts w:asciiTheme="minorHAnsi" w:hAnsiTheme="minorHAnsi" w:cstheme="minorHAnsi"/>
                <w:sz w:val="22"/>
                <w:szCs w:val="22"/>
              </w:rPr>
              <w:t>’</w:t>
            </w:r>
            <w:r w:rsidR="00B83627" w:rsidRPr="00B83627">
              <w:rPr>
                <w:rFonts w:asciiTheme="minorHAnsi" w:hAnsiTheme="minorHAnsi" w:cstheme="minorHAnsi"/>
                <w:sz w:val="22"/>
                <w:szCs w:val="22"/>
              </w:rPr>
              <w:t xml:space="preserve">  </w:t>
            </w:r>
            <w:r w:rsidR="00B83627" w:rsidRPr="00B83627">
              <w:rPr>
                <w:rFonts w:asciiTheme="minorHAnsi" w:hAnsiTheme="minorHAnsi" w:cstheme="minorHAnsi"/>
                <w:i/>
                <w:sz w:val="22"/>
                <w:szCs w:val="22"/>
              </w:rPr>
              <w:t>Note</w:t>
            </w:r>
            <w:r w:rsidR="00B83627" w:rsidRPr="00B83627">
              <w:rPr>
                <w:rFonts w:asciiTheme="minorHAnsi" w:hAnsiTheme="minorHAnsi" w:cstheme="minorHAnsi"/>
                <w:sz w:val="22"/>
                <w:szCs w:val="22"/>
              </w:rPr>
              <w:t xml:space="preserve">:  This number also is inserted into the document footer (which appears on each page of the Competitive Solicitation) as well as </w:t>
            </w:r>
            <w:r w:rsidR="00CA31C9">
              <w:rPr>
                <w:rFonts w:asciiTheme="minorHAnsi" w:hAnsiTheme="minorHAnsi" w:cstheme="minorHAnsi"/>
                <w:sz w:val="22"/>
                <w:szCs w:val="22"/>
              </w:rPr>
              <w:t>each exhibit to the Competitive Solicitation</w:t>
            </w:r>
            <w:r w:rsidR="00B83627" w:rsidRPr="00B83627">
              <w:rPr>
                <w:rFonts w:asciiTheme="minorHAnsi" w:hAnsiTheme="minorHAnsi" w:cstheme="minorHAnsi"/>
                <w:sz w:val="22"/>
                <w:szCs w:val="22"/>
              </w:rPr>
              <w:t>.</w:t>
            </w:r>
          </w:p>
          <w:p w14:paraId="4000E90C" w14:textId="3F7E6FC4" w:rsidR="00B83627" w:rsidRPr="00B83627" w:rsidRDefault="00FC5D1E"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second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in the document caption (title) with</w:t>
            </w:r>
            <w:r w:rsidR="00B83627" w:rsidRPr="00B83627">
              <w:rPr>
                <w:rFonts w:asciiTheme="minorHAnsi" w:hAnsiTheme="minorHAnsi" w:cstheme="minorHAnsi"/>
                <w:sz w:val="22"/>
                <w:szCs w:val="22"/>
              </w:rPr>
              <w:t xml:space="preserve"> the applicable goods/service category.  For example:</w:t>
            </w:r>
          </w:p>
          <w:p w14:paraId="70AF7234"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Elevator Inspections, Maintenance, &amp; Repair</w:t>
            </w:r>
          </w:p>
          <w:p w14:paraId="15BD2356"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Waterborne Traffic Marking Paint</w:t>
            </w:r>
          </w:p>
          <w:p w14:paraId="14016A32"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Catch Basin Cleaners</w:t>
            </w:r>
          </w:p>
          <w:p w14:paraId="601BF5A1" w14:textId="77777777" w:rsid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Motor Vehicles</w:t>
            </w:r>
          </w:p>
          <w:p w14:paraId="3B697844" w14:textId="2B2BA2BB" w:rsidR="008C3544" w:rsidRPr="003273B5" w:rsidRDefault="008C3544" w:rsidP="003273B5">
            <w:pPr>
              <w:pStyle w:val="ListParagraph"/>
              <w:numPr>
                <w:ilvl w:val="0"/>
                <w:numId w:val="1"/>
              </w:numPr>
              <w:spacing w:before="60"/>
              <w:contextualSpacing w:val="0"/>
              <w:jc w:val="both"/>
              <w:rPr>
                <w:rFonts w:asciiTheme="minorHAnsi" w:hAnsiTheme="minorHAnsi" w:cstheme="minorHAnsi"/>
                <w:sz w:val="22"/>
                <w:szCs w:val="22"/>
              </w:rPr>
            </w:pPr>
            <w:r w:rsidRPr="003273B5">
              <w:rPr>
                <w:rFonts w:asciiTheme="minorHAnsi" w:hAnsiTheme="minorHAnsi" w:cstheme="minorHAnsi"/>
                <w:sz w:val="22"/>
                <w:szCs w:val="22"/>
              </w:rPr>
              <w:t>Indicate if the solicitation will be awarded by Category or Geographic Area.  Adjust</w:t>
            </w:r>
            <w:r w:rsidR="00F15FC3" w:rsidRPr="003273B5">
              <w:rPr>
                <w:rFonts w:asciiTheme="minorHAnsi" w:hAnsiTheme="minorHAnsi" w:cstheme="minorHAnsi"/>
                <w:sz w:val="22"/>
                <w:szCs w:val="22"/>
              </w:rPr>
              <w:t xml:space="preserve"> or delete</w:t>
            </w:r>
            <w:r w:rsidRPr="003273B5">
              <w:rPr>
                <w:rFonts w:asciiTheme="minorHAnsi" w:hAnsiTheme="minorHAnsi" w:cstheme="minorHAnsi"/>
                <w:sz w:val="22"/>
                <w:szCs w:val="22"/>
              </w:rPr>
              <w:t xml:space="preserve"> </w:t>
            </w:r>
            <w:r w:rsidR="00196BF2" w:rsidRPr="003273B5">
              <w:rPr>
                <w:rFonts w:asciiTheme="minorHAnsi" w:hAnsiTheme="minorHAnsi" w:cstheme="minorHAnsi"/>
                <w:sz w:val="22"/>
                <w:szCs w:val="22"/>
              </w:rPr>
              <w:t xml:space="preserve">the third </w:t>
            </w:r>
            <w:r w:rsidR="00196BF2" w:rsidRPr="003273B5">
              <w:rPr>
                <w:rFonts w:asciiTheme="minorHAnsi" w:hAnsiTheme="minorHAnsi" w:cstheme="minorHAnsi"/>
                <w:sz w:val="22"/>
                <w:szCs w:val="22"/>
                <w:highlight w:val="yellow"/>
              </w:rPr>
              <w:t>yellow highlighted</w:t>
            </w:r>
            <w:r w:rsidR="00196BF2" w:rsidRPr="003273B5">
              <w:rPr>
                <w:rFonts w:asciiTheme="minorHAnsi" w:hAnsiTheme="minorHAnsi" w:cstheme="minorHAnsi"/>
                <w:sz w:val="22"/>
                <w:szCs w:val="22"/>
              </w:rPr>
              <w:t xml:space="preserve"> </w:t>
            </w:r>
            <w:r w:rsidR="00F15FC3" w:rsidRPr="003273B5">
              <w:rPr>
                <w:rFonts w:asciiTheme="minorHAnsi" w:hAnsiTheme="minorHAnsi" w:cstheme="minorHAnsi"/>
                <w:sz w:val="22"/>
                <w:szCs w:val="22"/>
              </w:rPr>
              <w:t>line</w:t>
            </w:r>
            <w:r w:rsidR="00196BF2" w:rsidRPr="003273B5">
              <w:rPr>
                <w:rFonts w:asciiTheme="minorHAnsi" w:hAnsiTheme="minorHAnsi" w:cstheme="minorHAnsi"/>
                <w:sz w:val="22"/>
                <w:szCs w:val="22"/>
              </w:rPr>
              <w:t xml:space="preserve"> accordingly.</w:t>
            </w:r>
          </w:p>
        </w:tc>
      </w:tr>
    </w:tbl>
    <w:p w14:paraId="3394ED48" w14:textId="77777777" w:rsidR="00B83627" w:rsidRDefault="00B83627" w:rsidP="00B83627">
      <w:pPr>
        <w:spacing w:after="0" w:line="240" w:lineRule="auto"/>
        <w:jc w:val="both"/>
        <w:rPr>
          <w:rFonts w:cstheme="minorHAnsi"/>
        </w:rPr>
      </w:pPr>
    </w:p>
    <w:p w14:paraId="735FABE9" w14:textId="77777777" w:rsidR="00B83627" w:rsidRPr="00591061" w:rsidRDefault="00B83627" w:rsidP="00B83627">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tblGrid>
      <w:tr w:rsidR="00B83627" w:rsidRPr="00591061" w14:paraId="6112E52A" w14:textId="77777777" w:rsidTr="005F28BF">
        <w:tc>
          <w:tcPr>
            <w:tcW w:w="9350" w:type="dxa"/>
            <w:gridSpan w:val="2"/>
          </w:tcPr>
          <w:p w14:paraId="26468D52" w14:textId="77777777" w:rsidR="00B83627" w:rsidRDefault="00591061" w:rsidP="0070532D">
            <w:pPr>
              <w:rPr>
                <w:rFonts w:asciiTheme="minorHAnsi" w:hAnsiTheme="minorHAnsi" w:cstheme="minorHAnsi"/>
                <w:smallCaps/>
                <w:sz w:val="22"/>
                <w:szCs w:val="22"/>
              </w:rPr>
            </w:pPr>
            <w:r w:rsidRPr="00591061">
              <w:rPr>
                <w:rFonts w:asciiTheme="minorHAnsi" w:hAnsiTheme="minorHAnsi" w:cstheme="minorHAnsi"/>
                <w:smallCaps/>
                <w:sz w:val="22"/>
                <w:szCs w:val="22"/>
              </w:rPr>
              <w:t>Document Footer</w:t>
            </w:r>
          </w:p>
          <w:p w14:paraId="3852F1CC" w14:textId="3DA2B6AB" w:rsidR="000578D4" w:rsidRPr="00591061" w:rsidRDefault="000578D4" w:rsidP="0070532D">
            <w:pPr>
              <w:rPr>
                <w:rFonts w:asciiTheme="minorHAnsi" w:hAnsiTheme="minorHAnsi" w:cstheme="minorHAnsi"/>
                <w:sz w:val="22"/>
                <w:szCs w:val="22"/>
              </w:rPr>
            </w:pPr>
          </w:p>
        </w:tc>
      </w:tr>
      <w:tr w:rsidR="00B83627" w:rsidRPr="00591061" w14:paraId="1DCB9F34" w14:textId="77777777" w:rsidTr="005F28BF">
        <w:tc>
          <w:tcPr>
            <w:tcW w:w="2335" w:type="dxa"/>
          </w:tcPr>
          <w:p w14:paraId="2CEE7618" w14:textId="1E10F940" w:rsidR="00B83627" w:rsidRPr="00591061" w:rsidRDefault="00B83627" w:rsidP="005F28BF">
            <w:pPr>
              <w:rPr>
                <w:rFonts w:asciiTheme="minorHAnsi" w:hAnsiTheme="minorHAnsi" w:cstheme="minorHAnsi"/>
                <w:sz w:val="22"/>
                <w:szCs w:val="22"/>
              </w:rPr>
            </w:pPr>
            <w:r w:rsidRPr="00591061">
              <w:rPr>
                <w:rFonts w:cstheme="minorHAnsi"/>
                <w:noProof/>
              </w:rPr>
              <w:drawing>
                <wp:inline distT="0" distB="0" distL="0" distR="0" wp14:anchorId="480E45E2" wp14:editId="642271BC">
                  <wp:extent cx="1344168" cy="868680"/>
                  <wp:effectExtent l="57150" t="0" r="8509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c>
          <w:tcPr>
            <w:tcW w:w="7015" w:type="dxa"/>
          </w:tcPr>
          <w:p w14:paraId="53353788" w14:textId="70927902" w:rsidR="00B83627" w:rsidRPr="00591061" w:rsidRDefault="00AC6866"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w:t>
            </w:r>
            <w:r w:rsidR="007845B0">
              <w:rPr>
                <w:rFonts w:asciiTheme="minorHAnsi" w:hAnsiTheme="minorHAnsi" w:cstheme="minorHAnsi"/>
                <w:sz w:val="22"/>
                <w:szCs w:val="22"/>
              </w:rPr>
              <w:t xml:space="preserve">first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with</w:t>
            </w:r>
            <w:r w:rsidR="00591061" w:rsidRPr="00591061">
              <w:rPr>
                <w:rFonts w:asciiTheme="minorHAnsi" w:hAnsiTheme="minorHAnsi" w:cstheme="minorHAnsi"/>
                <w:sz w:val="22"/>
                <w:szCs w:val="22"/>
              </w:rPr>
              <w:t xml:space="preserve"> the applicable ‘Competitive Solicitation Number.  </w:t>
            </w:r>
            <w:r w:rsidR="00591061" w:rsidRPr="00591061">
              <w:rPr>
                <w:rFonts w:asciiTheme="minorHAnsi" w:hAnsiTheme="minorHAnsi" w:cstheme="minorHAnsi"/>
                <w:i/>
                <w:sz w:val="22"/>
                <w:szCs w:val="22"/>
              </w:rPr>
              <w:t>Note</w:t>
            </w:r>
            <w:r w:rsidR="00591061" w:rsidRPr="00591061">
              <w:rPr>
                <w:rFonts w:asciiTheme="minorHAnsi" w:hAnsiTheme="minorHAnsi" w:cstheme="minorHAnsi"/>
                <w:sz w:val="22"/>
                <w:szCs w:val="22"/>
              </w:rPr>
              <w:t>:  This is the same number as inserted in the Title/Caption.</w:t>
            </w:r>
          </w:p>
          <w:p w14:paraId="6973E2AB" w14:textId="230BFE17" w:rsidR="00B83627" w:rsidRPr="00591061" w:rsidRDefault="00591061" w:rsidP="007845B0">
            <w:pPr>
              <w:pStyle w:val="ListParagraph"/>
              <w:numPr>
                <w:ilvl w:val="0"/>
                <w:numId w:val="1"/>
              </w:numPr>
              <w:spacing w:before="120"/>
              <w:contextualSpacing w:val="0"/>
              <w:jc w:val="both"/>
              <w:rPr>
                <w:rFonts w:asciiTheme="minorHAnsi" w:hAnsiTheme="minorHAnsi" w:cstheme="minorHAnsi"/>
                <w:sz w:val="22"/>
                <w:szCs w:val="22"/>
              </w:rPr>
            </w:pPr>
            <w:r w:rsidRPr="00591061">
              <w:rPr>
                <w:rFonts w:asciiTheme="minorHAnsi" w:hAnsiTheme="minorHAnsi" w:cstheme="minorHAnsi"/>
                <w:sz w:val="22"/>
                <w:szCs w:val="22"/>
              </w:rPr>
              <w:t>Replace</w:t>
            </w:r>
            <w:r w:rsidR="007845B0">
              <w:rPr>
                <w:rFonts w:asciiTheme="minorHAnsi" w:hAnsiTheme="minorHAnsi" w:cstheme="minorHAnsi"/>
                <w:sz w:val="22"/>
                <w:szCs w:val="22"/>
              </w:rPr>
              <w:t xml:space="preserve"> the second</w:t>
            </w:r>
            <w:r w:rsidRPr="00591061">
              <w:rPr>
                <w:rFonts w:asciiTheme="minorHAnsi" w:hAnsiTheme="minorHAnsi" w:cstheme="minorHAnsi"/>
                <w:sz w:val="22"/>
                <w:szCs w:val="22"/>
              </w:rPr>
              <w:t xml:space="preserve"> </w:t>
            </w:r>
            <w:r w:rsidR="00AC6866" w:rsidRPr="00AC6866">
              <w:rPr>
                <w:rFonts w:asciiTheme="minorHAnsi" w:hAnsiTheme="minorHAnsi" w:cstheme="minorHAnsi"/>
                <w:sz w:val="22"/>
                <w:szCs w:val="22"/>
                <w:highlight w:val="yellow"/>
              </w:rPr>
              <w:t xml:space="preserve">yellow </w:t>
            </w:r>
            <w:r w:rsidR="007845B0">
              <w:rPr>
                <w:rFonts w:asciiTheme="minorHAnsi" w:hAnsiTheme="minorHAnsi" w:cstheme="minorHAnsi"/>
                <w:sz w:val="22"/>
                <w:szCs w:val="22"/>
              </w:rPr>
              <w:t>blank</w:t>
            </w:r>
            <w:r w:rsidR="00AC6866">
              <w:rPr>
                <w:rFonts w:asciiTheme="minorHAnsi" w:hAnsiTheme="minorHAnsi" w:cstheme="minorHAnsi"/>
                <w:sz w:val="22"/>
                <w:szCs w:val="22"/>
              </w:rPr>
              <w:t xml:space="preserve"> </w:t>
            </w:r>
            <w:r w:rsidRPr="00591061">
              <w:rPr>
                <w:rFonts w:asciiTheme="minorHAnsi" w:hAnsiTheme="minorHAnsi" w:cstheme="minorHAnsi"/>
                <w:sz w:val="22"/>
                <w:szCs w:val="22"/>
              </w:rPr>
              <w:t>with the applicable ‘goods/service category’</w:t>
            </w:r>
            <w:r w:rsidR="00AC6866">
              <w:rPr>
                <w:rFonts w:asciiTheme="minorHAnsi" w:hAnsiTheme="minorHAnsi" w:cstheme="minorHAnsi"/>
                <w:sz w:val="22"/>
                <w:szCs w:val="22"/>
              </w:rPr>
              <w:t xml:space="preserve"> </w:t>
            </w:r>
            <w:r w:rsidR="005B00D5">
              <w:rPr>
                <w:rFonts w:asciiTheme="minorHAnsi" w:hAnsiTheme="minorHAnsi" w:cstheme="minorHAnsi"/>
                <w:sz w:val="22"/>
                <w:szCs w:val="22"/>
              </w:rPr>
              <w:t>f</w:t>
            </w:r>
            <w:r w:rsidR="00AC6866">
              <w:rPr>
                <w:rFonts w:asciiTheme="minorHAnsi" w:hAnsiTheme="minorHAnsi" w:cstheme="minorHAnsi"/>
                <w:sz w:val="22"/>
                <w:szCs w:val="22"/>
              </w:rPr>
              <w:t>or this Competitive Solicitation</w:t>
            </w:r>
            <w:r w:rsidR="005B00D5">
              <w:rPr>
                <w:rFonts w:asciiTheme="minorHAnsi" w:hAnsiTheme="minorHAnsi" w:cstheme="minorHAnsi"/>
                <w:sz w:val="22"/>
                <w:szCs w:val="22"/>
              </w:rPr>
              <w:t>.</w:t>
            </w:r>
          </w:p>
        </w:tc>
      </w:tr>
    </w:tbl>
    <w:p w14:paraId="27A742A4" w14:textId="77777777" w:rsidR="00B83627" w:rsidRPr="00591061" w:rsidRDefault="00B83627" w:rsidP="00B83627">
      <w:pPr>
        <w:spacing w:after="0" w:line="240" w:lineRule="auto"/>
        <w:rPr>
          <w:rFonts w:cstheme="minorHAnsi"/>
        </w:rPr>
      </w:pPr>
    </w:p>
    <w:p w14:paraId="19477690" w14:textId="77777777" w:rsidR="00A302E2" w:rsidRPr="00B83627" w:rsidRDefault="00A302E2" w:rsidP="00A302E2">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tblGrid>
      <w:tr w:rsidR="00A302E2" w:rsidRPr="00B83627" w14:paraId="347EEFBE" w14:textId="77777777" w:rsidTr="005F28BF">
        <w:tc>
          <w:tcPr>
            <w:tcW w:w="9350" w:type="dxa"/>
            <w:gridSpan w:val="2"/>
          </w:tcPr>
          <w:p w14:paraId="3804D283" w14:textId="440EA099" w:rsidR="00A302E2" w:rsidRDefault="00A302E2" w:rsidP="0070532D">
            <w:pPr>
              <w:rPr>
                <w:rFonts w:asciiTheme="minorHAnsi" w:hAnsiTheme="minorHAnsi" w:cstheme="minorHAnsi"/>
                <w:smallCaps/>
                <w:sz w:val="22"/>
                <w:szCs w:val="22"/>
              </w:rPr>
            </w:pPr>
            <w:r w:rsidRPr="00A302E2">
              <w:rPr>
                <w:rFonts w:asciiTheme="minorHAnsi" w:hAnsiTheme="minorHAnsi" w:cstheme="minorHAnsi"/>
                <w:smallCaps/>
                <w:sz w:val="22"/>
                <w:szCs w:val="22"/>
              </w:rPr>
              <w:t>Introduction</w:t>
            </w:r>
          </w:p>
          <w:p w14:paraId="659C33DF" w14:textId="26C03D85" w:rsidR="000578D4" w:rsidRPr="00B83627" w:rsidRDefault="000578D4" w:rsidP="0070532D">
            <w:pPr>
              <w:rPr>
                <w:rFonts w:asciiTheme="minorHAnsi" w:hAnsiTheme="minorHAnsi" w:cstheme="minorHAnsi"/>
                <w:sz w:val="22"/>
                <w:szCs w:val="22"/>
              </w:rPr>
            </w:pPr>
          </w:p>
        </w:tc>
      </w:tr>
      <w:tr w:rsidR="00A302E2" w:rsidRPr="00B83627" w14:paraId="3DEB9A85" w14:textId="77777777" w:rsidTr="005F28BF">
        <w:tc>
          <w:tcPr>
            <w:tcW w:w="2335" w:type="dxa"/>
          </w:tcPr>
          <w:p w14:paraId="04C01DED" w14:textId="0B48D44C" w:rsidR="00A302E2" w:rsidRPr="00B83627" w:rsidRDefault="00A302E2" w:rsidP="005F28BF">
            <w:pPr>
              <w:rPr>
                <w:rFonts w:asciiTheme="minorHAnsi" w:hAnsiTheme="minorHAnsi" w:cstheme="minorHAnsi"/>
                <w:sz w:val="22"/>
                <w:szCs w:val="22"/>
              </w:rPr>
            </w:pPr>
            <w:r w:rsidRPr="00B83627">
              <w:rPr>
                <w:rFonts w:cstheme="minorHAnsi"/>
                <w:noProof/>
              </w:rPr>
              <w:drawing>
                <wp:inline distT="0" distB="0" distL="0" distR="0" wp14:anchorId="4864E1B0" wp14:editId="6132E5D7">
                  <wp:extent cx="1344168" cy="868680"/>
                  <wp:effectExtent l="57150" t="0" r="8509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c>
          <w:tcPr>
            <w:tcW w:w="7015" w:type="dxa"/>
          </w:tcPr>
          <w:p w14:paraId="73F5F602" w14:textId="661A27AD" w:rsidR="00A302E2" w:rsidRPr="00B83627" w:rsidRDefault="00F15FC3"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 This is template language on the competitive solicitation process and purpose that is applicable to all solicitations.</w:t>
            </w:r>
          </w:p>
        </w:tc>
      </w:tr>
    </w:tbl>
    <w:p w14:paraId="4CCB6A71" w14:textId="7D48281D" w:rsidR="006147F9" w:rsidRDefault="006147F9" w:rsidP="00A302E2">
      <w:pPr>
        <w:spacing w:after="0" w:line="240" w:lineRule="auto"/>
        <w:rPr>
          <w:rFonts w:cstheme="minorHAnsi"/>
        </w:rPr>
      </w:pPr>
    </w:p>
    <w:p w14:paraId="5437ED79" w14:textId="77777777" w:rsidR="006147F9" w:rsidRDefault="006147F9">
      <w:pPr>
        <w:rPr>
          <w:rFonts w:cstheme="minorHAnsi"/>
        </w:rPr>
      </w:pPr>
      <w:r>
        <w:rPr>
          <w:rFonts w:cstheme="minorHAnsi"/>
        </w:rPr>
        <w:br w:type="page"/>
      </w:r>
    </w:p>
    <w:p w14:paraId="5EB4F63C" w14:textId="4F964458" w:rsidR="009B738A" w:rsidRPr="0060132C" w:rsidRDefault="009B738A" w:rsidP="0060132C">
      <w:pPr>
        <w:pStyle w:val="Heading2"/>
        <w:pBdr>
          <w:bottom w:val="single" w:sz="4" w:space="1" w:color="auto"/>
        </w:pBdr>
        <w:rPr>
          <w:rFonts w:cstheme="minorHAnsi"/>
          <w:b/>
          <w:smallCaps/>
        </w:rPr>
      </w:pPr>
      <w:bookmarkStart w:id="12" w:name="_Toc202949096"/>
      <w:r w:rsidRPr="0060132C">
        <w:rPr>
          <w:rFonts w:asciiTheme="minorHAnsi" w:hAnsiTheme="minorHAnsi" w:cstheme="minorHAnsi"/>
          <w:b/>
          <w:smallCaps/>
          <w:color w:val="auto"/>
          <w:sz w:val="22"/>
        </w:rPr>
        <w:lastRenderedPageBreak/>
        <w:t>Section 1 - Opportunity</w:t>
      </w:r>
      <w:bookmarkEnd w:id="12"/>
    </w:p>
    <w:p w14:paraId="27C6329C" w14:textId="77777777" w:rsidR="00A302E2" w:rsidRPr="00B83627" w:rsidRDefault="00A302E2" w:rsidP="00A302E2">
      <w:pPr>
        <w:spacing w:after="0" w:line="240" w:lineRule="auto"/>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A302E2" w:rsidRPr="00B83627" w14:paraId="3261734A" w14:textId="77777777" w:rsidTr="00153F33">
        <w:tc>
          <w:tcPr>
            <w:tcW w:w="10170" w:type="dxa"/>
            <w:gridSpan w:val="2"/>
          </w:tcPr>
          <w:p w14:paraId="5A53ABB2" w14:textId="23796420" w:rsidR="00A302E2" w:rsidRPr="0062148D" w:rsidRDefault="00154670" w:rsidP="0062148D">
            <w:pPr>
              <w:pStyle w:val="Heading3"/>
              <w:rPr>
                <w:rFonts w:asciiTheme="minorHAnsi" w:hAnsiTheme="minorHAnsi" w:cstheme="minorHAnsi"/>
                <w:sz w:val="22"/>
                <w:szCs w:val="22"/>
              </w:rPr>
            </w:pPr>
            <w:bookmarkStart w:id="13" w:name="_Toc202949097"/>
            <w:r w:rsidRPr="0062148D">
              <w:rPr>
                <w:rFonts w:asciiTheme="minorHAnsi" w:hAnsiTheme="minorHAnsi" w:cstheme="minorHAnsi"/>
                <w:sz w:val="22"/>
                <w:szCs w:val="22"/>
              </w:rPr>
              <w:t xml:space="preserve">Section </w:t>
            </w:r>
            <w:r w:rsidR="00A302E2" w:rsidRPr="0062148D">
              <w:rPr>
                <w:rFonts w:asciiTheme="minorHAnsi" w:hAnsiTheme="minorHAnsi" w:cstheme="minorHAnsi"/>
                <w:sz w:val="22"/>
                <w:szCs w:val="22"/>
              </w:rPr>
              <w:t xml:space="preserve"> </w:t>
            </w:r>
            <w:r w:rsidRPr="0062148D">
              <w:rPr>
                <w:rFonts w:asciiTheme="minorHAnsi" w:hAnsiTheme="minorHAnsi" w:cstheme="minorHAnsi"/>
                <w:sz w:val="22"/>
                <w:szCs w:val="22"/>
              </w:rPr>
              <w:t xml:space="preserve">1.1 </w:t>
            </w:r>
            <w:r w:rsidRPr="0062148D">
              <w:rPr>
                <w:rFonts w:asciiTheme="minorHAnsi" w:hAnsiTheme="minorHAnsi" w:cstheme="minorHAnsi"/>
                <w:smallCaps/>
                <w:sz w:val="22"/>
                <w:szCs w:val="22"/>
              </w:rPr>
              <w:t>Scope of Included Goods/Services</w:t>
            </w:r>
            <w:bookmarkEnd w:id="13"/>
          </w:p>
          <w:p w14:paraId="79905D8A" w14:textId="6C036C03" w:rsidR="000578D4" w:rsidRPr="00B83627" w:rsidRDefault="000578D4" w:rsidP="00006104">
            <w:pPr>
              <w:keepNext/>
              <w:keepLines/>
              <w:rPr>
                <w:rFonts w:asciiTheme="minorHAnsi" w:hAnsiTheme="minorHAnsi" w:cstheme="minorHAnsi"/>
                <w:sz w:val="22"/>
                <w:szCs w:val="22"/>
              </w:rPr>
            </w:pPr>
          </w:p>
        </w:tc>
      </w:tr>
      <w:tr w:rsidR="00A302E2" w:rsidRPr="00B83627" w14:paraId="3C093830" w14:textId="77777777" w:rsidTr="00153F33">
        <w:tc>
          <w:tcPr>
            <w:tcW w:w="2556" w:type="dxa"/>
          </w:tcPr>
          <w:p w14:paraId="5F90B6F9" w14:textId="7747A111" w:rsidR="00A302E2" w:rsidRPr="00B83627" w:rsidRDefault="00A302E2" w:rsidP="001842E9">
            <w:pPr>
              <w:rPr>
                <w:rFonts w:asciiTheme="minorHAnsi" w:hAnsiTheme="minorHAnsi" w:cstheme="minorHAnsi"/>
                <w:sz w:val="22"/>
                <w:szCs w:val="22"/>
              </w:rPr>
            </w:pPr>
            <w:r w:rsidRPr="00B83627">
              <w:rPr>
                <w:rFonts w:cstheme="minorHAnsi"/>
                <w:noProof/>
              </w:rPr>
              <w:drawing>
                <wp:inline distT="0" distB="0" distL="0" distR="0" wp14:anchorId="68649559" wp14:editId="75C26DCA">
                  <wp:extent cx="1344168" cy="868680"/>
                  <wp:effectExtent l="57150" t="0" r="850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c>
          <w:tcPr>
            <w:tcW w:w="7614" w:type="dxa"/>
          </w:tcPr>
          <w:p w14:paraId="2FFFF104" w14:textId="77777777" w:rsidR="00196BF2" w:rsidRPr="00B83627" w:rsidRDefault="00196BF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first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 the applicable goods/service category.  </w:t>
            </w:r>
            <w:r w:rsidRPr="00A302E2">
              <w:rPr>
                <w:rFonts w:asciiTheme="minorHAnsi" w:hAnsiTheme="minorHAnsi" w:cstheme="minorHAnsi"/>
                <w:i/>
                <w:sz w:val="22"/>
                <w:szCs w:val="22"/>
              </w:rPr>
              <w:t>Note</w:t>
            </w:r>
            <w:r w:rsidRPr="00A302E2">
              <w:rPr>
                <w:rFonts w:asciiTheme="minorHAnsi" w:hAnsiTheme="minorHAnsi" w:cstheme="minorHAnsi"/>
                <w:sz w:val="22"/>
                <w:szCs w:val="22"/>
              </w:rPr>
              <w:t>:  this insert needs to be descriptive enough to enable potential bidders to determine whether their business has a viable opportunity to compete for this business.  This is case-by-case, but it is okay to be a couple of lines long.</w:t>
            </w:r>
          </w:p>
          <w:p w14:paraId="24131F2F" w14:textId="2365A4B3" w:rsidR="00196BF2" w:rsidRDefault="00196BF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second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 a parenthetical to reference a shortened version of the applicable goods/service category and use this ‘term of art’ or definition throughout the Competitive Solicitation (and the related  Contract) (e.g., “Plumbing Supplies”).</w:t>
            </w:r>
            <w:r>
              <w:rPr>
                <w:rFonts w:asciiTheme="minorHAnsi" w:hAnsiTheme="minorHAnsi" w:cstheme="minorHAnsi"/>
                <w:sz w:val="22"/>
                <w:szCs w:val="22"/>
              </w:rPr>
              <w:t xml:space="preserve">  </w:t>
            </w:r>
            <w:r w:rsidRPr="00CA31C9">
              <w:rPr>
                <w:rFonts w:asciiTheme="minorHAnsi" w:hAnsiTheme="minorHAnsi" w:cstheme="minorHAnsi"/>
                <w:i/>
                <w:sz w:val="22"/>
                <w:szCs w:val="22"/>
              </w:rPr>
              <w:t>Note</w:t>
            </w:r>
            <w:r>
              <w:rPr>
                <w:rFonts w:asciiTheme="minorHAnsi" w:hAnsiTheme="minorHAnsi" w:cstheme="minorHAnsi"/>
                <w:sz w:val="22"/>
                <w:szCs w:val="22"/>
              </w:rPr>
              <w:t xml:space="preserve">:  This shortened version should be the same as used in the </w:t>
            </w:r>
            <w:r w:rsidR="006147F9">
              <w:rPr>
                <w:rFonts w:asciiTheme="minorHAnsi" w:hAnsiTheme="minorHAnsi" w:cstheme="minorHAnsi"/>
                <w:sz w:val="22"/>
                <w:szCs w:val="22"/>
              </w:rPr>
              <w:t>T</w:t>
            </w:r>
            <w:r>
              <w:rPr>
                <w:rFonts w:asciiTheme="minorHAnsi" w:hAnsiTheme="minorHAnsi" w:cstheme="minorHAnsi"/>
                <w:sz w:val="22"/>
                <w:szCs w:val="22"/>
              </w:rPr>
              <w:t>itle/Caption above and the document footer.</w:t>
            </w:r>
          </w:p>
          <w:p w14:paraId="6D0F150D" w14:textId="5AC721FB" w:rsidR="00A302E2" w:rsidRDefault="00A302E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w:t>
            </w:r>
            <w:r w:rsidR="00DF0F6A">
              <w:rPr>
                <w:rFonts w:asciiTheme="minorHAnsi" w:hAnsiTheme="minorHAnsi" w:cstheme="minorHAnsi"/>
                <w:sz w:val="22"/>
                <w:szCs w:val="22"/>
              </w:rPr>
              <w:t xml:space="preserve">third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a brief description that helps potential bidders understand the procurement opportunity and determine whether it is worth their time and money to compete for the  Contract</w:t>
            </w:r>
            <w:r w:rsidRPr="00A302E2">
              <w:rPr>
                <w:rFonts w:asciiTheme="minorHAnsi" w:hAnsiTheme="minorHAnsi" w:cstheme="minorHAnsi"/>
                <w:sz w:val="22"/>
                <w:szCs w:val="22"/>
              </w:rPr>
              <w:t>.</w:t>
            </w:r>
          </w:p>
          <w:p w14:paraId="23A42AD0" w14:textId="77777777" w:rsidR="00493CFF" w:rsidRPr="00EF3A82" w:rsidRDefault="00493CFF" w:rsidP="00493CFF">
            <w:pPr>
              <w:pStyle w:val="ListParagraph"/>
              <w:numPr>
                <w:ilvl w:val="0"/>
                <w:numId w:val="1"/>
              </w:numPr>
              <w:spacing w:before="120"/>
              <w:contextualSpacing w:val="0"/>
              <w:rPr>
                <w:rFonts w:asciiTheme="minorHAnsi" w:hAnsiTheme="minorHAnsi" w:cstheme="minorHAnsi"/>
                <w:sz w:val="22"/>
                <w:szCs w:val="22"/>
              </w:rPr>
            </w:pPr>
            <w:r w:rsidRPr="00EF3A82">
              <w:rPr>
                <w:rFonts w:asciiTheme="minorHAnsi" w:hAnsiTheme="minorHAnsi" w:cstheme="minorHAnsi"/>
                <w:sz w:val="22"/>
                <w:szCs w:val="22"/>
              </w:rPr>
              <w:t xml:space="preserve">Replace the </w:t>
            </w:r>
            <w:r w:rsidRPr="0062148D">
              <w:rPr>
                <w:rFonts w:asciiTheme="minorHAnsi" w:hAnsiTheme="minorHAnsi" w:cstheme="minorHAnsi"/>
                <w:sz w:val="22"/>
                <w:szCs w:val="22"/>
              </w:rPr>
              <w:t xml:space="preserve">fourth </w:t>
            </w:r>
            <w:r w:rsidRPr="00C123CE">
              <w:rPr>
                <w:rFonts w:asciiTheme="minorHAnsi" w:hAnsiTheme="minorHAnsi" w:cstheme="minorHAnsi"/>
                <w:sz w:val="22"/>
                <w:szCs w:val="22"/>
                <w:highlight w:val="yellow"/>
              </w:rPr>
              <w:t>yellow blank</w:t>
            </w:r>
            <w:r w:rsidRPr="00EF3A82">
              <w:rPr>
                <w:rFonts w:asciiTheme="minorHAnsi" w:hAnsiTheme="minorHAnsi" w:cstheme="minorHAnsi"/>
                <w:sz w:val="22"/>
                <w:szCs w:val="22"/>
              </w:rPr>
              <w:t xml:space="preserve"> with where in the solicitation documents the product/service/business requirements are located.  This is intended to be a quick reference so that businesses can find the procurement specific requirements to determine whether they meet minimum standards. This was a direct request from business community.</w:t>
            </w:r>
          </w:p>
          <w:p w14:paraId="6C0B3438" w14:textId="77777777" w:rsidR="00493CFF" w:rsidRPr="00C123CE" w:rsidRDefault="00493CFF" w:rsidP="00493CFF">
            <w:pPr>
              <w:pStyle w:val="ListParagraph"/>
              <w:numPr>
                <w:ilvl w:val="0"/>
                <w:numId w:val="1"/>
              </w:numPr>
              <w:spacing w:before="120"/>
              <w:contextualSpacing w:val="0"/>
              <w:jc w:val="both"/>
              <w:rPr>
                <w:rFonts w:asciiTheme="minorHAnsi" w:hAnsiTheme="minorHAnsi" w:cstheme="minorHAnsi"/>
                <w:sz w:val="22"/>
                <w:szCs w:val="22"/>
              </w:rPr>
            </w:pPr>
            <w:r w:rsidRPr="00EF3A82">
              <w:rPr>
                <w:rFonts w:asciiTheme="minorHAnsi" w:hAnsiTheme="minorHAnsi" w:cstheme="minorHAnsi"/>
                <w:sz w:val="22"/>
                <w:szCs w:val="22"/>
              </w:rPr>
              <w:t xml:space="preserve">Replace the </w:t>
            </w:r>
            <w:r w:rsidRPr="0062148D">
              <w:rPr>
                <w:rFonts w:asciiTheme="minorHAnsi" w:hAnsiTheme="minorHAnsi" w:cstheme="minorHAnsi"/>
                <w:sz w:val="22"/>
                <w:szCs w:val="22"/>
              </w:rPr>
              <w:t xml:space="preserve">last </w:t>
            </w:r>
            <w:r w:rsidRPr="00C123CE">
              <w:rPr>
                <w:rFonts w:asciiTheme="minorHAnsi" w:hAnsiTheme="minorHAnsi" w:cstheme="minorHAnsi"/>
                <w:sz w:val="22"/>
                <w:szCs w:val="22"/>
                <w:highlight w:val="yellow"/>
              </w:rPr>
              <w:t>yellow blank</w:t>
            </w:r>
            <w:r w:rsidRPr="00EF3A82">
              <w:rPr>
                <w:rFonts w:asciiTheme="minorHAnsi" w:hAnsiTheme="minorHAnsi" w:cstheme="minorHAnsi"/>
                <w:sz w:val="22"/>
                <w:szCs w:val="22"/>
              </w:rPr>
              <w:t xml:space="preserve"> with the estimate on the time it will take to complete. The is an estimate of the total time that is reasonable for a business to review and complete the bid response on the solicitation. Think in terms of vague estimates in 5 hour ranges.</w:t>
            </w:r>
            <w:r>
              <w:rPr>
                <w:rFonts w:asciiTheme="minorHAnsi" w:hAnsiTheme="minorHAnsi" w:cstheme="minorHAnsi"/>
                <w:sz w:val="22"/>
                <w:szCs w:val="22"/>
              </w:rPr>
              <w:t xml:space="preserve"> This </w:t>
            </w:r>
            <w:r w:rsidRPr="00EF3A82">
              <w:rPr>
                <w:rFonts w:asciiTheme="minorHAnsi" w:hAnsiTheme="minorHAnsi" w:cstheme="minorHAnsi"/>
                <w:sz w:val="22"/>
                <w:szCs w:val="22"/>
              </w:rPr>
              <w:t>was a direct request from business community.</w:t>
            </w:r>
          </w:p>
          <w:p w14:paraId="04DF2D34" w14:textId="77777777" w:rsidR="00493CFF" w:rsidRDefault="00493CFF" w:rsidP="00493CFF">
            <w:pPr>
              <w:pStyle w:val="ListParagraph"/>
              <w:numPr>
                <w:ilvl w:val="0"/>
                <w:numId w:val="1"/>
              </w:numPr>
              <w:spacing w:before="120"/>
              <w:contextualSpacing w:val="0"/>
              <w:jc w:val="both"/>
              <w:rPr>
                <w:rFonts w:asciiTheme="minorHAnsi" w:hAnsiTheme="minorHAnsi" w:cstheme="minorHAnsi"/>
                <w:sz w:val="22"/>
                <w:szCs w:val="22"/>
              </w:rPr>
            </w:pPr>
            <w:r w:rsidRPr="00D47F6A">
              <w:rPr>
                <w:rFonts w:asciiTheme="minorHAnsi" w:hAnsiTheme="minorHAnsi" w:cstheme="minorHAnsi"/>
                <w:sz w:val="22"/>
                <w:szCs w:val="22"/>
              </w:rPr>
              <w:t xml:space="preserve">Do NOT repeat the full text of what is included in </w:t>
            </w:r>
            <w:r w:rsidRPr="0062148D">
              <w:rPr>
                <w:rFonts w:asciiTheme="minorHAnsi" w:hAnsiTheme="minorHAnsi" w:cstheme="minorHAnsi"/>
                <w:b/>
                <w:bCs/>
                <w:i/>
                <w:sz w:val="22"/>
                <w:szCs w:val="22"/>
              </w:rPr>
              <w:t>Exhibit B – Performance Requirements</w:t>
            </w:r>
            <w:r w:rsidRPr="00D47F6A">
              <w:rPr>
                <w:rFonts w:asciiTheme="minorHAnsi" w:hAnsiTheme="minorHAnsi" w:cstheme="minorHAnsi"/>
                <w:sz w:val="22"/>
                <w:szCs w:val="22"/>
              </w:rPr>
              <w:t>.  Rather, provide a concise explanation of the procurement opportunity.</w:t>
            </w:r>
            <w:r>
              <w:rPr>
                <w:rFonts w:asciiTheme="minorHAnsi" w:hAnsiTheme="minorHAnsi" w:cstheme="minorHAnsi"/>
                <w:sz w:val="22"/>
                <w:szCs w:val="22"/>
              </w:rPr>
              <w:t xml:space="preserve">  Below are examples:</w:t>
            </w:r>
          </w:p>
          <w:p w14:paraId="00D5C3E4" w14:textId="77777777" w:rsidR="00493CFF" w:rsidRPr="00172D8B" w:rsidRDefault="00493CFF" w:rsidP="00493CFF">
            <w:pPr>
              <w:spacing w:before="120"/>
              <w:ind w:left="907"/>
              <w:jc w:val="both"/>
              <w:rPr>
                <w:rFonts w:asciiTheme="minorHAnsi" w:hAnsiTheme="minorHAnsi" w:cstheme="minorHAnsi"/>
                <w:b/>
                <w:i/>
                <w:sz w:val="22"/>
                <w:szCs w:val="22"/>
              </w:rPr>
            </w:pPr>
            <w:r w:rsidRPr="00172D8B">
              <w:rPr>
                <w:rFonts w:asciiTheme="minorHAnsi" w:hAnsiTheme="minorHAnsi" w:cstheme="minorHAnsi"/>
                <w:b/>
                <w:i/>
                <w:sz w:val="22"/>
                <w:szCs w:val="22"/>
              </w:rPr>
              <w:t>Example </w:t>
            </w:r>
            <w:r>
              <w:rPr>
                <w:rFonts w:asciiTheme="minorHAnsi" w:hAnsiTheme="minorHAnsi" w:cstheme="minorHAnsi"/>
                <w:b/>
                <w:i/>
                <w:sz w:val="22"/>
                <w:szCs w:val="22"/>
              </w:rPr>
              <w:t>1</w:t>
            </w:r>
          </w:p>
          <w:p w14:paraId="23C8A472" w14:textId="77777777" w:rsidR="00493CFF" w:rsidRPr="00C123CE" w:rsidRDefault="00493CFF" w:rsidP="00493CFF">
            <w:pPr>
              <w:numPr>
                <w:ilvl w:val="0"/>
                <w:numId w:val="37"/>
              </w:numPr>
              <w:spacing w:before="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E</w:t>
            </w:r>
            <w:r w:rsidRPr="00C123CE">
              <w:rPr>
                <w:rFonts w:asciiTheme="minorHAnsi" w:hAnsiTheme="minorHAnsi" w:cstheme="minorHAnsi"/>
                <w:sz w:val="22"/>
                <w:szCs w:val="22"/>
              </w:rPr>
              <w:t xml:space="preserve">nterprise Services is utilizing this Competitive Solicitation to solicit value-added bids from innovative, qualified Bidders to provide </w:t>
            </w:r>
            <w:bookmarkStart w:id="14" w:name="_Hlk187910396"/>
            <w:r w:rsidRPr="00C123CE">
              <w:rPr>
                <w:rFonts w:asciiTheme="minorHAnsi" w:hAnsiTheme="minorHAnsi" w:cstheme="minorHAnsi"/>
                <w:sz w:val="22"/>
                <w:szCs w:val="22"/>
              </w:rPr>
              <w:t>Employee Service award pins</w:t>
            </w:r>
            <w:bookmarkEnd w:id="14"/>
            <w:r w:rsidRPr="00C123CE">
              <w:rPr>
                <w:rFonts w:asciiTheme="minorHAnsi" w:hAnsiTheme="minorHAnsi" w:cstheme="minorHAnsi"/>
                <w:sz w:val="22"/>
                <w:szCs w:val="22"/>
              </w:rPr>
              <w:t xml:space="preserve"> (“</w:t>
            </w:r>
            <w:bookmarkStart w:id="15" w:name="_Hlk187910464"/>
            <w:r w:rsidRPr="00C123CE">
              <w:rPr>
                <w:rFonts w:asciiTheme="minorHAnsi" w:hAnsiTheme="minorHAnsi" w:cstheme="minorHAnsi"/>
                <w:sz w:val="22"/>
                <w:szCs w:val="22"/>
              </w:rPr>
              <w:t>Pins</w:t>
            </w:r>
            <w:bookmarkEnd w:id="15"/>
            <w:r w:rsidRPr="00C123CE">
              <w:rPr>
                <w:rFonts w:asciiTheme="minorHAnsi" w:hAnsiTheme="minorHAnsi" w:cstheme="minorHAnsi"/>
                <w:sz w:val="22"/>
                <w:szCs w:val="22"/>
              </w:rPr>
              <w:t xml:space="preserve"> or “Goods/Services”) that, at a minimum, meet or exceed any mandatory minimum specifications for the Goods/Services and/or the mandatory minimum performance requirements for Bidders who are awarded a Contract as set forth in </w:t>
            </w:r>
            <w:r w:rsidRPr="00C123CE">
              <w:rPr>
                <w:rFonts w:asciiTheme="minorHAnsi" w:hAnsiTheme="minorHAnsi" w:cstheme="minorHAnsi"/>
                <w:b/>
                <w:bCs/>
                <w:i/>
                <w:iCs/>
                <w:sz w:val="22"/>
                <w:szCs w:val="22"/>
              </w:rPr>
              <w:t>Exhibit D - Contract</w:t>
            </w:r>
            <w:r w:rsidRPr="00C123CE">
              <w:rPr>
                <w:rFonts w:asciiTheme="minorHAnsi" w:hAnsiTheme="minorHAnsi" w:cstheme="minorHAnsi"/>
                <w:sz w:val="22"/>
                <w:szCs w:val="22"/>
              </w:rPr>
              <w:t>.</w:t>
            </w:r>
          </w:p>
          <w:p w14:paraId="6359801B" w14:textId="77777777" w:rsidR="00493CFF" w:rsidRPr="00C123CE" w:rsidRDefault="00493CFF" w:rsidP="00493CFF">
            <w:pPr>
              <w:spacing w:before="80"/>
              <w:ind w:left="1080"/>
              <w:jc w:val="both"/>
              <w:rPr>
                <w:rFonts w:asciiTheme="minorHAnsi" w:hAnsiTheme="minorHAnsi" w:cstheme="minorHAnsi"/>
                <w:sz w:val="22"/>
                <w:szCs w:val="22"/>
              </w:rPr>
            </w:pPr>
            <w:r w:rsidRPr="00C123CE">
              <w:rPr>
                <w:rFonts w:asciiTheme="minorHAnsi" w:hAnsiTheme="minorHAnsi" w:cstheme="minorHAnsi"/>
                <w:sz w:val="22"/>
                <w:szCs w:val="22"/>
              </w:rPr>
              <w:t xml:space="preserve">The Department of Enterprise Services Print and Mail (P&amp;M) Division is seeking a Contractor to produce and deliver employee service award pins.  The pins are created using a die cast provided by P&amp;M using the seal of the State of Washington.  Pins are in a variety of metals including copper, bronze, silver, and gold.  A small number of pins include </w:t>
            </w:r>
            <w:r w:rsidRPr="00C123CE">
              <w:rPr>
                <w:rFonts w:asciiTheme="minorHAnsi" w:hAnsiTheme="minorHAnsi" w:cstheme="minorHAnsi"/>
                <w:sz w:val="22"/>
                <w:szCs w:val="22"/>
              </w:rPr>
              <w:lastRenderedPageBreak/>
              <w:t xml:space="preserve">synthetic ruby, sapphire, and diamond stones.  The pins must come in individual hinged gift boxes.  The Contractor must provide quality pins, maintain the die cast required to produce the pins, and deliver the pins within a twenty-five (25) business day time frame. </w:t>
            </w:r>
            <w:r>
              <w:rPr>
                <w:rFonts w:asciiTheme="minorHAnsi" w:hAnsiTheme="minorHAnsi" w:cstheme="minorHAnsi"/>
                <w:sz w:val="22"/>
                <w:szCs w:val="22"/>
              </w:rPr>
              <w:t xml:space="preserve"> </w:t>
            </w:r>
            <w:r w:rsidRPr="004D079E">
              <w:rPr>
                <w:rFonts w:asciiTheme="minorHAnsi" w:hAnsiTheme="minorHAnsi" w:cstheme="minorHAnsi"/>
                <w:sz w:val="22"/>
                <w:szCs w:val="22"/>
              </w:rPr>
              <w:t xml:space="preserve">Additional product/service requirements are on page 15 of </w:t>
            </w:r>
            <w:r w:rsidRPr="0062148D">
              <w:rPr>
                <w:rFonts w:asciiTheme="minorHAnsi" w:hAnsiTheme="minorHAnsi" w:cstheme="minorHAnsi"/>
                <w:b/>
                <w:bCs/>
                <w:i/>
                <w:iCs/>
                <w:sz w:val="22"/>
                <w:szCs w:val="22"/>
              </w:rPr>
              <w:t>Exhibit D – Contract</w:t>
            </w:r>
            <w:r w:rsidRPr="004D079E">
              <w:rPr>
                <w:rFonts w:asciiTheme="minorHAnsi" w:hAnsiTheme="minorHAnsi" w:cstheme="minorHAnsi"/>
                <w:sz w:val="22"/>
                <w:szCs w:val="22"/>
              </w:rPr>
              <w:t xml:space="preserve"> in the section titled "Included Goods/Services." Enterprise Services expects a response to take a bidder around </w:t>
            </w:r>
            <w:r>
              <w:rPr>
                <w:rFonts w:asciiTheme="minorHAnsi" w:hAnsiTheme="minorHAnsi" w:cstheme="minorHAnsi"/>
                <w:sz w:val="22"/>
                <w:szCs w:val="22"/>
              </w:rPr>
              <w:t>5</w:t>
            </w:r>
            <w:r w:rsidRPr="004D079E">
              <w:rPr>
                <w:rFonts w:asciiTheme="minorHAnsi" w:hAnsiTheme="minorHAnsi" w:cstheme="minorHAnsi"/>
                <w:sz w:val="22"/>
                <w:szCs w:val="22"/>
              </w:rPr>
              <w:t>-</w:t>
            </w:r>
            <w:r>
              <w:rPr>
                <w:rFonts w:asciiTheme="minorHAnsi" w:hAnsiTheme="minorHAnsi" w:cstheme="minorHAnsi"/>
                <w:sz w:val="22"/>
                <w:szCs w:val="22"/>
              </w:rPr>
              <w:t>10</w:t>
            </w:r>
            <w:r w:rsidRPr="004D079E">
              <w:rPr>
                <w:rFonts w:asciiTheme="minorHAnsi" w:hAnsiTheme="minorHAnsi" w:cstheme="minorHAnsi"/>
                <w:sz w:val="22"/>
                <w:szCs w:val="22"/>
              </w:rPr>
              <w:t xml:space="preserve"> hours to complete.</w:t>
            </w:r>
          </w:p>
          <w:p w14:paraId="7B947737" w14:textId="77777777" w:rsidR="00493CFF" w:rsidRDefault="00493CFF" w:rsidP="00493CFF">
            <w:pPr>
              <w:spacing w:before="80"/>
              <w:ind w:left="1080"/>
              <w:jc w:val="both"/>
              <w:rPr>
                <w:rFonts w:asciiTheme="minorHAnsi" w:hAnsiTheme="minorHAnsi" w:cstheme="minorHAnsi"/>
                <w:sz w:val="22"/>
                <w:szCs w:val="22"/>
              </w:rPr>
            </w:pPr>
          </w:p>
          <w:p w14:paraId="09AE749E" w14:textId="77777777" w:rsidR="00493CFF" w:rsidRPr="00591D8C" w:rsidRDefault="00493CFF" w:rsidP="00493CFF">
            <w:pPr>
              <w:spacing w:before="80"/>
              <w:ind w:left="907"/>
              <w:jc w:val="both"/>
              <w:rPr>
                <w:rFonts w:asciiTheme="minorHAnsi" w:hAnsiTheme="minorHAnsi" w:cstheme="minorHAnsi"/>
                <w:b/>
                <w:bCs/>
                <w:i/>
                <w:iCs/>
                <w:sz w:val="22"/>
                <w:szCs w:val="22"/>
              </w:rPr>
            </w:pPr>
            <w:r w:rsidRPr="00591D8C">
              <w:rPr>
                <w:rFonts w:asciiTheme="minorHAnsi" w:hAnsiTheme="minorHAnsi" w:cstheme="minorHAnsi"/>
                <w:b/>
                <w:bCs/>
                <w:i/>
                <w:iCs/>
                <w:sz w:val="22"/>
                <w:szCs w:val="22"/>
              </w:rPr>
              <w:t>Example 2</w:t>
            </w:r>
          </w:p>
          <w:p w14:paraId="04BC79CA" w14:textId="77777777" w:rsidR="00493CFF" w:rsidRPr="003273B5"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xml:space="preserve">.  Enterprise Services is utilizing this Competitive Solicitation to solicit value-added bids from innovative, qualified Bidders to provide on-site uniformed security guard services provided by trained, and qualified professionals (“Security Guard Services” or “Goods/Services”) that, at a minimum, meet or exceed any mandatory minimum specifications for the Goods/Services and/or the mandatory minimum performance requirements for Bidders who are awarded a Contract as set forth in </w:t>
            </w:r>
            <w:r w:rsidRPr="003273B5">
              <w:rPr>
                <w:rFonts w:asciiTheme="minorHAnsi" w:hAnsiTheme="minorHAnsi" w:cstheme="minorHAnsi"/>
                <w:b/>
                <w:bCs/>
                <w:i/>
                <w:iCs/>
                <w:sz w:val="22"/>
                <w:szCs w:val="22"/>
              </w:rPr>
              <w:t>Exhibit </w:t>
            </w:r>
            <w:r>
              <w:rPr>
                <w:rFonts w:asciiTheme="minorHAnsi" w:hAnsiTheme="minorHAnsi" w:cstheme="minorHAnsi"/>
                <w:b/>
                <w:bCs/>
                <w:i/>
                <w:iCs/>
                <w:sz w:val="22"/>
                <w:szCs w:val="22"/>
              </w:rPr>
              <w:t>D</w:t>
            </w:r>
            <w:r w:rsidRPr="003273B5">
              <w:rPr>
                <w:rFonts w:asciiTheme="minorHAnsi" w:hAnsiTheme="minorHAnsi" w:cstheme="minorHAnsi"/>
                <w:sz w:val="22"/>
                <w:szCs w:val="22"/>
              </w:rPr>
              <w:t>.</w:t>
            </w:r>
          </w:p>
          <w:p w14:paraId="4D98EA30" w14:textId="020BAADF" w:rsidR="00493CFF" w:rsidRPr="003273B5" w:rsidRDefault="00493CFF" w:rsidP="00493CFF">
            <w:pPr>
              <w:spacing w:before="120"/>
              <w:ind w:left="1080"/>
              <w:jc w:val="both"/>
              <w:rPr>
                <w:rFonts w:asciiTheme="minorHAnsi" w:hAnsiTheme="minorHAnsi" w:cstheme="minorHAnsi"/>
                <w:sz w:val="22"/>
                <w:szCs w:val="22"/>
              </w:rPr>
            </w:pPr>
            <w:r w:rsidRPr="003273B5">
              <w:rPr>
                <w:rFonts w:asciiTheme="minorHAnsi" w:hAnsiTheme="minorHAnsi" w:cstheme="minorHAnsi"/>
                <w:sz w:val="22"/>
                <w:szCs w:val="22"/>
              </w:rPr>
              <w:t xml:space="preserve">Purchasers who own or manage governmental properties have operational needs </w:t>
            </w:r>
            <w:r>
              <w:rPr>
                <w:rFonts w:asciiTheme="minorHAnsi" w:hAnsiTheme="minorHAnsi" w:cstheme="minorHAnsi"/>
                <w:sz w:val="22"/>
                <w:szCs w:val="22"/>
              </w:rPr>
              <w:t>for</w:t>
            </w:r>
            <w:r w:rsidRPr="003273B5">
              <w:rPr>
                <w:rFonts w:asciiTheme="minorHAnsi" w:hAnsiTheme="minorHAnsi" w:cstheme="minorHAnsi"/>
                <w:sz w:val="22"/>
                <w:szCs w:val="22"/>
              </w:rPr>
              <w:t xml:space="preserve"> Security Guard Services to establish, support, and maintain safety and security of properties, service areas, and employees, customers, and the public.</w:t>
            </w:r>
            <w:r>
              <w:rPr>
                <w:rFonts w:asciiTheme="minorHAnsi" w:hAnsiTheme="minorHAnsi" w:cstheme="minorHAnsi"/>
                <w:sz w:val="22"/>
                <w:szCs w:val="22"/>
              </w:rPr>
              <w:t xml:space="preserve">  Contractors and the provided guards must have </w:t>
            </w:r>
            <w:r w:rsidRPr="00C85D5E">
              <w:rPr>
                <w:rFonts w:asciiTheme="minorHAnsi" w:hAnsiTheme="minorHAnsi" w:cstheme="minorHAnsi"/>
                <w:sz w:val="22"/>
                <w:szCs w:val="22"/>
              </w:rPr>
              <w:t>license</w:t>
            </w:r>
            <w:r>
              <w:rPr>
                <w:rFonts w:asciiTheme="minorHAnsi" w:hAnsiTheme="minorHAnsi" w:cstheme="minorHAnsi"/>
                <w:sz w:val="22"/>
                <w:szCs w:val="22"/>
              </w:rPr>
              <w:t>s</w:t>
            </w:r>
            <w:r w:rsidRPr="00C85D5E">
              <w:rPr>
                <w:rFonts w:asciiTheme="minorHAnsi" w:hAnsiTheme="minorHAnsi" w:cstheme="minorHAnsi"/>
                <w:sz w:val="22"/>
                <w:szCs w:val="22"/>
              </w:rPr>
              <w:t xml:space="preserve"> as described in RCW 18.170.060 and meet all requirements of RCW 18.170</w:t>
            </w:r>
            <w:r>
              <w:rPr>
                <w:rFonts w:asciiTheme="minorHAnsi" w:hAnsiTheme="minorHAnsi" w:cstheme="minorHAnsi"/>
                <w:sz w:val="22"/>
                <w:szCs w:val="22"/>
              </w:rPr>
              <w:t>.  In addition, guards must meet or exceed the training requirements o</w:t>
            </w:r>
            <w:r w:rsidRPr="00C85D5E">
              <w:rPr>
                <w:rFonts w:asciiTheme="minorHAnsi" w:hAnsiTheme="minorHAnsi" w:cstheme="minorHAnsi"/>
                <w:sz w:val="22"/>
                <w:szCs w:val="22"/>
              </w:rPr>
              <w:t>f WAC 308-18</w:t>
            </w:r>
            <w:r w:rsidR="00175465">
              <w:rPr>
                <w:rFonts w:asciiTheme="minorHAnsi" w:hAnsiTheme="minorHAnsi" w:cstheme="minorHAnsi"/>
                <w:sz w:val="22"/>
                <w:szCs w:val="22"/>
              </w:rPr>
              <w:t>-</w:t>
            </w:r>
            <w:r w:rsidRPr="00C85D5E">
              <w:rPr>
                <w:rFonts w:asciiTheme="minorHAnsi" w:hAnsiTheme="minorHAnsi" w:cstheme="minorHAnsi"/>
                <w:sz w:val="22"/>
                <w:szCs w:val="22"/>
              </w:rPr>
              <w:t>300 and WAC 308-18-305</w:t>
            </w:r>
            <w:r>
              <w:rPr>
                <w:rFonts w:asciiTheme="minorHAnsi" w:hAnsiTheme="minorHAnsi" w:cstheme="minorHAnsi"/>
                <w:sz w:val="22"/>
                <w:szCs w:val="22"/>
              </w:rPr>
              <w:t xml:space="preserve">.  </w:t>
            </w:r>
            <w:r w:rsidRPr="00C85D5E">
              <w:rPr>
                <w:rFonts w:asciiTheme="minorHAnsi" w:hAnsiTheme="minorHAnsi" w:cstheme="minorHAnsi"/>
                <w:sz w:val="22"/>
                <w:szCs w:val="22"/>
              </w:rPr>
              <w:t>Additional service requirements are on</w:t>
            </w:r>
            <w:r>
              <w:rPr>
                <w:rFonts w:asciiTheme="minorHAnsi" w:hAnsiTheme="minorHAnsi" w:cstheme="minorHAnsi"/>
                <w:sz w:val="22"/>
                <w:szCs w:val="22"/>
              </w:rPr>
              <w:t xml:space="preserve"> </w:t>
            </w:r>
            <w:r w:rsidRPr="00C85D5E">
              <w:rPr>
                <w:rFonts w:asciiTheme="minorHAnsi" w:hAnsiTheme="minorHAnsi" w:cstheme="minorHAnsi"/>
                <w:sz w:val="22"/>
                <w:szCs w:val="22"/>
              </w:rPr>
              <w:t xml:space="preserve">page </w:t>
            </w:r>
            <w:r>
              <w:rPr>
                <w:rFonts w:asciiTheme="minorHAnsi" w:hAnsiTheme="minorHAnsi" w:cstheme="minorHAnsi"/>
                <w:sz w:val="22"/>
                <w:szCs w:val="22"/>
              </w:rPr>
              <w:t>18</w:t>
            </w:r>
            <w:r w:rsidRPr="00C85D5E">
              <w:rPr>
                <w:rFonts w:asciiTheme="minorHAnsi" w:hAnsiTheme="minorHAnsi" w:cstheme="minorHAnsi"/>
                <w:sz w:val="22"/>
                <w:szCs w:val="22"/>
              </w:rPr>
              <w:t xml:space="preserve"> of </w:t>
            </w:r>
            <w:r w:rsidRPr="00C123CE">
              <w:rPr>
                <w:rFonts w:asciiTheme="minorHAnsi" w:hAnsiTheme="minorHAnsi" w:cstheme="minorHAnsi"/>
                <w:b/>
                <w:bCs/>
                <w:i/>
                <w:iCs/>
                <w:sz w:val="22"/>
                <w:szCs w:val="22"/>
              </w:rPr>
              <w:t>Exhibit D – Contract</w:t>
            </w:r>
            <w:r w:rsidRPr="00C85D5E">
              <w:rPr>
                <w:rFonts w:asciiTheme="minorHAnsi" w:hAnsiTheme="minorHAnsi" w:cstheme="minorHAnsi"/>
                <w:sz w:val="22"/>
                <w:szCs w:val="22"/>
              </w:rPr>
              <w:t xml:space="preserve"> in the section titled "Included Goods/Services." Enterprise Services expects a response to take a </w:t>
            </w:r>
            <w:r>
              <w:rPr>
                <w:rFonts w:asciiTheme="minorHAnsi" w:hAnsiTheme="minorHAnsi" w:cstheme="minorHAnsi"/>
                <w:sz w:val="22"/>
                <w:szCs w:val="22"/>
              </w:rPr>
              <w:t>B</w:t>
            </w:r>
            <w:r w:rsidRPr="00C85D5E">
              <w:rPr>
                <w:rFonts w:asciiTheme="minorHAnsi" w:hAnsiTheme="minorHAnsi" w:cstheme="minorHAnsi"/>
                <w:sz w:val="22"/>
                <w:szCs w:val="22"/>
              </w:rPr>
              <w:t xml:space="preserve">idder around </w:t>
            </w:r>
            <w:r>
              <w:rPr>
                <w:rFonts w:asciiTheme="minorHAnsi" w:hAnsiTheme="minorHAnsi" w:cstheme="minorHAnsi"/>
                <w:sz w:val="22"/>
                <w:szCs w:val="22"/>
              </w:rPr>
              <w:t>5-10</w:t>
            </w:r>
            <w:r w:rsidRPr="00C85D5E">
              <w:rPr>
                <w:rFonts w:asciiTheme="minorHAnsi" w:hAnsiTheme="minorHAnsi" w:cstheme="minorHAnsi"/>
                <w:sz w:val="22"/>
                <w:szCs w:val="22"/>
              </w:rPr>
              <w:t xml:space="preserve"> hours to complete.</w:t>
            </w:r>
          </w:p>
          <w:p w14:paraId="7E5D08ED" w14:textId="77777777" w:rsidR="00493CFF" w:rsidRPr="00591D8C" w:rsidRDefault="00493CFF" w:rsidP="00493CFF">
            <w:pPr>
              <w:spacing w:before="80"/>
              <w:ind w:left="907"/>
              <w:jc w:val="both"/>
              <w:rPr>
                <w:rFonts w:asciiTheme="minorHAnsi" w:hAnsiTheme="minorHAnsi" w:cstheme="minorHAnsi"/>
                <w:b/>
                <w:bCs/>
                <w:i/>
                <w:iCs/>
                <w:sz w:val="24"/>
                <w:szCs w:val="24"/>
              </w:rPr>
            </w:pPr>
            <w:r w:rsidRPr="00591D8C">
              <w:rPr>
                <w:rFonts w:asciiTheme="minorHAnsi" w:hAnsiTheme="minorHAnsi" w:cstheme="minorHAnsi"/>
                <w:b/>
                <w:bCs/>
                <w:i/>
                <w:iCs/>
                <w:sz w:val="22"/>
                <w:szCs w:val="22"/>
              </w:rPr>
              <w:t>Example 3</w:t>
            </w:r>
          </w:p>
          <w:p w14:paraId="522C75F7" w14:textId="77777777" w:rsidR="00493CFF" w:rsidRPr="003273B5"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xml:space="preserve">.  Enterprise Services is utilizing this Competitive Solicitation to solicit value-added bids from innovative, qualified Bidders to provide elevator full service maintenance, preventative, testing, document and logging service visits, conduct repair services, and other service components (“Elevator Services” or “Goods/Services”) that, at a minimum, meet or exceed any mandatory minimum specifications for the Goods/Services and/or the mandatory minimum performance requirements for Bidders who are awarded a Contract as set forth in </w:t>
            </w:r>
            <w:r w:rsidRPr="0062148D">
              <w:rPr>
                <w:rFonts w:asciiTheme="minorHAnsi" w:hAnsiTheme="minorHAnsi" w:cstheme="minorHAnsi"/>
                <w:b/>
                <w:bCs/>
                <w:i/>
                <w:iCs/>
                <w:sz w:val="22"/>
                <w:szCs w:val="22"/>
              </w:rPr>
              <w:t>Exhibit D</w:t>
            </w:r>
            <w:r w:rsidRPr="0062148D">
              <w:rPr>
                <w:rFonts w:asciiTheme="minorHAnsi" w:hAnsiTheme="minorHAnsi" w:cstheme="minorHAnsi"/>
                <w:b/>
                <w:bCs/>
                <w:sz w:val="22"/>
                <w:szCs w:val="22"/>
              </w:rPr>
              <w:t>.</w:t>
            </w:r>
          </w:p>
          <w:p w14:paraId="0EB666F7" w14:textId="77777777" w:rsidR="00493CFF" w:rsidRPr="003273B5"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 xml:space="preserve">Elevator Services include: </w:t>
            </w:r>
          </w:p>
          <w:p w14:paraId="0698CA3B"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Full Service Maintenance (Monthly, Quarterly, and Annually)</w:t>
            </w:r>
          </w:p>
          <w:p w14:paraId="2E92EB43"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Logging Service Visits and maintain Purchaser’s Maintenance Control Plan (MCP) Documentation </w:t>
            </w:r>
          </w:p>
          <w:p w14:paraId="55583B29"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Equipment Testing and Audit Services</w:t>
            </w:r>
          </w:p>
          <w:p w14:paraId="34E27B39"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Repair Services including repairs required by L&amp;I</w:t>
            </w:r>
          </w:p>
          <w:p w14:paraId="6F9DFFB0"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Standby Services</w:t>
            </w:r>
          </w:p>
          <w:p w14:paraId="1B66F5CE"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lastRenderedPageBreak/>
              <w:t xml:space="preserve">Elevator Emergency Services </w:t>
            </w:r>
          </w:p>
          <w:p w14:paraId="57F0A4D8"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Inventory, Replacement Parts, Repair Parts, and Obsolete Parts, </w:t>
            </w:r>
          </w:p>
          <w:p w14:paraId="45F0D779" w14:textId="77777777" w:rsidR="00493CFF" w:rsidRPr="003273B5" w:rsidRDefault="00493CFF" w:rsidP="00493CFF">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Provide timely and exceptional Customer service including accurate and detailed invoicing, and communication</w:t>
            </w:r>
          </w:p>
          <w:p w14:paraId="4387111A" w14:textId="77777777" w:rsidR="00493CFF" w:rsidRPr="003273B5" w:rsidRDefault="00493CFF" w:rsidP="00493CFF">
            <w:pPr>
              <w:spacing w:before="80"/>
              <w:ind w:left="1080"/>
              <w:jc w:val="both"/>
              <w:rPr>
                <w:rFonts w:asciiTheme="minorHAnsi" w:hAnsiTheme="minorHAnsi" w:cstheme="minorHAnsi"/>
                <w:sz w:val="22"/>
                <w:szCs w:val="22"/>
              </w:rPr>
            </w:pPr>
          </w:p>
          <w:p w14:paraId="2FA7EB9C" w14:textId="77777777" w:rsidR="00493CFF" w:rsidRPr="003273B5"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 xml:space="preserve">Note:  Elevator Services, as solicited in this Competitive Solicitation and as awarded in any resulting Contract, does NOT include: </w:t>
            </w:r>
          </w:p>
          <w:p w14:paraId="58069F5B" w14:textId="77777777" w:rsidR="00493CFF" w:rsidRPr="003273B5" w:rsidRDefault="00493CFF" w:rsidP="00493CFF">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Public Work Projects which, under Washington law, are procured under RCW 39.04 ; or </w:t>
            </w:r>
          </w:p>
          <w:p w14:paraId="111C3E2D" w14:textId="77777777" w:rsidR="00493CFF" w:rsidRPr="003273B5" w:rsidRDefault="00493CFF" w:rsidP="00493CFF">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Modernization upgrades; or</w:t>
            </w:r>
          </w:p>
          <w:p w14:paraId="038A0F34" w14:textId="77777777" w:rsidR="00493CFF" w:rsidRPr="003273B5" w:rsidRDefault="00493CFF" w:rsidP="00493CFF">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Overhauls; or</w:t>
            </w:r>
          </w:p>
          <w:p w14:paraId="627602F9" w14:textId="77777777" w:rsidR="00493CFF" w:rsidRPr="003273B5" w:rsidRDefault="00493CFF" w:rsidP="00493CFF">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Improvement to existing systems; or</w:t>
            </w:r>
          </w:p>
          <w:p w14:paraId="645CF66D" w14:textId="77777777" w:rsidR="00493CFF" w:rsidRDefault="00493CFF" w:rsidP="00493CFF">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New Elevator System Installations</w:t>
            </w:r>
          </w:p>
          <w:p w14:paraId="5D66A9FC" w14:textId="77777777" w:rsidR="00493CFF" w:rsidRPr="003273B5" w:rsidRDefault="00493CFF" w:rsidP="00493CFF">
            <w:pPr>
              <w:pStyle w:val="ListParagraph"/>
              <w:spacing w:before="80"/>
              <w:ind w:left="1080"/>
              <w:contextualSpacing w:val="0"/>
              <w:jc w:val="both"/>
              <w:rPr>
                <w:rFonts w:asciiTheme="minorHAnsi" w:hAnsiTheme="minorHAnsi" w:cstheme="minorHAnsi"/>
                <w:sz w:val="22"/>
                <w:szCs w:val="22"/>
              </w:rPr>
            </w:pPr>
            <w:r>
              <w:rPr>
                <w:rFonts w:ascii="Calibri" w:hAnsi="Calibri" w:cs="Arial"/>
                <w:sz w:val="22"/>
                <w:szCs w:val="22"/>
              </w:rPr>
              <w:t xml:space="preserve">Additional </w:t>
            </w:r>
            <w:r>
              <w:rPr>
                <w:rFonts w:ascii="Calibri" w:hAnsi="Calibri"/>
                <w:sz w:val="22"/>
                <w:szCs w:val="22"/>
              </w:rPr>
              <w:t>p</w:t>
            </w:r>
            <w:r w:rsidRPr="009F4CC4">
              <w:rPr>
                <w:rFonts w:ascii="Calibri" w:hAnsi="Calibri"/>
                <w:sz w:val="22"/>
                <w:szCs w:val="22"/>
              </w:rPr>
              <w:t>roduct/</w:t>
            </w:r>
            <w:r w:rsidRPr="00C85D5E">
              <w:rPr>
                <w:rFonts w:ascii="Calibri" w:hAnsi="Calibri"/>
                <w:sz w:val="22"/>
                <w:szCs w:val="22"/>
              </w:rPr>
              <w:t xml:space="preserve">service requirements are on </w:t>
            </w:r>
            <w:r w:rsidRPr="00C123CE">
              <w:rPr>
                <w:rFonts w:ascii="Calibri" w:hAnsi="Calibri"/>
                <w:sz w:val="22"/>
                <w:szCs w:val="22"/>
              </w:rPr>
              <w:t xml:space="preserve">page 19 of </w:t>
            </w:r>
            <w:r w:rsidRPr="00C123CE">
              <w:rPr>
                <w:rFonts w:ascii="Calibri" w:hAnsi="Calibri"/>
                <w:b/>
                <w:bCs/>
                <w:i/>
                <w:iCs/>
                <w:sz w:val="22"/>
                <w:szCs w:val="22"/>
              </w:rPr>
              <w:t>Exhibit D – Contract</w:t>
            </w:r>
            <w:r w:rsidRPr="00C85D5E">
              <w:rPr>
                <w:rFonts w:ascii="Calibri" w:hAnsi="Calibri"/>
                <w:sz w:val="22"/>
                <w:szCs w:val="22"/>
              </w:rPr>
              <w:t xml:space="preserve"> in the section titled "</w:t>
            </w:r>
            <w:r w:rsidRPr="00C123CE">
              <w:rPr>
                <w:rFonts w:ascii="Calibri" w:hAnsi="Calibri"/>
                <w:sz w:val="22"/>
                <w:szCs w:val="22"/>
              </w:rPr>
              <w:t>Included Goods/Services</w:t>
            </w:r>
            <w:r w:rsidRPr="00C85D5E">
              <w:rPr>
                <w:rFonts w:ascii="Calibri" w:hAnsi="Calibri"/>
                <w:sz w:val="22"/>
                <w:szCs w:val="22"/>
              </w:rPr>
              <w:t>." Enterp</w:t>
            </w:r>
            <w:r w:rsidRPr="009F4CC4">
              <w:rPr>
                <w:rFonts w:ascii="Calibri" w:hAnsi="Calibri"/>
                <w:sz w:val="22"/>
                <w:szCs w:val="22"/>
              </w:rPr>
              <w:t xml:space="preserve">rise Services expects a response to take a bidder around </w:t>
            </w:r>
            <w:r>
              <w:rPr>
                <w:rFonts w:ascii="Calibri" w:hAnsi="Calibri"/>
                <w:sz w:val="22"/>
                <w:szCs w:val="22"/>
              </w:rPr>
              <w:t>10-15</w:t>
            </w:r>
            <w:r w:rsidRPr="009F4CC4">
              <w:rPr>
                <w:rFonts w:ascii="Calibri" w:hAnsi="Calibri"/>
                <w:sz w:val="22"/>
                <w:szCs w:val="22"/>
              </w:rPr>
              <w:t xml:space="preserve"> hours to complete.</w:t>
            </w:r>
          </w:p>
          <w:p w14:paraId="46940216" w14:textId="77777777" w:rsidR="00493CFF" w:rsidRPr="003273B5" w:rsidRDefault="00493CFF" w:rsidP="00493CFF">
            <w:pPr>
              <w:spacing w:before="80"/>
              <w:ind w:left="1080"/>
              <w:jc w:val="both"/>
              <w:rPr>
                <w:rFonts w:asciiTheme="minorHAnsi" w:hAnsiTheme="minorHAnsi" w:cstheme="minorHAnsi"/>
                <w:sz w:val="22"/>
                <w:szCs w:val="22"/>
              </w:rPr>
            </w:pPr>
          </w:p>
          <w:p w14:paraId="3720E228" w14:textId="77777777" w:rsidR="00493CFF" w:rsidRPr="00591D8C" w:rsidRDefault="00493CFF" w:rsidP="00493CFF">
            <w:pPr>
              <w:spacing w:before="80"/>
              <w:ind w:left="907"/>
              <w:jc w:val="both"/>
              <w:rPr>
                <w:rFonts w:asciiTheme="minorHAnsi" w:hAnsiTheme="minorHAnsi" w:cstheme="minorHAnsi"/>
                <w:b/>
                <w:bCs/>
                <w:i/>
                <w:iCs/>
                <w:sz w:val="22"/>
                <w:szCs w:val="22"/>
              </w:rPr>
            </w:pPr>
            <w:r w:rsidRPr="00591D8C">
              <w:rPr>
                <w:rFonts w:asciiTheme="minorHAnsi" w:hAnsiTheme="minorHAnsi" w:cstheme="minorHAnsi"/>
                <w:b/>
                <w:bCs/>
                <w:i/>
                <w:iCs/>
                <w:sz w:val="22"/>
                <w:szCs w:val="22"/>
              </w:rPr>
              <w:t>Example 4</w:t>
            </w:r>
          </w:p>
          <w:p w14:paraId="0390DC0C" w14:textId="77777777" w:rsidR="00493CFF" w:rsidRPr="005752D9"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Enterprise Services</w:t>
            </w:r>
            <w:r>
              <w:t xml:space="preserve"> </w:t>
            </w:r>
            <w:r w:rsidRPr="005752D9">
              <w:rPr>
                <w:rFonts w:asciiTheme="minorHAnsi" w:hAnsiTheme="minorHAnsi" w:cstheme="minorHAnsi"/>
                <w:sz w:val="22"/>
                <w:szCs w:val="22"/>
              </w:rPr>
              <w:t xml:space="preserve">is utilizing this Competitive Solicitation to solicit value-added bids from innovative, qualified Bidders to provide Snow and Ice Removal Services (”Snow and Ice Removal Services” or “Goods/Services”) that, at a minimum, meet or exceed any mandatory minimum specifications for the Goods/Services and/or the mandatory minimum performance requirements for Bidders who are awarded a Contract as set forth in </w:t>
            </w:r>
            <w:r w:rsidRPr="0062148D">
              <w:rPr>
                <w:rFonts w:asciiTheme="minorHAnsi" w:hAnsiTheme="minorHAnsi" w:cstheme="minorHAnsi"/>
                <w:b/>
                <w:bCs/>
                <w:i/>
                <w:iCs/>
                <w:sz w:val="22"/>
                <w:szCs w:val="22"/>
              </w:rPr>
              <w:t>Exhibit D - Contract</w:t>
            </w:r>
            <w:r w:rsidRPr="005752D9">
              <w:rPr>
                <w:rFonts w:asciiTheme="minorHAnsi" w:hAnsiTheme="minorHAnsi" w:cstheme="minorHAnsi"/>
                <w:sz w:val="22"/>
                <w:szCs w:val="22"/>
              </w:rPr>
              <w:t>.</w:t>
            </w:r>
          </w:p>
          <w:p w14:paraId="67565EB8" w14:textId="77777777" w:rsidR="00493CFF" w:rsidRPr="005752D9" w:rsidRDefault="00493CFF" w:rsidP="00493CFF">
            <w:pPr>
              <w:spacing w:before="80"/>
              <w:ind w:left="1080"/>
              <w:jc w:val="both"/>
              <w:rPr>
                <w:rFonts w:asciiTheme="minorHAnsi" w:hAnsiTheme="minorHAnsi" w:cstheme="minorHAnsi"/>
                <w:sz w:val="22"/>
                <w:szCs w:val="22"/>
              </w:rPr>
            </w:pPr>
            <w:r w:rsidRPr="005752D9">
              <w:rPr>
                <w:rFonts w:asciiTheme="minorHAnsi" w:hAnsiTheme="minorHAnsi" w:cstheme="minorHAnsi"/>
                <w:sz w:val="22"/>
                <w:szCs w:val="22"/>
              </w:rPr>
              <w:t>Snow and Ice Removal Services include clearing snow and ice from all drive lanes, fire lanes, parking areas, sidewalks adjacent to buildings and public sidewalks. The services are needed as soon as snow or ice accumulation reaches two (2”) inches. The services are expected to be performed on business days between November 1st and May 31st which is considered the snow season.</w:t>
            </w:r>
          </w:p>
          <w:p w14:paraId="777CB90B" w14:textId="77777777" w:rsidR="00493CFF" w:rsidRPr="003273B5" w:rsidRDefault="00493CFF" w:rsidP="00493CFF">
            <w:pPr>
              <w:spacing w:before="80"/>
              <w:ind w:left="1080"/>
              <w:jc w:val="both"/>
              <w:rPr>
                <w:rFonts w:asciiTheme="minorHAnsi" w:hAnsiTheme="minorHAnsi" w:cstheme="minorHAnsi"/>
                <w:sz w:val="22"/>
                <w:szCs w:val="22"/>
              </w:rPr>
            </w:pPr>
            <w:r w:rsidRPr="005752D9">
              <w:rPr>
                <w:rFonts w:asciiTheme="minorHAnsi" w:hAnsiTheme="minorHAnsi" w:cstheme="minorHAnsi"/>
                <w:sz w:val="22"/>
                <w:szCs w:val="22"/>
              </w:rPr>
              <w:t>Enterprise Services is utilizing this Competitive Solicitation to solicit qualified Bidders to provide reliable snow and ice removal services at designated state-operated facilities to ensure safe access for employees and the public. Timely and effective service is essential to maintain operational continuity during winter weather conditions.</w:t>
            </w:r>
            <w:r>
              <w:rPr>
                <w:rFonts w:asciiTheme="minorHAnsi" w:hAnsiTheme="minorHAnsi" w:cstheme="minorHAnsi"/>
                <w:sz w:val="22"/>
                <w:szCs w:val="22"/>
              </w:rPr>
              <w:t xml:space="preserve">  </w:t>
            </w:r>
            <w:r w:rsidRPr="005752D9">
              <w:rPr>
                <w:rFonts w:asciiTheme="minorHAnsi" w:hAnsiTheme="minorHAnsi" w:cstheme="minorHAnsi"/>
                <w:sz w:val="22"/>
                <w:szCs w:val="22"/>
              </w:rPr>
              <w:t xml:space="preserve">Additional product/service requirements are on page 19 of </w:t>
            </w:r>
            <w:r w:rsidRPr="0062148D">
              <w:rPr>
                <w:rFonts w:asciiTheme="minorHAnsi" w:hAnsiTheme="minorHAnsi" w:cstheme="minorHAnsi"/>
                <w:b/>
                <w:bCs/>
                <w:i/>
                <w:iCs/>
                <w:sz w:val="22"/>
                <w:szCs w:val="22"/>
              </w:rPr>
              <w:t>Exhibit D – Contract</w:t>
            </w:r>
            <w:r w:rsidRPr="005752D9">
              <w:rPr>
                <w:rFonts w:asciiTheme="minorHAnsi" w:hAnsiTheme="minorHAnsi" w:cstheme="minorHAnsi"/>
                <w:sz w:val="22"/>
                <w:szCs w:val="22"/>
              </w:rPr>
              <w:t xml:space="preserve"> in the section titled "Included Goods/Services." Enterprise Services expects a response to take a bidder around </w:t>
            </w:r>
            <w:r>
              <w:rPr>
                <w:rFonts w:asciiTheme="minorHAnsi" w:hAnsiTheme="minorHAnsi" w:cstheme="minorHAnsi"/>
                <w:sz w:val="22"/>
                <w:szCs w:val="22"/>
              </w:rPr>
              <w:t>5</w:t>
            </w:r>
            <w:r w:rsidRPr="005752D9">
              <w:rPr>
                <w:rFonts w:asciiTheme="minorHAnsi" w:hAnsiTheme="minorHAnsi" w:cstheme="minorHAnsi"/>
                <w:sz w:val="22"/>
                <w:szCs w:val="22"/>
              </w:rPr>
              <w:t>-1</w:t>
            </w:r>
            <w:r>
              <w:rPr>
                <w:rFonts w:asciiTheme="minorHAnsi" w:hAnsiTheme="minorHAnsi" w:cstheme="minorHAnsi"/>
                <w:sz w:val="22"/>
                <w:szCs w:val="22"/>
              </w:rPr>
              <w:t>0</w:t>
            </w:r>
            <w:r w:rsidRPr="005752D9">
              <w:rPr>
                <w:rFonts w:asciiTheme="minorHAnsi" w:hAnsiTheme="minorHAnsi" w:cstheme="minorHAnsi"/>
                <w:sz w:val="22"/>
                <w:szCs w:val="22"/>
              </w:rPr>
              <w:t xml:space="preserve"> hours to complete.</w:t>
            </w:r>
          </w:p>
          <w:p w14:paraId="06D3D309" w14:textId="77777777" w:rsidR="00493CFF" w:rsidRPr="00591D8C" w:rsidRDefault="00493CFF" w:rsidP="00493CFF">
            <w:pPr>
              <w:spacing w:before="80"/>
              <w:ind w:left="907"/>
              <w:jc w:val="both"/>
              <w:rPr>
                <w:rFonts w:asciiTheme="minorHAnsi" w:hAnsiTheme="minorHAnsi" w:cstheme="minorHAnsi"/>
                <w:b/>
                <w:bCs/>
                <w:i/>
                <w:iCs/>
                <w:sz w:val="22"/>
                <w:szCs w:val="22"/>
              </w:rPr>
            </w:pPr>
            <w:r w:rsidRPr="00591D8C">
              <w:rPr>
                <w:rFonts w:asciiTheme="minorHAnsi" w:hAnsiTheme="minorHAnsi" w:cstheme="minorHAnsi"/>
                <w:b/>
                <w:bCs/>
                <w:i/>
                <w:iCs/>
                <w:sz w:val="22"/>
                <w:szCs w:val="22"/>
              </w:rPr>
              <w:lastRenderedPageBreak/>
              <w:t>Example 5</w:t>
            </w:r>
          </w:p>
          <w:p w14:paraId="0753B373" w14:textId="77777777" w:rsidR="00493CFF" w:rsidRPr="003273B5" w:rsidRDefault="00493CFF" w:rsidP="00493CFF">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xml:space="preserve">.  Enterprise Services is utilizing this Competitive Solicitation to solicit value-added bids from innovative, qualified Bidders to provide Radio Frequency Identification integration services (“RFID” or “Goods/Services”) that, at a minimum, meet or exceed any mandatory minimum specifications for the Goods/Services and/or the mandatory minimum performance requirements for Bidders who are awarded a Contract as set forth in </w:t>
            </w:r>
            <w:r w:rsidRPr="0062148D">
              <w:rPr>
                <w:rFonts w:asciiTheme="minorHAnsi" w:hAnsiTheme="minorHAnsi" w:cstheme="minorHAnsi"/>
                <w:b/>
                <w:bCs/>
                <w:i/>
                <w:iCs/>
                <w:sz w:val="22"/>
                <w:szCs w:val="22"/>
              </w:rPr>
              <w:t>Exhibit D</w:t>
            </w:r>
            <w:r w:rsidRPr="003273B5">
              <w:rPr>
                <w:rFonts w:asciiTheme="minorHAnsi" w:hAnsiTheme="minorHAnsi" w:cstheme="minorHAnsi"/>
                <w:sz w:val="22"/>
                <w:szCs w:val="22"/>
              </w:rPr>
              <w:t xml:space="preserve">. </w:t>
            </w:r>
          </w:p>
          <w:p w14:paraId="415D95EE" w14:textId="0AF1446D" w:rsidR="00493CFF" w:rsidRPr="00DF0F6A" w:rsidRDefault="00493CFF" w:rsidP="00DF0F6A">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RFID integration are services that involve the ongoing, independent assessment of project management processes and activities. RFID Integrators will provide consultation to evaluate purchasers needs, proposing a full solution which may include tags, equipment/hardware, and software. After installing the solution Integrators will test and validate all systems and services to ensure functionality is as expected. The State of Washington is looking for businesses that have the qualifications for and experience with technical troubleshooting, root cause analysis, and operate in accordance with WaTech requirements and abide by the minimum qualifications outlined on the WaTech Website. These services are not intended to cover installation of RFID equipment that would be considered Public Works under RCW 39.04.</w:t>
            </w:r>
            <w:r>
              <w:rPr>
                <w:rFonts w:asciiTheme="minorHAnsi" w:hAnsiTheme="minorHAnsi" w:cstheme="minorHAnsi"/>
                <w:sz w:val="22"/>
                <w:szCs w:val="22"/>
              </w:rPr>
              <w:t xml:space="preserve">  </w:t>
            </w:r>
            <w:r w:rsidRPr="005752D9">
              <w:rPr>
                <w:rFonts w:asciiTheme="minorHAnsi" w:hAnsiTheme="minorHAnsi" w:cstheme="minorHAnsi"/>
                <w:sz w:val="22"/>
                <w:szCs w:val="22"/>
              </w:rPr>
              <w:t xml:space="preserve">Additional product/service requirements are on page 2 of </w:t>
            </w:r>
            <w:r w:rsidRPr="0062148D">
              <w:rPr>
                <w:rFonts w:asciiTheme="minorHAnsi" w:hAnsiTheme="minorHAnsi" w:cstheme="minorHAnsi"/>
                <w:b/>
                <w:bCs/>
                <w:i/>
                <w:iCs/>
                <w:sz w:val="22"/>
                <w:szCs w:val="22"/>
              </w:rPr>
              <w:t>Exhibit  F – Scope of Services</w:t>
            </w:r>
            <w:r w:rsidRPr="005752D9">
              <w:rPr>
                <w:rFonts w:asciiTheme="minorHAnsi" w:hAnsiTheme="minorHAnsi" w:cstheme="minorHAnsi"/>
                <w:sz w:val="22"/>
                <w:szCs w:val="22"/>
              </w:rPr>
              <w:t xml:space="preserve"> in the section titled "Performance Requirements" and page 5 of </w:t>
            </w:r>
            <w:r w:rsidRPr="0062148D">
              <w:rPr>
                <w:rFonts w:asciiTheme="minorHAnsi" w:hAnsiTheme="minorHAnsi" w:cstheme="minorHAnsi"/>
                <w:b/>
                <w:bCs/>
                <w:i/>
                <w:iCs/>
                <w:sz w:val="22"/>
                <w:szCs w:val="22"/>
              </w:rPr>
              <w:t>Exhibit  F – Scope of Services</w:t>
            </w:r>
            <w:r w:rsidRPr="005752D9">
              <w:rPr>
                <w:rFonts w:asciiTheme="minorHAnsi" w:hAnsiTheme="minorHAnsi" w:cstheme="minorHAnsi"/>
                <w:sz w:val="22"/>
                <w:szCs w:val="22"/>
              </w:rPr>
              <w:t xml:space="preserve"> in the section titled "RFID Tag Requirements" Enterprise Services expects a response to take a bidder around 20-25 hours to complete.</w:t>
            </w:r>
          </w:p>
          <w:p w14:paraId="175F3F39" w14:textId="644B8489" w:rsidR="00E453D5" w:rsidRPr="00D47F6A" w:rsidRDefault="00E453D5" w:rsidP="0062148D">
            <w:pPr>
              <w:spacing w:before="80"/>
              <w:ind w:left="1080"/>
              <w:jc w:val="both"/>
              <w:rPr>
                <w:rFonts w:asciiTheme="minorHAnsi" w:hAnsiTheme="minorHAnsi" w:cstheme="minorHAnsi"/>
                <w:sz w:val="22"/>
                <w:szCs w:val="22"/>
              </w:rPr>
            </w:pPr>
          </w:p>
        </w:tc>
      </w:tr>
      <w:tr w:rsidR="00A5655D" w:rsidRPr="00B83627" w14:paraId="77AA93F6" w14:textId="77777777" w:rsidTr="00153F33">
        <w:tc>
          <w:tcPr>
            <w:tcW w:w="2556" w:type="dxa"/>
          </w:tcPr>
          <w:p w14:paraId="4DCF9B1B" w14:textId="77777777" w:rsidR="00A5655D" w:rsidRPr="00B83627" w:rsidRDefault="00A5655D" w:rsidP="001842E9">
            <w:pPr>
              <w:rPr>
                <w:rFonts w:cstheme="minorHAnsi"/>
                <w:noProof/>
              </w:rPr>
            </w:pPr>
          </w:p>
        </w:tc>
        <w:tc>
          <w:tcPr>
            <w:tcW w:w="7614" w:type="dxa"/>
          </w:tcPr>
          <w:p w14:paraId="5B951FE7" w14:textId="77777777" w:rsidR="00A5655D" w:rsidRPr="004E27D2" w:rsidRDefault="00A5655D" w:rsidP="00A5655D">
            <w:pPr>
              <w:pStyle w:val="ListParagraph"/>
              <w:numPr>
                <w:ilvl w:val="0"/>
                <w:numId w:val="1"/>
              </w:numPr>
              <w:spacing w:before="120"/>
              <w:contextualSpacing w:val="0"/>
              <w:jc w:val="both"/>
              <w:rPr>
                <w:rFonts w:cstheme="minorHAnsi"/>
              </w:rPr>
            </w:pPr>
            <w:r>
              <w:rPr>
                <w:rFonts w:ascii="Calibri" w:hAnsi="Calibri" w:cs="Calibri"/>
                <w:sz w:val="22"/>
                <w:szCs w:val="22"/>
              </w:rPr>
              <w:t>How to estimate a bid response time frame.</w:t>
            </w:r>
          </w:p>
          <w:p w14:paraId="02F5B9F0" w14:textId="77777777" w:rsidR="00A5655D" w:rsidRPr="00507C42" w:rsidRDefault="00A5655D" w:rsidP="00A5655D">
            <w:pPr>
              <w:pStyle w:val="ListParagraph"/>
              <w:spacing w:before="120"/>
              <w:contextualSpacing w:val="0"/>
              <w:jc w:val="both"/>
              <w:rPr>
                <w:rFonts w:ascii="Calibri" w:hAnsi="Calibri" w:cs="Calibri"/>
                <w:sz w:val="22"/>
                <w:szCs w:val="22"/>
              </w:rPr>
            </w:pPr>
            <w:r w:rsidRPr="00507C42">
              <w:rPr>
                <w:rFonts w:ascii="Calibri" w:hAnsi="Calibri" w:cs="Calibri"/>
                <w:sz w:val="22"/>
                <w:szCs w:val="22"/>
              </w:rPr>
              <w:t>The estimate should be a reasonable determination based on the complexity of the solicitation (how long it takes to read and understand) and how much effort is required to submit a bid response (the amount and type of responses). Lowest number for estimate should be 5 hours for a simple solicitation based on the defaults. There could be solicitations that have as high an estimate as 30 hours for a very complex one. Anything longer than 30 hours should be a red flag that the solicitation is too complex. Below is a list of guidance to determine that number based on the documents included.</w:t>
            </w:r>
          </w:p>
          <w:p w14:paraId="27EAD793" w14:textId="77777777" w:rsidR="00A5655D" w:rsidRDefault="00A5655D" w:rsidP="00A5655D">
            <w:pPr>
              <w:pStyle w:val="ListParagraph"/>
              <w:contextualSpacing w:val="0"/>
              <w:jc w:val="both"/>
              <w:rPr>
                <w:rFonts w:cstheme="minorHAnsi"/>
              </w:rPr>
            </w:pPr>
          </w:p>
          <w:p w14:paraId="775CDC65" w14:textId="77777777" w:rsidR="00A5655D" w:rsidRPr="00507C42" w:rsidRDefault="00A5655D" w:rsidP="00A5655D">
            <w:pPr>
              <w:pStyle w:val="ListParagraph"/>
              <w:numPr>
                <w:ilvl w:val="0"/>
                <w:numId w:val="38"/>
              </w:numPr>
              <w:spacing w:after="120"/>
              <w:contextualSpacing w:val="0"/>
              <w:jc w:val="both"/>
              <w:rPr>
                <w:rFonts w:ascii="Calibri" w:hAnsi="Calibri" w:cs="Calibri"/>
                <w:sz w:val="22"/>
                <w:szCs w:val="22"/>
              </w:rPr>
            </w:pPr>
            <w:r w:rsidRPr="00507C42">
              <w:rPr>
                <w:rFonts w:ascii="Calibri" w:hAnsi="Calibri" w:cs="Calibri"/>
                <w:sz w:val="22"/>
                <w:szCs w:val="22"/>
              </w:rPr>
              <w:t xml:space="preserve">Reading the entire solicitation - </w:t>
            </w:r>
            <w:r>
              <w:rPr>
                <w:rFonts w:ascii="Calibri" w:hAnsi="Calibri" w:cs="Calibri"/>
                <w:sz w:val="22"/>
                <w:szCs w:val="22"/>
              </w:rPr>
              <w:t>r</w:t>
            </w:r>
            <w:r w:rsidRPr="00507C42">
              <w:rPr>
                <w:rFonts w:ascii="Calibri" w:hAnsi="Calibri" w:cs="Calibri"/>
                <w:sz w:val="22"/>
                <w:szCs w:val="22"/>
              </w:rPr>
              <w:t xml:space="preserve">eading </w:t>
            </w:r>
            <w:r>
              <w:rPr>
                <w:rFonts w:ascii="Calibri" w:hAnsi="Calibri" w:cs="Calibri"/>
                <w:sz w:val="22"/>
                <w:szCs w:val="22"/>
              </w:rPr>
              <w:t>all</w:t>
            </w:r>
            <w:r w:rsidRPr="00507C42">
              <w:rPr>
                <w:rFonts w:ascii="Calibri" w:hAnsi="Calibri" w:cs="Calibri"/>
                <w:sz w:val="22"/>
                <w:szCs w:val="22"/>
              </w:rPr>
              <w:t xml:space="preserve"> template documents </w:t>
            </w:r>
            <w:r>
              <w:rPr>
                <w:rFonts w:ascii="Calibri" w:hAnsi="Calibri" w:cs="Calibri"/>
                <w:sz w:val="22"/>
                <w:szCs w:val="22"/>
              </w:rPr>
              <w:t>would reasonably</w:t>
            </w:r>
            <w:r w:rsidRPr="00507C42">
              <w:rPr>
                <w:rFonts w:ascii="Calibri" w:hAnsi="Calibri" w:cs="Calibri"/>
                <w:sz w:val="22"/>
                <w:szCs w:val="22"/>
              </w:rPr>
              <w:t xml:space="preserve"> take 1 hour.</w:t>
            </w:r>
          </w:p>
          <w:p w14:paraId="0CDF0C52" w14:textId="1F23BBCB" w:rsidR="00A5655D" w:rsidRPr="00507C42" w:rsidRDefault="00A5655D" w:rsidP="00A5655D">
            <w:pPr>
              <w:pStyle w:val="ListParagraph"/>
              <w:spacing w:before="120"/>
              <w:ind w:left="1080"/>
              <w:contextualSpacing w:val="0"/>
              <w:jc w:val="both"/>
              <w:rPr>
                <w:rFonts w:ascii="Calibri" w:hAnsi="Calibri" w:cs="Calibri"/>
                <w:sz w:val="22"/>
                <w:szCs w:val="22"/>
              </w:rPr>
            </w:pPr>
            <w:r w:rsidRPr="00507C42">
              <w:rPr>
                <w:rFonts w:ascii="Calibri" w:hAnsi="Calibri" w:cs="Calibri"/>
                <w:sz w:val="22"/>
                <w:szCs w:val="22"/>
              </w:rPr>
              <w:t xml:space="preserve">As general guidance on the additional language for scope of work/included goods/requirements or additional exhibits add an additional hour for every 10 pages beyond the templates. The 1 hour estimate for each additional 10 pages includes the time to understand the documents as reading 10 pages would take 10-20 </w:t>
            </w:r>
            <w:r w:rsidR="00622981" w:rsidRPr="00622981">
              <w:rPr>
                <w:rFonts w:ascii="Calibri" w:hAnsi="Calibri" w:cs="Calibri"/>
                <w:sz w:val="22"/>
                <w:szCs w:val="22"/>
              </w:rPr>
              <w:t xml:space="preserve">minutes to read through the documents.  It would then take 50-40 minutes for the </w:t>
            </w:r>
            <w:r w:rsidR="00622981" w:rsidRPr="00622981">
              <w:rPr>
                <w:rFonts w:ascii="Calibri" w:hAnsi="Calibri" w:cs="Calibri"/>
                <w:sz w:val="22"/>
                <w:szCs w:val="22"/>
              </w:rPr>
              <w:lastRenderedPageBreak/>
              <w:t xml:space="preserve">bidder to understand what they are being asked to </w:t>
            </w:r>
            <w:proofErr w:type="spellStart"/>
            <w:r w:rsidR="00622981" w:rsidRPr="00622981">
              <w:rPr>
                <w:rFonts w:ascii="Calibri" w:hAnsi="Calibri" w:cs="Calibri"/>
                <w:sz w:val="22"/>
                <w:szCs w:val="22"/>
              </w:rPr>
              <w:t>do.</w:t>
            </w:r>
            <w:r w:rsidRPr="00507C42">
              <w:rPr>
                <w:rFonts w:ascii="Calibri" w:hAnsi="Calibri" w:cs="Calibri"/>
                <w:sz w:val="22"/>
                <w:szCs w:val="22"/>
              </w:rPr>
              <w:t>There</w:t>
            </w:r>
            <w:proofErr w:type="spellEnd"/>
            <w:r w:rsidRPr="00507C42">
              <w:rPr>
                <w:rFonts w:ascii="Calibri" w:hAnsi="Calibri" w:cs="Calibri"/>
                <w:sz w:val="22"/>
                <w:szCs w:val="22"/>
              </w:rPr>
              <w:t xml:space="preserve"> are some exceptions to this if the added scope/exhibits are documents that are already known by the industry/bidders. For example, a bus solicitation might include the 200 page APTA specifications. By the rule above this would add 20 hours to the estimate, however the bidders are very familiar with that document and will not have to read it line by line to submit a bid. Therefore adding 20 hours would not be reasonable and would inflate the reasonable estimate.</w:t>
            </w:r>
          </w:p>
          <w:p w14:paraId="63E86F11" w14:textId="77777777" w:rsidR="00A5655D" w:rsidRPr="00507C42" w:rsidRDefault="00A5655D" w:rsidP="00A5655D">
            <w:pPr>
              <w:pStyle w:val="ListParagraph"/>
              <w:spacing w:before="120"/>
              <w:ind w:left="1080"/>
              <w:contextualSpacing w:val="0"/>
              <w:jc w:val="both"/>
              <w:rPr>
                <w:rFonts w:ascii="Calibri" w:hAnsi="Calibri" w:cs="Calibri"/>
                <w:sz w:val="22"/>
                <w:szCs w:val="22"/>
              </w:rPr>
            </w:pPr>
            <w:r w:rsidRPr="00507C42">
              <w:rPr>
                <w:rFonts w:ascii="Calibri" w:hAnsi="Calibri" w:cs="Calibri"/>
                <w:sz w:val="22"/>
                <w:szCs w:val="22"/>
              </w:rPr>
              <w:t>Another exception would be if the specifications are links to other longer documents. The estimated hours should be based on what the bidder would actually have to read including the length of any linked document/requirement/specification/law. Include the length of linked documents if the expectations is that bidders will be reading these for the first time. This is especially important for any Washington specific information which bidder's would be unfamiliar with.</w:t>
            </w:r>
          </w:p>
          <w:p w14:paraId="66F9D1BD" w14:textId="77777777" w:rsidR="00A5655D" w:rsidRPr="00507C42" w:rsidRDefault="00A5655D" w:rsidP="00A5655D">
            <w:pPr>
              <w:pStyle w:val="ListParagraph"/>
              <w:numPr>
                <w:ilvl w:val="0"/>
                <w:numId w:val="38"/>
              </w:numPr>
              <w:spacing w:before="120"/>
              <w:contextualSpacing w:val="0"/>
              <w:jc w:val="both"/>
              <w:rPr>
                <w:rFonts w:ascii="Calibri" w:hAnsi="Calibri" w:cs="Calibri"/>
                <w:sz w:val="22"/>
                <w:szCs w:val="22"/>
              </w:rPr>
            </w:pPr>
            <w:r w:rsidRPr="00507C42">
              <w:rPr>
                <w:rFonts w:ascii="Calibri" w:hAnsi="Calibri" w:cs="Calibri"/>
                <w:sz w:val="22"/>
                <w:szCs w:val="22"/>
              </w:rPr>
              <w:t xml:space="preserve">Exhibit A - 1 hour </w:t>
            </w:r>
            <w:r>
              <w:rPr>
                <w:rFonts w:ascii="Calibri" w:hAnsi="Calibri" w:cs="Calibri"/>
                <w:sz w:val="22"/>
                <w:szCs w:val="22"/>
              </w:rPr>
              <w:t xml:space="preserve">should be the </w:t>
            </w:r>
            <w:r w:rsidRPr="00507C42">
              <w:rPr>
                <w:rFonts w:ascii="Calibri" w:hAnsi="Calibri" w:cs="Calibri"/>
                <w:sz w:val="22"/>
                <w:szCs w:val="22"/>
              </w:rPr>
              <w:t>default time</w:t>
            </w:r>
            <w:r>
              <w:rPr>
                <w:rFonts w:ascii="Calibri" w:hAnsi="Calibri" w:cs="Calibri"/>
                <w:sz w:val="22"/>
                <w:szCs w:val="22"/>
              </w:rPr>
              <w:t>.  T</w:t>
            </w:r>
            <w:r w:rsidRPr="00507C42">
              <w:rPr>
                <w:rFonts w:ascii="Calibri" w:hAnsi="Calibri" w:cs="Calibri"/>
                <w:sz w:val="22"/>
                <w:szCs w:val="22"/>
              </w:rPr>
              <w:t xml:space="preserve">he document </w:t>
            </w:r>
            <w:r>
              <w:rPr>
                <w:rFonts w:ascii="Calibri" w:hAnsi="Calibri" w:cs="Calibri"/>
                <w:sz w:val="22"/>
                <w:szCs w:val="22"/>
              </w:rPr>
              <w:t>has</w:t>
            </w:r>
            <w:r w:rsidRPr="00507C42">
              <w:rPr>
                <w:rFonts w:ascii="Calibri" w:hAnsi="Calibri" w:cs="Calibri"/>
                <w:sz w:val="22"/>
                <w:szCs w:val="22"/>
              </w:rPr>
              <w:t xml:space="preserve"> simply yes/no style prompts that </w:t>
            </w:r>
            <w:r>
              <w:rPr>
                <w:rFonts w:ascii="Calibri" w:hAnsi="Calibri" w:cs="Calibri"/>
                <w:sz w:val="22"/>
                <w:szCs w:val="22"/>
              </w:rPr>
              <w:t>are</w:t>
            </w:r>
            <w:r w:rsidRPr="00507C42">
              <w:rPr>
                <w:rFonts w:ascii="Calibri" w:hAnsi="Calibri" w:cs="Calibri"/>
                <w:sz w:val="22"/>
                <w:szCs w:val="22"/>
              </w:rPr>
              <w:t xml:space="preserve"> quick to complete for those familiar with it. This might take 2-3 hours for a first time bidder that is taking their time </w:t>
            </w:r>
            <w:r>
              <w:rPr>
                <w:rFonts w:ascii="Calibri" w:hAnsi="Calibri" w:cs="Calibri"/>
                <w:sz w:val="22"/>
                <w:szCs w:val="22"/>
              </w:rPr>
              <w:t>reading through</w:t>
            </w:r>
            <w:r w:rsidRPr="00507C42">
              <w:rPr>
                <w:rFonts w:ascii="Calibri" w:hAnsi="Calibri" w:cs="Calibri"/>
                <w:sz w:val="22"/>
                <w:szCs w:val="22"/>
              </w:rPr>
              <w:t xml:space="preserve"> the document.</w:t>
            </w:r>
          </w:p>
          <w:p w14:paraId="18F03573" w14:textId="77777777" w:rsidR="00A5655D" w:rsidRPr="00507C42" w:rsidRDefault="00A5655D" w:rsidP="00A5655D">
            <w:pPr>
              <w:pStyle w:val="ListParagraph"/>
              <w:numPr>
                <w:ilvl w:val="0"/>
                <w:numId w:val="38"/>
              </w:numPr>
              <w:spacing w:before="120" w:after="200"/>
              <w:contextualSpacing w:val="0"/>
              <w:jc w:val="both"/>
              <w:rPr>
                <w:rFonts w:ascii="Calibri" w:hAnsi="Calibri" w:cs="Calibri"/>
                <w:sz w:val="22"/>
                <w:szCs w:val="22"/>
              </w:rPr>
            </w:pPr>
            <w:r w:rsidRPr="00507C42">
              <w:rPr>
                <w:rFonts w:ascii="Calibri" w:hAnsi="Calibri" w:cs="Calibri"/>
                <w:sz w:val="22"/>
                <w:szCs w:val="22"/>
              </w:rPr>
              <w:t>Exhibit B - Non-Cost - Use critical thinking to determine response based on the amount of effort to respond to the questions.</w:t>
            </w:r>
          </w:p>
          <w:p w14:paraId="523F44EF" w14:textId="77777777" w:rsidR="00A5655D" w:rsidRPr="00507C42" w:rsidRDefault="00A5655D" w:rsidP="00A5655D">
            <w:pPr>
              <w:pStyle w:val="ListParagraph"/>
              <w:spacing w:before="120"/>
              <w:ind w:left="1440"/>
              <w:contextualSpacing w:val="0"/>
              <w:jc w:val="both"/>
              <w:rPr>
                <w:rFonts w:ascii="Calibri" w:hAnsi="Calibri" w:cs="Calibri"/>
                <w:sz w:val="22"/>
                <w:szCs w:val="22"/>
              </w:rPr>
            </w:pPr>
            <w:r w:rsidRPr="00507C42">
              <w:rPr>
                <w:rFonts w:ascii="Calibri" w:hAnsi="Calibri" w:cs="Calibri"/>
                <w:sz w:val="22"/>
                <w:szCs w:val="22"/>
              </w:rPr>
              <w:t>If using easily answered questions, like filling out resumes where the bidder already knows the answer and just has to complete the form with the known answers then 1 hour per question would be reasonable. This would also include attaching example documents, providing customer services response times, or other similar operational questions that should be easily answered.</w:t>
            </w:r>
          </w:p>
          <w:p w14:paraId="60445B97" w14:textId="77777777" w:rsidR="00A5655D" w:rsidRPr="00507C42" w:rsidRDefault="00A5655D" w:rsidP="00A5655D">
            <w:pPr>
              <w:pStyle w:val="ListParagraph"/>
              <w:spacing w:before="120"/>
              <w:ind w:left="1440"/>
              <w:contextualSpacing w:val="0"/>
              <w:jc w:val="both"/>
              <w:rPr>
                <w:rFonts w:ascii="Calibri" w:hAnsi="Calibri" w:cs="Calibri"/>
                <w:sz w:val="22"/>
                <w:szCs w:val="22"/>
              </w:rPr>
            </w:pPr>
            <w:r w:rsidRPr="00507C42">
              <w:rPr>
                <w:rFonts w:ascii="Calibri" w:hAnsi="Calibri" w:cs="Calibri"/>
                <w:sz w:val="22"/>
                <w:szCs w:val="22"/>
              </w:rPr>
              <w:t xml:space="preserve">If the response requires drafting a narrative response that is specific to this solicitation then estimate 1 hour for each 250 words/half a page of response. This would be for questions like describing past performance, details of approaches to issues, or sample work products.  </w:t>
            </w:r>
          </w:p>
          <w:p w14:paraId="397A96BC" w14:textId="77777777" w:rsidR="00A5655D" w:rsidRPr="00507C42" w:rsidRDefault="00A5655D" w:rsidP="00A5655D">
            <w:pPr>
              <w:pStyle w:val="ListParagraph"/>
              <w:ind w:left="1080"/>
              <w:contextualSpacing w:val="0"/>
              <w:jc w:val="both"/>
              <w:rPr>
                <w:rFonts w:ascii="Calibri" w:hAnsi="Calibri" w:cs="Calibri"/>
                <w:sz w:val="22"/>
                <w:szCs w:val="22"/>
              </w:rPr>
            </w:pPr>
          </w:p>
          <w:p w14:paraId="2EF56CD6" w14:textId="77777777" w:rsidR="00A5655D" w:rsidRPr="00507C42" w:rsidRDefault="00A5655D" w:rsidP="00A5655D">
            <w:pPr>
              <w:pStyle w:val="ListParagraph"/>
              <w:numPr>
                <w:ilvl w:val="0"/>
                <w:numId w:val="38"/>
              </w:numPr>
              <w:jc w:val="both"/>
              <w:rPr>
                <w:rFonts w:ascii="Calibri" w:hAnsi="Calibri" w:cs="Calibri"/>
                <w:sz w:val="22"/>
                <w:szCs w:val="22"/>
              </w:rPr>
            </w:pPr>
            <w:r w:rsidRPr="00507C42">
              <w:rPr>
                <w:rFonts w:ascii="Calibri" w:hAnsi="Calibri" w:cs="Calibri"/>
                <w:sz w:val="22"/>
                <w:szCs w:val="22"/>
              </w:rPr>
              <w:t xml:space="preserve">Exhibit C - Cost sheet - 1 hour </w:t>
            </w:r>
            <w:r>
              <w:rPr>
                <w:rFonts w:ascii="Calibri" w:hAnsi="Calibri" w:cs="Calibri"/>
                <w:sz w:val="22"/>
                <w:szCs w:val="22"/>
              </w:rPr>
              <w:t xml:space="preserve">should be the default </w:t>
            </w:r>
            <w:r w:rsidRPr="00507C42">
              <w:rPr>
                <w:rFonts w:ascii="Calibri" w:hAnsi="Calibri" w:cs="Calibri"/>
                <w:sz w:val="22"/>
                <w:szCs w:val="22"/>
              </w:rPr>
              <w:t>on the simplest cost sheet.</w:t>
            </w:r>
            <w:r>
              <w:rPr>
                <w:rFonts w:ascii="Calibri" w:hAnsi="Calibri" w:cs="Calibri"/>
                <w:sz w:val="22"/>
                <w:szCs w:val="22"/>
              </w:rPr>
              <w:t xml:space="preserve">  The more complex, the longer it will take a bidder to complete.</w:t>
            </w:r>
          </w:p>
          <w:p w14:paraId="185D0C9C" w14:textId="77777777" w:rsidR="00A5655D" w:rsidRPr="00507C42" w:rsidRDefault="00A5655D" w:rsidP="00A5655D">
            <w:pPr>
              <w:pStyle w:val="ListParagraph"/>
              <w:ind w:left="1080"/>
              <w:jc w:val="both"/>
              <w:rPr>
                <w:rFonts w:ascii="Calibri" w:hAnsi="Calibri" w:cs="Calibri"/>
                <w:sz w:val="22"/>
                <w:szCs w:val="22"/>
              </w:rPr>
            </w:pPr>
          </w:p>
          <w:p w14:paraId="44B97F5C" w14:textId="77777777" w:rsidR="00A5655D" w:rsidRPr="00507C42" w:rsidRDefault="00A5655D" w:rsidP="00A5655D">
            <w:pPr>
              <w:pStyle w:val="ListParagraph"/>
              <w:numPr>
                <w:ilvl w:val="0"/>
                <w:numId w:val="38"/>
              </w:numPr>
              <w:jc w:val="both"/>
              <w:rPr>
                <w:rFonts w:ascii="Calibri" w:hAnsi="Calibri" w:cs="Calibri"/>
                <w:sz w:val="22"/>
                <w:szCs w:val="22"/>
              </w:rPr>
            </w:pPr>
            <w:r w:rsidRPr="00507C42">
              <w:rPr>
                <w:rFonts w:ascii="Calibri" w:hAnsi="Calibri" w:cs="Calibri"/>
                <w:sz w:val="22"/>
                <w:szCs w:val="22"/>
              </w:rPr>
              <w:t>Exhibit D - Contract - included in the reading the template estimate above</w:t>
            </w:r>
          </w:p>
          <w:p w14:paraId="1B57B93A" w14:textId="77777777" w:rsidR="00A5655D" w:rsidRPr="00507C42" w:rsidRDefault="00A5655D" w:rsidP="00A5655D">
            <w:pPr>
              <w:pStyle w:val="ListParagraph"/>
              <w:ind w:left="1080"/>
              <w:jc w:val="both"/>
              <w:rPr>
                <w:rFonts w:ascii="Calibri" w:hAnsi="Calibri" w:cs="Calibri"/>
                <w:sz w:val="22"/>
                <w:szCs w:val="22"/>
              </w:rPr>
            </w:pPr>
          </w:p>
          <w:p w14:paraId="307E485B" w14:textId="0F69A085" w:rsidR="00A5655D" w:rsidRPr="00A302E2" w:rsidRDefault="00A5655D" w:rsidP="00A5655D">
            <w:pPr>
              <w:pStyle w:val="ListParagraph"/>
              <w:numPr>
                <w:ilvl w:val="1"/>
                <w:numId w:val="1"/>
              </w:numPr>
              <w:contextualSpacing w:val="0"/>
              <w:jc w:val="both"/>
              <w:rPr>
                <w:rFonts w:cstheme="minorHAnsi"/>
              </w:rPr>
            </w:pPr>
            <w:r w:rsidRPr="00507C42">
              <w:rPr>
                <w:rFonts w:ascii="Calibri" w:hAnsi="Calibri" w:cs="Calibri"/>
                <w:sz w:val="22"/>
                <w:szCs w:val="22"/>
              </w:rPr>
              <w:t>Additional exhibits - follow the reading the entire solicitation estimate above</w:t>
            </w:r>
          </w:p>
        </w:tc>
      </w:tr>
    </w:tbl>
    <w:p w14:paraId="48BD520B" w14:textId="77777777" w:rsidR="00A302E2" w:rsidRDefault="00A302E2" w:rsidP="00F4354B">
      <w:pPr>
        <w:spacing w:after="0" w:line="240" w:lineRule="auto"/>
        <w:jc w:val="both"/>
        <w:rPr>
          <w:rFonts w:cstheme="minorHAnsi"/>
        </w:rPr>
      </w:pPr>
    </w:p>
    <w:p w14:paraId="63E1AD11" w14:textId="77777777" w:rsidR="00DF0F6A" w:rsidRDefault="00DF0F6A" w:rsidP="00F4354B">
      <w:pPr>
        <w:spacing w:after="0" w:line="240" w:lineRule="auto"/>
        <w:jc w:val="both"/>
        <w:rPr>
          <w:rFonts w:cstheme="minorHAnsi"/>
        </w:rPr>
      </w:pPr>
    </w:p>
    <w:p w14:paraId="0B505E11" w14:textId="64DAB13C" w:rsidR="00493CFF" w:rsidRPr="00C123CE" w:rsidRDefault="00493CFF" w:rsidP="00493CFF">
      <w:pPr>
        <w:pStyle w:val="Heading3"/>
        <w:rPr>
          <w:rFonts w:asciiTheme="minorHAnsi" w:hAnsiTheme="minorHAnsi" w:cstheme="minorHAnsi"/>
          <w:sz w:val="22"/>
          <w:szCs w:val="22"/>
        </w:rPr>
      </w:pPr>
      <w:bookmarkStart w:id="16" w:name="_Toc202949098"/>
      <w:r w:rsidRPr="00C123CE">
        <w:rPr>
          <w:rFonts w:asciiTheme="minorHAnsi" w:hAnsiTheme="minorHAnsi" w:cstheme="minorHAnsi"/>
          <w:sz w:val="22"/>
          <w:szCs w:val="22"/>
        </w:rPr>
        <w:lastRenderedPageBreak/>
        <w:t>Section  1.</w:t>
      </w:r>
      <w:r>
        <w:rPr>
          <w:rFonts w:asciiTheme="minorHAnsi" w:hAnsiTheme="minorHAnsi" w:cstheme="minorHAnsi"/>
          <w:sz w:val="22"/>
          <w:szCs w:val="22"/>
        </w:rPr>
        <w:t xml:space="preserve">2 </w:t>
      </w:r>
      <w:r w:rsidRPr="0062148D">
        <w:rPr>
          <w:rFonts w:asciiTheme="minorHAnsi" w:hAnsiTheme="minorHAnsi" w:cstheme="minorHAnsi"/>
          <w:smallCaps/>
          <w:sz w:val="22"/>
          <w:szCs w:val="22"/>
        </w:rPr>
        <w:t>Contract Award</w:t>
      </w:r>
      <w:bookmarkEnd w:id="16"/>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C629D0" w:rsidRPr="00B83627" w14:paraId="6D8727FC" w14:textId="77777777" w:rsidTr="00DF0F6A">
        <w:tc>
          <w:tcPr>
            <w:tcW w:w="10170" w:type="dxa"/>
            <w:gridSpan w:val="2"/>
          </w:tcPr>
          <w:p w14:paraId="1B56D71D" w14:textId="30266781" w:rsidR="00C629D0" w:rsidRPr="00B83627" w:rsidRDefault="00154670" w:rsidP="00C629D0">
            <w:pPr>
              <w:rPr>
                <w:rFonts w:asciiTheme="minorHAnsi" w:hAnsiTheme="minorHAnsi" w:cstheme="minorHAnsi"/>
                <w:sz w:val="22"/>
                <w:szCs w:val="22"/>
              </w:rPr>
            </w:pPr>
            <w:r>
              <w:rPr>
                <w:rFonts w:asciiTheme="minorHAnsi" w:hAnsiTheme="minorHAnsi" w:cstheme="minorHAnsi"/>
                <w:smallCaps/>
                <w:sz w:val="22"/>
                <w:szCs w:val="22"/>
              </w:rPr>
              <w:t>Categories and Geographic Area</w:t>
            </w:r>
          </w:p>
        </w:tc>
      </w:tr>
      <w:tr w:rsidR="00C629D0" w:rsidRPr="00B83627" w14:paraId="5AB196B4" w14:textId="77777777" w:rsidTr="00DF0F6A">
        <w:tc>
          <w:tcPr>
            <w:tcW w:w="2556" w:type="dxa"/>
          </w:tcPr>
          <w:p w14:paraId="7515CE14" w14:textId="77777777" w:rsidR="00C629D0" w:rsidRPr="00B83627" w:rsidRDefault="00C629D0" w:rsidP="00576542">
            <w:pPr>
              <w:rPr>
                <w:rFonts w:asciiTheme="minorHAnsi" w:hAnsiTheme="minorHAnsi" w:cstheme="minorHAnsi"/>
                <w:sz w:val="22"/>
                <w:szCs w:val="22"/>
              </w:rPr>
            </w:pPr>
            <w:r w:rsidRPr="00B83627">
              <w:rPr>
                <w:rFonts w:cstheme="minorHAnsi"/>
                <w:noProof/>
              </w:rPr>
              <w:drawing>
                <wp:inline distT="0" distB="0" distL="0" distR="0" wp14:anchorId="69EF66A8" wp14:editId="2042311F">
                  <wp:extent cx="1344168" cy="868680"/>
                  <wp:effectExtent l="57150" t="0" r="85090" b="0"/>
                  <wp:docPr id="518840155" name="Diagram 518840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c>
          <w:tcPr>
            <w:tcW w:w="7614" w:type="dxa"/>
          </w:tcPr>
          <w:p w14:paraId="7719B2DF" w14:textId="33A0B1FC" w:rsidR="009465B6" w:rsidRDefault="005D40BE" w:rsidP="009465B6">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Contract Category</w:t>
            </w:r>
            <w:r w:rsidR="00EA33D2">
              <w:rPr>
                <w:rFonts w:asciiTheme="minorHAnsi" w:hAnsiTheme="minorHAnsi" w:cstheme="minorHAnsi"/>
                <w:sz w:val="22"/>
                <w:szCs w:val="22"/>
              </w:rPr>
              <w:t>.</w:t>
            </w:r>
            <w:r w:rsidR="00DD0226">
              <w:rPr>
                <w:rFonts w:asciiTheme="minorHAnsi" w:hAnsiTheme="minorHAnsi" w:cstheme="minorHAnsi"/>
                <w:sz w:val="22"/>
                <w:szCs w:val="22"/>
              </w:rPr>
              <w:t xml:space="preserve">  </w:t>
            </w:r>
            <w:r w:rsidR="009465B6">
              <w:rPr>
                <w:rFonts w:asciiTheme="minorHAnsi" w:hAnsiTheme="minorHAnsi" w:cstheme="minorHAnsi"/>
                <w:sz w:val="22"/>
                <w:szCs w:val="22"/>
              </w:rPr>
              <w:t>If not awarding by category, delete. Insert the category names and a short description of each category, as needed.</w:t>
            </w:r>
          </w:p>
          <w:p w14:paraId="463C0B70" w14:textId="31443C77" w:rsidR="009465B6" w:rsidRPr="0060132C" w:rsidRDefault="009465B6" w:rsidP="009465B6">
            <w:pPr>
              <w:pStyle w:val="ListParagraph"/>
              <w:spacing w:before="120"/>
              <w:contextualSpacing w:val="0"/>
              <w:jc w:val="both"/>
              <w:rPr>
                <w:rFonts w:asciiTheme="minorHAnsi" w:hAnsiTheme="minorHAnsi" w:cstheme="minorHAnsi"/>
                <w:b/>
                <w:bCs/>
                <w:sz w:val="22"/>
                <w:szCs w:val="22"/>
              </w:rPr>
            </w:pPr>
            <w:r w:rsidRPr="0060132C">
              <w:rPr>
                <w:rFonts w:asciiTheme="minorHAnsi" w:hAnsiTheme="minorHAnsi" w:cstheme="minorHAnsi"/>
                <w:b/>
                <w:bCs/>
                <w:sz w:val="22"/>
                <w:szCs w:val="22"/>
              </w:rPr>
              <w:t>Examples:</w:t>
            </w:r>
          </w:p>
          <w:p w14:paraId="1079F56E" w14:textId="15330729" w:rsidR="00554C18" w:rsidRDefault="00957C36" w:rsidP="009465B6">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Security Guards</w:t>
            </w:r>
          </w:p>
          <w:p w14:paraId="277258F3"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1 – Level 1 (Unarmed) Security Guard [Security Guards who are never equipped with weapons of any kind (including non-lethal)].</w:t>
            </w:r>
          </w:p>
          <w:p w14:paraId="68CB2004"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2 – Level 2 (Armed, Non-Lethal) Security Guard [Specialized Security Guards who are always equipped with, and professionally trained to use non-lethal (less than lethal) weapons].</w:t>
            </w:r>
          </w:p>
          <w:p w14:paraId="53982D11"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3 – Level 3 (Armed, Firearm) Security Guard [Specialized Security Guards who are always equipped with, and professionally trained and licensed to use, a firearm].</w:t>
            </w:r>
          </w:p>
          <w:p w14:paraId="1005C96F"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4 – Add-On Services [Note:  These are add-on services for awarded bidders in Categories 1, 2, and/or 3.  Bidders must be awarded at least one of the other specified Contract Categories to be eligible to provide Category 4 Add-On Services to eligible Purchasers in the bidder’s awarded specified Geographic Area.]  Add-On Services include the following:</w:t>
            </w:r>
          </w:p>
          <w:p w14:paraId="490D5C26" w14:textId="77777777" w:rsidR="00957C36" w:rsidRPr="009E2325" w:rsidRDefault="00957C36" w:rsidP="00957C36">
            <w:pPr>
              <w:pStyle w:val="ListParagraph"/>
              <w:numPr>
                <w:ilvl w:val="0"/>
                <w:numId w:val="35"/>
              </w:numPr>
              <w:overflowPunct w:val="0"/>
              <w:autoSpaceDE w:val="0"/>
              <w:autoSpaceDN w:val="0"/>
              <w:adjustRightInd w:val="0"/>
              <w:spacing w:before="4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Vehicles:  Non-emergency motor vehicles (golf carts, ATVs, and automobiles) used to support security services, such as when conducting patrols.</w:t>
            </w:r>
          </w:p>
          <w:p w14:paraId="3EF6BC5B" w14:textId="7D783813" w:rsidR="00957C36" w:rsidRPr="009E2325" w:rsidRDefault="00957C36" w:rsidP="003273B5">
            <w:pPr>
              <w:pStyle w:val="ListParagraph"/>
              <w:numPr>
                <w:ilvl w:val="0"/>
                <w:numId w:val="35"/>
              </w:numPr>
              <w:overflowPunct w:val="0"/>
              <w:autoSpaceDE w:val="0"/>
              <w:autoSpaceDN w:val="0"/>
              <w:adjustRightInd w:val="0"/>
              <w:spacing w:before="4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Supervisors:  Experienced guards who are on site to supervise the assigned security guard/s, and may be unarmed, armed with non-lethal/less than lethal weapons, or a firearm as specified by Purchaser.</w:t>
            </w:r>
          </w:p>
          <w:p w14:paraId="578190BE" w14:textId="77777777" w:rsidR="00554C18" w:rsidRDefault="00554C18" w:rsidP="009465B6">
            <w:pPr>
              <w:pStyle w:val="ListParagraph"/>
              <w:spacing w:before="120"/>
              <w:contextualSpacing w:val="0"/>
              <w:jc w:val="both"/>
              <w:rPr>
                <w:rFonts w:asciiTheme="minorHAnsi" w:hAnsiTheme="minorHAnsi" w:cstheme="minorHAnsi"/>
                <w:sz w:val="22"/>
                <w:szCs w:val="22"/>
              </w:rPr>
            </w:pPr>
          </w:p>
          <w:p w14:paraId="3D318D5A" w14:textId="6693FBBB" w:rsidR="00554C18" w:rsidRDefault="00554C18" w:rsidP="00554C18">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Trailers:</w:t>
            </w:r>
          </w:p>
          <w:p w14:paraId="4058BE63" w14:textId="77777777" w:rsidR="00554C18" w:rsidRPr="009E2325"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2"/>
                <w:szCs w:val="22"/>
              </w:rPr>
            </w:pPr>
            <w:bookmarkStart w:id="17" w:name="_Hlk163457960"/>
            <w:r w:rsidRPr="009E2325">
              <w:rPr>
                <w:rFonts w:asciiTheme="minorHAnsi" w:hAnsiTheme="minorHAnsi" w:cstheme="minorHAnsi"/>
                <w:sz w:val="22"/>
                <w:szCs w:val="22"/>
              </w:rPr>
              <w:t>Category 1 – Light Duty (less than 10,000 lbs.)</w:t>
            </w:r>
          </w:p>
          <w:p w14:paraId="278CBF36" w14:textId="77777777" w:rsidR="00554C18" w:rsidRPr="009E2325" w:rsidRDefault="00554C18" w:rsidP="009E2325">
            <w:pPr>
              <w:pStyle w:val="ListParagraph"/>
              <w:tabs>
                <w:tab w:val="left" w:pos="8640"/>
              </w:tabs>
              <w:ind w:left="1440" w:right="720"/>
              <w:contextualSpacing w:val="0"/>
              <w:jc w:val="both"/>
              <w:rPr>
                <w:rFonts w:asciiTheme="minorHAnsi" w:hAnsiTheme="minorHAnsi" w:cstheme="minorHAnsi"/>
                <w:sz w:val="22"/>
                <w:szCs w:val="22"/>
              </w:rPr>
            </w:pPr>
            <w:r w:rsidRPr="009E2325">
              <w:rPr>
                <w:rFonts w:asciiTheme="minorHAnsi" w:hAnsiTheme="minorHAnsi" w:cstheme="minorHAnsi"/>
                <w:sz w:val="22"/>
                <w:szCs w:val="22"/>
              </w:rPr>
              <w:t>Subcategories:</w:t>
            </w:r>
          </w:p>
          <w:p w14:paraId="5D903150" w14:textId="77777777" w:rsidR="00554C18" w:rsidRPr="009E2325" w:rsidRDefault="00554C18" w:rsidP="00554C18">
            <w:pPr>
              <w:pStyle w:val="ListParagraph"/>
              <w:numPr>
                <w:ilvl w:val="0"/>
                <w:numId w:val="31"/>
              </w:numPr>
              <w:tabs>
                <w:tab w:val="left" w:pos="8640"/>
              </w:tabs>
              <w:overflowPunct w:val="0"/>
              <w:autoSpaceDE w:val="0"/>
              <w:autoSpaceDN w:val="0"/>
              <w:adjustRightInd w:val="0"/>
              <w:spacing w:before="8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Standard – Bidders </w:t>
            </w:r>
            <w:r w:rsidRPr="00BD0F15">
              <w:rPr>
                <w:rFonts w:asciiTheme="minorHAnsi" w:hAnsiTheme="minorHAnsi" w:cstheme="minorHAnsi"/>
                <w:sz w:val="22"/>
                <w:szCs w:val="22"/>
              </w:rPr>
              <w:t xml:space="preserve">do </w:t>
            </w:r>
            <w:r w:rsidRPr="009E2325">
              <w:rPr>
                <w:rFonts w:asciiTheme="minorHAnsi" w:hAnsiTheme="minorHAnsi" w:cstheme="minorHAnsi"/>
                <w:sz w:val="22"/>
                <w:szCs w:val="22"/>
              </w:rPr>
              <w:t>not need to</w:t>
            </w:r>
            <w:r w:rsidRPr="00BD0F15">
              <w:rPr>
                <w:rFonts w:asciiTheme="minorHAnsi" w:hAnsiTheme="minorHAnsi" w:cstheme="minorHAnsi"/>
                <w:sz w:val="22"/>
                <w:szCs w:val="22"/>
              </w:rPr>
              <w:t xml:space="preserve"> provide and comply with the </w:t>
            </w:r>
            <w:r w:rsidRPr="00203A69">
              <w:rPr>
                <w:rFonts w:asciiTheme="minorHAnsi" w:hAnsiTheme="minorHAnsi" w:cstheme="minorHAnsi"/>
                <w:sz w:val="22"/>
                <w:szCs w:val="22"/>
              </w:rPr>
              <w:t>Exhibit A-3</w:t>
            </w:r>
            <w:r>
              <w:rPr>
                <w:rFonts w:asciiTheme="minorHAnsi" w:hAnsiTheme="minorHAnsi" w:cstheme="minorHAnsi"/>
                <w:sz w:val="22"/>
                <w:szCs w:val="22"/>
              </w:rPr>
              <w:t xml:space="preserve"> </w:t>
            </w:r>
            <w:r w:rsidRPr="00BD0F15">
              <w:rPr>
                <w:rFonts w:asciiTheme="minorHAnsi" w:hAnsiTheme="minorHAnsi" w:cstheme="minorHAnsi"/>
                <w:sz w:val="22"/>
                <w:szCs w:val="22"/>
              </w:rPr>
              <w:t>Bidder’s Federal Requirements Certification</w:t>
            </w:r>
            <w:r>
              <w:rPr>
                <w:rFonts w:asciiTheme="minorHAnsi" w:hAnsiTheme="minorHAnsi" w:cstheme="minorHAnsi"/>
                <w:sz w:val="22"/>
                <w:szCs w:val="22"/>
              </w:rPr>
              <w:t>.</w:t>
            </w:r>
          </w:p>
          <w:p w14:paraId="7FC0BAD3" w14:textId="77777777" w:rsidR="00554C18" w:rsidRPr="00BB4130" w:rsidRDefault="00554C18" w:rsidP="00554C18">
            <w:pPr>
              <w:pStyle w:val="ListParagraph"/>
              <w:numPr>
                <w:ilvl w:val="0"/>
                <w:numId w:val="31"/>
              </w:numPr>
              <w:tabs>
                <w:tab w:val="left" w:pos="8640"/>
              </w:tabs>
              <w:overflowPunct w:val="0"/>
              <w:autoSpaceDE w:val="0"/>
              <w:autoSpaceDN w:val="0"/>
              <w:adjustRightInd w:val="0"/>
              <w:spacing w:before="8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FTA Compliant - </w:t>
            </w:r>
            <w:r w:rsidRPr="00BD0F15">
              <w:rPr>
                <w:rFonts w:asciiTheme="minorHAnsi" w:hAnsiTheme="minorHAnsi" w:cstheme="minorHAnsi"/>
                <w:sz w:val="22"/>
                <w:szCs w:val="22"/>
              </w:rPr>
              <w:t xml:space="preserve">Bidders must provide at least </w:t>
            </w:r>
            <w:r w:rsidRPr="009E2325">
              <w:rPr>
                <w:rFonts w:asciiTheme="minorHAnsi" w:hAnsiTheme="minorHAnsi" w:cstheme="minorHAnsi"/>
                <w:sz w:val="22"/>
                <w:szCs w:val="22"/>
              </w:rPr>
              <w:t>ONE</w:t>
            </w:r>
            <w:r w:rsidRPr="00BD0F15">
              <w:rPr>
                <w:rFonts w:asciiTheme="minorHAnsi" w:hAnsiTheme="minorHAnsi" w:cstheme="minorHAnsi"/>
                <w:sz w:val="22"/>
                <w:szCs w:val="22"/>
              </w:rPr>
              <w:t xml:space="preserve"> Buy America/FTA certified product</w:t>
            </w:r>
            <w:r>
              <w:rPr>
                <w:rFonts w:asciiTheme="minorHAnsi" w:hAnsiTheme="minorHAnsi" w:cstheme="minorHAnsi"/>
                <w:sz w:val="22"/>
                <w:szCs w:val="22"/>
              </w:rPr>
              <w:t xml:space="preserve"> and comply </w:t>
            </w:r>
            <w:r w:rsidRPr="00203A69">
              <w:rPr>
                <w:rFonts w:asciiTheme="minorHAnsi" w:hAnsiTheme="minorHAnsi" w:cstheme="minorHAnsi"/>
                <w:sz w:val="22"/>
                <w:szCs w:val="22"/>
              </w:rPr>
              <w:t>with the Exhibit A-3 Bidder’s Federal Requirements Certification</w:t>
            </w:r>
            <w:r w:rsidRPr="00BD0F15">
              <w:rPr>
                <w:rFonts w:asciiTheme="minorHAnsi" w:hAnsiTheme="minorHAnsi" w:cstheme="minorHAnsi"/>
                <w:sz w:val="22"/>
                <w:szCs w:val="22"/>
              </w:rPr>
              <w:t>.  If awarded, these bidders would ONLY be able to sell Buy America/FTA certified products.</w:t>
            </w:r>
            <w:r w:rsidRPr="00BB4130">
              <w:rPr>
                <w:rFonts w:asciiTheme="minorHAnsi" w:hAnsiTheme="minorHAnsi" w:cstheme="minorHAnsi"/>
              </w:rPr>
              <w:tab/>
            </w:r>
          </w:p>
          <w:p w14:paraId="799A5AC9" w14:textId="0EF45FCB" w:rsidR="00554C18" w:rsidRPr="00BB4130"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Category 2 – Medium Duty (10,001-26,000 lbs.)</w:t>
            </w:r>
            <w:r w:rsidR="003273B5" w:rsidRPr="00BB4130">
              <w:rPr>
                <w:rFonts w:asciiTheme="minorHAnsi" w:hAnsiTheme="minorHAnsi" w:cstheme="minorHAnsi"/>
                <w:sz w:val="22"/>
                <w:szCs w:val="22"/>
              </w:rPr>
              <w:t xml:space="preserve"> </w:t>
            </w:r>
            <w:r w:rsidRPr="00BB4130">
              <w:rPr>
                <w:rFonts w:asciiTheme="minorHAnsi" w:hAnsiTheme="minorHAnsi" w:cstheme="minorHAnsi"/>
                <w:sz w:val="22"/>
                <w:szCs w:val="22"/>
              </w:rPr>
              <w:t>Subcategories:</w:t>
            </w:r>
          </w:p>
          <w:p w14:paraId="3199C529" w14:textId="77777777" w:rsidR="00554C18" w:rsidRPr="00BB4130" w:rsidRDefault="00554C18" w:rsidP="00BB4130">
            <w:pPr>
              <w:pStyle w:val="ListParagraph"/>
              <w:numPr>
                <w:ilvl w:val="0"/>
                <w:numId w:val="32"/>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Standard</w:t>
            </w:r>
          </w:p>
          <w:p w14:paraId="732D7E59" w14:textId="77777777" w:rsidR="00554C18" w:rsidRPr="00BB4130" w:rsidRDefault="00554C18" w:rsidP="00BB4130">
            <w:pPr>
              <w:pStyle w:val="ListParagraph"/>
              <w:numPr>
                <w:ilvl w:val="0"/>
                <w:numId w:val="32"/>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lastRenderedPageBreak/>
              <w:t>FTA Compliant</w:t>
            </w:r>
          </w:p>
          <w:p w14:paraId="612C3CFF" w14:textId="500BA7EA" w:rsidR="00554C18" w:rsidRPr="00BB4130"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 xml:space="preserve">Category 3 – </w:t>
            </w:r>
            <w:bookmarkStart w:id="18" w:name="_Hlk103581949"/>
            <w:r w:rsidRPr="00BB4130">
              <w:rPr>
                <w:rFonts w:asciiTheme="minorHAnsi" w:hAnsiTheme="minorHAnsi" w:cstheme="minorHAnsi"/>
                <w:sz w:val="22"/>
                <w:szCs w:val="22"/>
              </w:rPr>
              <w:t>Heavy Duty (more than 26,001 lbs.)</w:t>
            </w:r>
            <w:r w:rsidR="003273B5" w:rsidRPr="00BB4130">
              <w:rPr>
                <w:rFonts w:asciiTheme="minorHAnsi" w:hAnsiTheme="minorHAnsi" w:cstheme="minorHAnsi"/>
                <w:sz w:val="22"/>
                <w:szCs w:val="22"/>
              </w:rPr>
              <w:t xml:space="preserve"> </w:t>
            </w:r>
            <w:r w:rsidRPr="00BB4130">
              <w:rPr>
                <w:rFonts w:asciiTheme="minorHAnsi" w:hAnsiTheme="minorHAnsi" w:cstheme="minorHAnsi"/>
                <w:sz w:val="22"/>
                <w:szCs w:val="22"/>
              </w:rPr>
              <w:t xml:space="preserve">Subcategories: </w:t>
            </w:r>
          </w:p>
          <w:p w14:paraId="792CFAF8" w14:textId="77777777" w:rsidR="00554C18" w:rsidRPr="00BB4130" w:rsidRDefault="00554C18" w:rsidP="00BB4130">
            <w:pPr>
              <w:pStyle w:val="ListParagraph"/>
              <w:numPr>
                <w:ilvl w:val="0"/>
                <w:numId w:val="33"/>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Standard</w:t>
            </w:r>
          </w:p>
          <w:p w14:paraId="4DA4F15B" w14:textId="77777777" w:rsidR="00554C18" w:rsidRPr="00BB4130" w:rsidRDefault="00554C18" w:rsidP="00BB4130">
            <w:pPr>
              <w:pStyle w:val="ListParagraph"/>
              <w:numPr>
                <w:ilvl w:val="0"/>
                <w:numId w:val="33"/>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FTA Compliant</w:t>
            </w:r>
          </w:p>
          <w:bookmarkEnd w:id="17"/>
          <w:bookmarkEnd w:id="18"/>
          <w:p w14:paraId="20B5351A" w14:textId="77777777" w:rsidR="009465B6" w:rsidRDefault="009465B6" w:rsidP="009465B6">
            <w:pPr>
              <w:pStyle w:val="ListParagraph"/>
              <w:spacing w:before="120"/>
              <w:contextualSpacing w:val="0"/>
              <w:jc w:val="both"/>
              <w:rPr>
                <w:rFonts w:asciiTheme="minorHAnsi" w:hAnsiTheme="minorHAnsi" w:cstheme="minorHAnsi"/>
                <w:sz w:val="22"/>
                <w:szCs w:val="22"/>
              </w:rPr>
            </w:pPr>
          </w:p>
          <w:p w14:paraId="05C4306B" w14:textId="081B693E" w:rsidR="003273B5" w:rsidRPr="009E2325" w:rsidRDefault="009465B6" w:rsidP="009E2325">
            <w:pPr>
              <w:ind w:left="720"/>
              <w:rPr>
                <w:rFonts w:asciiTheme="minorHAnsi" w:hAnsiTheme="minorHAnsi" w:cstheme="minorHAnsi"/>
                <w:sz w:val="22"/>
                <w:szCs w:val="22"/>
              </w:rPr>
            </w:pPr>
            <w:r w:rsidRPr="009E2325">
              <w:rPr>
                <w:rFonts w:asciiTheme="minorHAnsi" w:hAnsiTheme="minorHAnsi" w:cstheme="minorHAnsi"/>
                <w:sz w:val="22"/>
                <w:szCs w:val="22"/>
              </w:rPr>
              <w:t>RFID:</w:t>
            </w:r>
          </w:p>
          <w:p w14:paraId="33F7678E" w14:textId="77777777" w:rsidR="009465B6" w:rsidRPr="009E2325" w:rsidRDefault="009465B6" w:rsidP="003273B5">
            <w:pPr>
              <w:pStyle w:val="ListParagraph"/>
              <w:numPr>
                <w:ilvl w:val="0"/>
                <w:numId w:val="29"/>
              </w:numPr>
              <w:overflowPunct w:val="0"/>
              <w:autoSpaceDE w:val="0"/>
              <w:autoSpaceDN w:val="0"/>
              <w:adjustRightInd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Category 1 – Asset Inventory Management Solution – Services, products, equipment/hardware, and software to implement RFID solutions, commonly known as Electronic Identification (EID), to include passive, active, interactive components, or combinations to deliver a complete RFID solution. </w:t>
            </w:r>
          </w:p>
          <w:p w14:paraId="354C8AA1" w14:textId="77777777" w:rsidR="009465B6" w:rsidRPr="005F3177" w:rsidRDefault="009465B6" w:rsidP="009465B6">
            <w:pPr>
              <w:pStyle w:val="ListParagraph"/>
              <w:numPr>
                <w:ilvl w:val="0"/>
                <w:numId w:val="29"/>
              </w:numPr>
              <w:overflowPunct w:val="0"/>
              <w:autoSpaceDE w:val="0"/>
              <w:autoSpaceDN w:val="0"/>
              <w:adjustRightInd w:val="0"/>
              <w:jc w:val="both"/>
              <w:textAlignment w:val="baseline"/>
              <w:rPr>
                <w:rFonts w:asciiTheme="minorHAnsi" w:hAnsiTheme="minorHAnsi" w:cstheme="minorHAnsi"/>
                <w:sz w:val="22"/>
                <w:szCs w:val="22"/>
              </w:rPr>
            </w:pPr>
            <w:r w:rsidRPr="005F3177">
              <w:rPr>
                <w:rFonts w:asciiTheme="minorHAnsi" w:hAnsiTheme="minorHAnsi" w:cstheme="minorHAnsi"/>
                <w:sz w:val="22"/>
                <w:szCs w:val="22"/>
              </w:rPr>
              <w:t>Category 2 – Library Collection Inventory Management Solution</w:t>
            </w:r>
            <w:r>
              <w:rPr>
                <w:rFonts w:asciiTheme="minorHAnsi" w:hAnsiTheme="minorHAnsi" w:cstheme="minorHAnsi"/>
                <w:sz w:val="22"/>
                <w:szCs w:val="22"/>
              </w:rPr>
              <w:t xml:space="preserve"> – Services, products, equipment/hardware, and software to implement solutions for a library collection to include passive tags that enable circulation, security, collection management, interactive components, or combinations to deliver a complete RFID solution.</w:t>
            </w:r>
          </w:p>
          <w:p w14:paraId="54820AB9" w14:textId="77777777" w:rsidR="009465B6" w:rsidRPr="003273B5" w:rsidRDefault="009465B6" w:rsidP="003273B5">
            <w:pPr>
              <w:pStyle w:val="ListParagraph"/>
              <w:spacing w:before="120"/>
              <w:contextualSpacing w:val="0"/>
              <w:jc w:val="both"/>
              <w:rPr>
                <w:rFonts w:asciiTheme="minorHAnsi" w:hAnsiTheme="minorHAnsi" w:cstheme="minorHAnsi"/>
                <w:sz w:val="22"/>
                <w:szCs w:val="22"/>
              </w:rPr>
            </w:pPr>
          </w:p>
          <w:p w14:paraId="46A2048E" w14:textId="42419940" w:rsidR="00E976B1" w:rsidRDefault="00EA33D2" w:rsidP="00C629D0">
            <w:pPr>
              <w:pStyle w:val="ListParagraph"/>
              <w:numPr>
                <w:ilvl w:val="0"/>
                <w:numId w:val="1"/>
              </w:numPr>
              <w:spacing w:before="120"/>
              <w:contextualSpacing w:val="0"/>
              <w:jc w:val="both"/>
              <w:rPr>
                <w:rFonts w:asciiTheme="minorHAnsi" w:hAnsiTheme="minorHAnsi" w:cstheme="minorHAnsi"/>
                <w:sz w:val="22"/>
                <w:szCs w:val="22"/>
              </w:rPr>
            </w:pPr>
            <w:r w:rsidRPr="0016231E">
              <w:rPr>
                <w:rFonts w:asciiTheme="minorHAnsi" w:hAnsiTheme="minorHAnsi" w:cstheme="minorHAnsi"/>
                <w:smallCaps/>
                <w:sz w:val="22"/>
                <w:szCs w:val="22"/>
              </w:rPr>
              <w:t>Geographic Area</w:t>
            </w:r>
            <w:r>
              <w:rPr>
                <w:rFonts w:asciiTheme="minorHAnsi" w:hAnsiTheme="minorHAnsi" w:cstheme="minorHAnsi"/>
                <w:sz w:val="22"/>
                <w:szCs w:val="22"/>
              </w:rPr>
              <w:t>.</w:t>
            </w:r>
            <w:r w:rsidR="00E976B1">
              <w:rPr>
                <w:rFonts w:asciiTheme="minorHAnsi" w:hAnsiTheme="minorHAnsi" w:cstheme="minorHAnsi"/>
                <w:sz w:val="22"/>
                <w:szCs w:val="22"/>
              </w:rPr>
              <w:t xml:space="preserve"> If not using award by geographic area</w:t>
            </w:r>
            <w:r w:rsidR="009465B6">
              <w:rPr>
                <w:rFonts w:asciiTheme="minorHAnsi" w:hAnsiTheme="minorHAnsi" w:cstheme="minorHAnsi"/>
                <w:sz w:val="22"/>
                <w:szCs w:val="22"/>
              </w:rPr>
              <w:t>, delete.</w:t>
            </w:r>
            <w:r w:rsidR="00E976B1">
              <w:rPr>
                <w:rFonts w:asciiTheme="minorHAnsi" w:hAnsiTheme="minorHAnsi" w:cstheme="minorHAnsi"/>
                <w:sz w:val="22"/>
                <w:szCs w:val="22"/>
              </w:rPr>
              <w:t xml:space="preserve"> If using regional or </w:t>
            </w:r>
            <w:r w:rsidR="00CE23EF">
              <w:rPr>
                <w:rFonts w:asciiTheme="minorHAnsi" w:hAnsiTheme="minorHAnsi" w:cstheme="minorHAnsi"/>
                <w:sz w:val="22"/>
                <w:szCs w:val="22"/>
              </w:rPr>
              <w:t>county-based</w:t>
            </w:r>
            <w:r w:rsidR="00E976B1">
              <w:rPr>
                <w:rFonts w:asciiTheme="minorHAnsi" w:hAnsiTheme="minorHAnsi" w:cstheme="minorHAnsi"/>
                <w:sz w:val="22"/>
                <w:szCs w:val="22"/>
              </w:rPr>
              <w:t xml:space="preserve"> awards. The information in the template is </w:t>
            </w:r>
            <w:r w:rsidR="009465B6">
              <w:rPr>
                <w:rFonts w:asciiTheme="minorHAnsi" w:hAnsiTheme="minorHAnsi" w:cstheme="minorHAnsi"/>
                <w:sz w:val="22"/>
                <w:szCs w:val="22"/>
              </w:rPr>
              <w:t>for a</w:t>
            </w:r>
            <w:r w:rsidR="00E976B1">
              <w:rPr>
                <w:rFonts w:asciiTheme="minorHAnsi" w:hAnsiTheme="minorHAnsi" w:cstheme="minorHAnsi"/>
                <w:sz w:val="22"/>
                <w:szCs w:val="22"/>
              </w:rPr>
              <w:t xml:space="preserve"> 6 region award. Other options include:</w:t>
            </w:r>
          </w:p>
          <w:p w14:paraId="712BFDD2" w14:textId="14163AEC" w:rsidR="00CE23EF" w:rsidRPr="009E2325" w:rsidRDefault="00CE23EF" w:rsidP="00CE23EF">
            <w:pPr>
              <w:ind w:left="720"/>
              <w:jc w:val="both"/>
              <w:rPr>
                <w:rFonts w:asciiTheme="minorHAnsi" w:hAnsiTheme="minorHAnsi" w:cstheme="minorHAnsi"/>
                <w:sz w:val="22"/>
                <w:szCs w:val="22"/>
              </w:rPr>
            </w:pPr>
            <w:r>
              <w:rPr>
                <w:rFonts w:asciiTheme="minorHAnsi" w:hAnsiTheme="minorHAnsi" w:cstheme="minorHAnsi"/>
                <w:sz w:val="22"/>
                <w:szCs w:val="22"/>
              </w:rPr>
              <w:br/>
              <w:t xml:space="preserve">Geographic Area. </w:t>
            </w:r>
            <w:r w:rsidRPr="009E2325">
              <w:rPr>
                <w:rFonts w:asciiTheme="minorHAnsi" w:hAnsiTheme="minorHAnsi" w:cstheme="minorHAnsi"/>
                <w:sz w:val="22"/>
                <w:szCs w:val="22"/>
              </w:rPr>
              <w:t xml:space="preserve">This Competitive Solicitation will be awarded by county. </w:t>
            </w:r>
          </w:p>
          <w:p w14:paraId="02145B14" w14:textId="1EA11AE9" w:rsidR="00E976B1" w:rsidRDefault="00CE23EF" w:rsidP="00E976B1">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br/>
            </w:r>
            <w:r w:rsidR="00E976B1">
              <w:rPr>
                <w:rFonts w:asciiTheme="minorHAnsi" w:hAnsiTheme="minorHAnsi" w:cstheme="minorHAnsi"/>
                <w:sz w:val="22"/>
                <w:szCs w:val="22"/>
              </w:rPr>
              <w:t xml:space="preserve">4 </w:t>
            </w:r>
            <w:r w:rsidR="00BB4130">
              <w:rPr>
                <w:rFonts w:asciiTheme="minorHAnsi" w:hAnsiTheme="minorHAnsi" w:cstheme="minorHAnsi"/>
                <w:sz w:val="22"/>
                <w:szCs w:val="22"/>
              </w:rPr>
              <w:t>R</w:t>
            </w:r>
            <w:r w:rsidR="00E976B1">
              <w:rPr>
                <w:rFonts w:asciiTheme="minorHAnsi" w:hAnsiTheme="minorHAnsi" w:cstheme="minorHAnsi"/>
                <w:sz w:val="22"/>
                <w:szCs w:val="22"/>
              </w:rPr>
              <w:t>egion</w:t>
            </w:r>
            <w:r w:rsidR="00BB4130">
              <w:rPr>
                <w:rFonts w:asciiTheme="minorHAnsi" w:hAnsiTheme="minorHAnsi" w:cstheme="minorHAnsi"/>
                <w:sz w:val="22"/>
                <w:szCs w:val="22"/>
              </w:rPr>
              <w:t>s</w:t>
            </w:r>
          </w:p>
          <w:p w14:paraId="1E4D4CD2" w14:textId="77777777" w:rsidR="00CE23EF" w:rsidRPr="009E2325" w:rsidRDefault="00CE23EF" w:rsidP="00CE23EF">
            <w:pPr>
              <w:ind w:left="720"/>
              <w:jc w:val="both"/>
              <w:rPr>
                <w:rFonts w:asciiTheme="minorHAnsi" w:hAnsiTheme="minorHAnsi" w:cstheme="minorHAnsi"/>
                <w:sz w:val="22"/>
                <w:szCs w:val="22"/>
              </w:rPr>
            </w:pPr>
            <w:r w:rsidRPr="009E2325">
              <w:rPr>
                <w:rFonts w:asciiTheme="minorHAnsi" w:hAnsiTheme="minorHAnsi" w:cstheme="minorHAnsi"/>
                <w:sz w:val="22"/>
                <w:szCs w:val="22"/>
              </w:rPr>
              <w:t xml:space="preserve">This Competitive Solicitation uses the following Geographic Areas for purposes of Contract awards: </w:t>
            </w:r>
          </w:p>
          <w:p w14:paraId="4FCC4BF4" w14:textId="423F9EE9" w:rsidR="00E976B1" w:rsidRPr="009E2325" w:rsidRDefault="00CE23EF"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br/>
            </w:r>
            <w:r w:rsidR="00E976B1" w:rsidRPr="009E2325">
              <w:rPr>
                <w:rFonts w:asciiTheme="minorHAnsi" w:hAnsiTheme="minorHAnsi" w:cstheme="minorHAnsi"/>
                <w:sz w:val="22"/>
                <w:szCs w:val="22"/>
              </w:rPr>
              <w:t>Region 1 – Southwest – Clallam, Clark, Cowlitz, Grays Harbor, Jefferson, Lewis, Mason, Pacific, Pierce, Skamania, Thurston, and Wahkiakum counties</w:t>
            </w:r>
          </w:p>
          <w:p w14:paraId="6B8ABCA9" w14:textId="4188CBE7"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2 – Northwest – Island, King, Kitsap, San Juan, Skagit, Snohomish, and Whatcom counties</w:t>
            </w:r>
          </w:p>
          <w:p w14:paraId="44748440" w14:textId="22C31C58"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3 – Central –</w:t>
            </w:r>
            <w:r w:rsidR="00E04A58" w:rsidRPr="009E2325">
              <w:rPr>
                <w:rFonts w:asciiTheme="minorHAnsi" w:hAnsiTheme="minorHAnsi" w:cstheme="minorHAnsi"/>
                <w:sz w:val="22"/>
                <w:szCs w:val="22"/>
              </w:rPr>
              <w:t xml:space="preserve"> Benton, Chelan, Douglas, Grant, Kittitas,</w:t>
            </w:r>
            <w:r w:rsidR="00E96CDF" w:rsidRPr="009E2325">
              <w:rPr>
                <w:rFonts w:asciiTheme="minorHAnsi" w:hAnsiTheme="minorHAnsi" w:cstheme="minorHAnsi"/>
                <w:sz w:val="22"/>
                <w:szCs w:val="22"/>
              </w:rPr>
              <w:t xml:space="preserve"> Klickitat,</w:t>
            </w:r>
            <w:r w:rsidR="00E04A58" w:rsidRPr="009E2325">
              <w:rPr>
                <w:rFonts w:asciiTheme="minorHAnsi" w:hAnsiTheme="minorHAnsi" w:cstheme="minorHAnsi"/>
                <w:sz w:val="22"/>
                <w:szCs w:val="22"/>
              </w:rPr>
              <w:t xml:space="preserve"> Okanogan, and Yakima counties</w:t>
            </w:r>
          </w:p>
          <w:p w14:paraId="4502519C" w14:textId="3946B0BB"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 xml:space="preserve">Region 4 – </w:t>
            </w:r>
            <w:r w:rsidR="00E96CDF" w:rsidRPr="009E2325">
              <w:rPr>
                <w:rFonts w:asciiTheme="minorHAnsi" w:hAnsiTheme="minorHAnsi" w:cstheme="minorHAnsi"/>
                <w:sz w:val="22"/>
                <w:szCs w:val="22"/>
              </w:rPr>
              <w:t>East</w:t>
            </w:r>
            <w:r w:rsidRPr="009E2325">
              <w:rPr>
                <w:rFonts w:asciiTheme="minorHAnsi" w:hAnsiTheme="minorHAnsi" w:cstheme="minorHAnsi"/>
                <w:sz w:val="22"/>
                <w:szCs w:val="22"/>
              </w:rPr>
              <w:t xml:space="preserve"> – Asotin,</w:t>
            </w:r>
            <w:r w:rsidR="00E96CDF" w:rsidRPr="009E2325">
              <w:rPr>
                <w:rFonts w:asciiTheme="minorHAnsi" w:hAnsiTheme="minorHAnsi" w:cstheme="minorHAnsi"/>
                <w:sz w:val="22"/>
                <w:szCs w:val="22"/>
              </w:rPr>
              <w:t xml:space="preserve"> Adams,</w:t>
            </w:r>
            <w:r w:rsidRPr="009E2325">
              <w:rPr>
                <w:rFonts w:asciiTheme="minorHAnsi" w:hAnsiTheme="minorHAnsi" w:cstheme="minorHAnsi"/>
                <w:sz w:val="22"/>
                <w:szCs w:val="22"/>
              </w:rPr>
              <w:t xml:space="preserve"> Columbia, </w:t>
            </w:r>
            <w:r w:rsidR="00E96CDF" w:rsidRPr="009E2325">
              <w:rPr>
                <w:rFonts w:asciiTheme="minorHAnsi" w:hAnsiTheme="minorHAnsi" w:cstheme="minorHAnsi"/>
                <w:sz w:val="22"/>
                <w:szCs w:val="22"/>
              </w:rPr>
              <w:t xml:space="preserve">Ferry, </w:t>
            </w:r>
            <w:r w:rsidRPr="009E2325">
              <w:rPr>
                <w:rFonts w:asciiTheme="minorHAnsi" w:hAnsiTheme="minorHAnsi" w:cstheme="minorHAnsi"/>
                <w:sz w:val="22"/>
                <w:szCs w:val="22"/>
              </w:rPr>
              <w:t xml:space="preserve">Franklin, Garfield, </w:t>
            </w:r>
            <w:r w:rsidR="00E96CDF" w:rsidRPr="009E2325">
              <w:rPr>
                <w:rFonts w:asciiTheme="minorHAnsi" w:hAnsiTheme="minorHAnsi" w:cstheme="minorHAnsi"/>
                <w:sz w:val="22"/>
                <w:szCs w:val="22"/>
              </w:rPr>
              <w:t xml:space="preserve">Lincoln, Pend Oreille, Spokane, Stevens, </w:t>
            </w:r>
            <w:r w:rsidRPr="009E2325">
              <w:rPr>
                <w:rFonts w:asciiTheme="minorHAnsi" w:hAnsiTheme="minorHAnsi" w:cstheme="minorHAnsi"/>
                <w:sz w:val="22"/>
                <w:szCs w:val="22"/>
              </w:rPr>
              <w:t>Walla Walla, and</w:t>
            </w:r>
            <w:r w:rsidR="00E96CDF" w:rsidRPr="009E2325">
              <w:rPr>
                <w:rFonts w:asciiTheme="minorHAnsi" w:hAnsiTheme="minorHAnsi" w:cstheme="minorHAnsi"/>
                <w:sz w:val="22"/>
                <w:szCs w:val="22"/>
              </w:rPr>
              <w:t xml:space="preserve"> Whitman</w:t>
            </w:r>
            <w:r w:rsidRPr="009E2325">
              <w:rPr>
                <w:rFonts w:asciiTheme="minorHAnsi" w:hAnsiTheme="minorHAnsi" w:cstheme="minorHAnsi"/>
                <w:sz w:val="22"/>
                <w:szCs w:val="22"/>
              </w:rPr>
              <w:t xml:space="preserve"> counties</w:t>
            </w:r>
          </w:p>
          <w:p w14:paraId="3CC52357" w14:textId="259216A4" w:rsidR="00E96CDF" w:rsidRPr="003273B5" w:rsidRDefault="00E96CDF" w:rsidP="009E2325">
            <w:pPr>
              <w:spacing w:before="120"/>
              <w:jc w:val="both"/>
              <w:rPr>
                <w:rFonts w:cstheme="minorHAnsi"/>
              </w:rPr>
            </w:pPr>
          </w:p>
          <w:p w14:paraId="1B9C0A01" w14:textId="77777777" w:rsidR="00CE23EF" w:rsidRPr="009E2325" w:rsidRDefault="00CE23EF" w:rsidP="00CE23EF">
            <w:pPr>
              <w:ind w:left="720"/>
              <w:jc w:val="both"/>
              <w:rPr>
                <w:rFonts w:asciiTheme="minorHAnsi" w:hAnsiTheme="minorHAnsi" w:cstheme="minorHAnsi"/>
                <w:sz w:val="22"/>
                <w:szCs w:val="22"/>
              </w:rPr>
            </w:pPr>
            <w:r w:rsidRPr="009E2325">
              <w:rPr>
                <w:rFonts w:asciiTheme="minorHAnsi" w:hAnsiTheme="minorHAnsi" w:cstheme="minorHAnsi"/>
                <w:sz w:val="22"/>
                <w:szCs w:val="22"/>
              </w:rPr>
              <w:t xml:space="preserve">This Competitive Solicitation uses the following Geographic Areas for purposes of Contract awards: </w:t>
            </w:r>
          </w:p>
          <w:p w14:paraId="65D05A41" w14:textId="77777777" w:rsidR="00CE23EF" w:rsidRDefault="00CE23EF" w:rsidP="00E96CDF">
            <w:pPr>
              <w:pStyle w:val="ListParagraph"/>
              <w:spacing w:before="120"/>
              <w:jc w:val="both"/>
              <w:rPr>
                <w:rFonts w:asciiTheme="minorHAnsi" w:hAnsiTheme="minorHAnsi" w:cstheme="minorHAnsi"/>
                <w:sz w:val="22"/>
                <w:szCs w:val="22"/>
              </w:rPr>
            </w:pPr>
          </w:p>
          <w:p w14:paraId="2A46850B" w14:textId="5C4F35D0"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1 – Western – Clallam, Clark, Cowlitz, Grays Harbor, Island, Jefferson, King, Kitsap, Lewis, Mason, Pacific, Pierce, San Juan, Skagit, Skamania, Snohomish, Thurston, Wahkiakum, and Whatcom counties</w:t>
            </w:r>
          </w:p>
          <w:p w14:paraId="125ED8FA" w14:textId="2C98C547"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lastRenderedPageBreak/>
              <w:t>Region 2 – Central – Benton, Chelan, Douglas, Grant, Kittitas, Klickitat, Okanogan, and Yakima counties</w:t>
            </w:r>
          </w:p>
          <w:p w14:paraId="5BB6B9AC" w14:textId="66F2FABD"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3 – Eastern – Asotin, Adams, Columbia, Ferry, Franklin, Garfield, Lincoln, Pend Oreille, Spokane, Stevens, Walla Walla, and Whitman counties</w:t>
            </w:r>
          </w:p>
          <w:p w14:paraId="79521F8D" w14:textId="707B5BAE" w:rsidR="00E976B1" w:rsidRDefault="00E976B1" w:rsidP="00E976B1">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2 </w:t>
            </w:r>
            <w:r w:rsidR="00BB4130">
              <w:rPr>
                <w:rFonts w:asciiTheme="minorHAnsi" w:hAnsiTheme="minorHAnsi" w:cstheme="minorHAnsi"/>
                <w:sz w:val="22"/>
                <w:szCs w:val="22"/>
              </w:rPr>
              <w:t>R</w:t>
            </w:r>
            <w:r>
              <w:rPr>
                <w:rFonts w:asciiTheme="minorHAnsi" w:hAnsiTheme="minorHAnsi" w:cstheme="minorHAnsi"/>
                <w:sz w:val="22"/>
                <w:szCs w:val="22"/>
              </w:rPr>
              <w:t>egion</w:t>
            </w:r>
            <w:r w:rsidR="00BB4130">
              <w:rPr>
                <w:rFonts w:asciiTheme="minorHAnsi" w:hAnsiTheme="minorHAnsi" w:cstheme="minorHAnsi"/>
                <w:sz w:val="22"/>
                <w:szCs w:val="22"/>
              </w:rPr>
              <w:t>s</w:t>
            </w:r>
          </w:p>
          <w:p w14:paraId="736E1D00" w14:textId="3BABA948" w:rsidR="005D40BE" w:rsidRPr="00CE23EF" w:rsidRDefault="00E96CDF" w:rsidP="00E976B1">
            <w:pPr>
              <w:pStyle w:val="ListParagraph"/>
              <w:spacing w:before="120"/>
              <w:contextualSpacing w:val="0"/>
              <w:jc w:val="both"/>
              <w:rPr>
                <w:rFonts w:asciiTheme="minorHAnsi" w:hAnsiTheme="minorHAnsi" w:cstheme="minorHAnsi"/>
                <w:sz w:val="22"/>
                <w:szCs w:val="22"/>
              </w:rPr>
            </w:pPr>
            <w:r w:rsidRPr="00CE23EF">
              <w:rPr>
                <w:rFonts w:asciiTheme="minorHAnsi" w:hAnsiTheme="minorHAnsi" w:cstheme="minorHAnsi"/>
                <w:sz w:val="22"/>
                <w:szCs w:val="22"/>
              </w:rPr>
              <w:t xml:space="preserve">Western - </w:t>
            </w:r>
            <w:r w:rsidRPr="009E2325">
              <w:rPr>
                <w:rFonts w:asciiTheme="minorHAnsi" w:hAnsiTheme="minorHAnsi" w:cstheme="minorHAnsi"/>
                <w:sz w:val="22"/>
                <w:szCs w:val="22"/>
              </w:rPr>
              <w:t>Clallam, Clark, Cowlitz, Grays Harbor, Island, Jefferson, King, Kitsap, Lewis, Mason, Pacific, Pierce, San Juan, Skagit, Skamania, Snohomish, Thurston, Wahkiakum, and Whatcom counties</w:t>
            </w:r>
          </w:p>
          <w:p w14:paraId="53303368" w14:textId="598327AC" w:rsidR="00E96CDF" w:rsidRPr="00CE23EF" w:rsidRDefault="00E96CDF" w:rsidP="009E2325">
            <w:pPr>
              <w:pStyle w:val="ListParagraph"/>
              <w:spacing w:before="120"/>
              <w:contextualSpacing w:val="0"/>
              <w:jc w:val="both"/>
              <w:rPr>
                <w:rFonts w:asciiTheme="minorHAnsi" w:hAnsiTheme="minorHAnsi" w:cstheme="minorHAnsi"/>
                <w:sz w:val="22"/>
                <w:szCs w:val="22"/>
              </w:rPr>
            </w:pPr>
            <w:r w:rsidRPr="00CE23EF">
              <w:rPr>
                <w:rFonts w:asciiTheme="minorHAnsi" w:hAnsiTheme="minorHAnsi" w:cstheme="minorHAnsi"/>
                <w:sz w:val="22"/>
                <w:szCs w:val="22"/>
              </w:rPr>
              <w:t>Eastern -</w:t>
            </w:r>
            <w:r w:rsidR="00883F96" w:rsidRPr="00CE23EF">
              <w:rPr>
                <w:rFonts w:asciiTheme="minorHAnsi" w:hAnsiTheme="minorHAnsi" w:cstheme="minorHAnsi"/>
                <w:sz w:val="22"/>
                <w:szCs w:val="22"/>
              </w:rPr>
              <w:t xml:space="preserve"> </w:t>
            </w:r>
            <w:r w:rsidR="00883F96" w:rsidRPr="009E2325">
              <w:rPr>
                <w:rFonts w:asciiTheme="minorHAnsi" w:hAnsiTheme="minorHAnsi" w:cstheme="minorHAnsi"/>
                <w:sz w:val="22"/>
                <w:szCs w:val="22"/>
              </w:rPr>
              <w:t xml:space="preserve">Asotin, </w:t>
            </w:r>
            <w:r w:rsidR="00883F96" w:rsidRPr="00CE23EF">
              <w:rPr>
                <w:rFonts w:asciiTheme="minorHAnsi" w:hAnsiTheme="minorHAnsi" w:cstheme="minorHAnsi"/>
                <w:sz w:val="22"/>
                <w:szCs w:val="22"/>
              </w:rPr>
              <w:t>Adams</w:t>
            </w:r>
            <w:r w:rsidR="00883F96" w:rsidRPr="009E2325">
              <w:rPr>
                <w:rFonts w:asciiTheme="minorHAnsi" w:hAnsiTheme="minorHAnsi" w:cstheme="minorHAnsi"/>
                <w:sz w:val="22"/>
                <w:szCs w:val="22"/>
              </w:rPr>
              <w:t xml:space="preserve">, Benton, Chelan, Columbia, </w:t>
            </w:r>
            <w:r w:rsidR="00CE23EF" w:rsidRPr="009E2325">
              <w:rPr>
                <w:rFonts w:asciiTheme="minorHAnsi" w:hAnsiTheme="minorHAnsi" w:cstheme="minorHAnsi"/>
                <w:sz w:val="22"/>
                <w:szCs w:val="22"/>
              </w:rPr>
              <w:t>Douglas,</w:t>
            </w:r>
            <w:r w:rsidR="00CE23EF" w:rsidRPr="00CE23EF">
              <w:rPr>
                <w:rFonts w:asciiTheme="minorHAnsi" w:hAnsiTheme="minorHAnsi" w:cstheme="minorHAnsi"/>
                <w:sz w:val="22"/>
                <w:szCs w:val="22"/>
              </w:rPr>
              <w:t xml:space="preserve"> </w:t>
            </w:r>
            <w:r w:rsidR="00883F96" w:rsidRPr="00CE23EF">
              <w:rPr>
                <w:rFonts w:asciiTheme="minorHAnsi" w:hAnsiTheme="minorHAnsi" w:cstheme="minorHAnsi"/>
                <w:sz w:val="22"/>
                <w:szCs w:val="22"/>
              </w:rPr>
              <w:t>Ferry</w:t>
            </w:r>
            <w:r w:rsidR="00883F96" w:rsidRPr="009E2325">
              <w:rPr>
                <w:rFonts w:asciiTheme="minorHAnsi" w:hAnsiTheme="minorHAnsi" w:cstheme="minorHAnsi"/>
                <w:sz w:val="22"/>
                <w:szCs w:val="22"/>
              </w:rPr>
              <w:t xml:space="preserve">, Franklin, Garfield, </w:t>
            </w:r>
            <w:r w:rsidR="00CE23EF" w:rsidRPr="009E2325">
              <w:rPr>
                <w:rFonts w:asciiTheme="minorHAnsi" w:hAnsiTheme="minorHAnsi" w:cstheme="minorHAnsi"/>
                <w:sz w:val="22"/>
                <w:szCs w:val="22"/>
              </w:rPr>
              <w:t>Grant, Kittitas, Klickitat,</w:t>
            </w:r>
            <w:r w:rsidR="00CE23EF" w:rsidRPr="00CE23EF">
              <w:rPr>
                <w:rFonts w:asciiTheme="minorHAnsi" w:hAnsiTheme="minorHAnsi" w:cstheme="minorHAnsi"/>
                <w:sz w:val="22"/>
                <w:szCs w:val="22"/>
              </w:rPr>
              <w:t xml:space="preserve"> </w:t>
            </w:r>
            <w:r w:rsidR="00883F96" w:rsidRPr="00CE23EF">
              <w:rPr>
                <w:rFonts w:asciiTheme="minorHAnsi" w:hAnsiTheme="minorHAnsi" w:cstheme="minorHAnsi"/>
                <w:sz w:val="22"/>
                <w:szCs w:val="22"/>
              </w:rPr>
              <w:t>Lincoln</w:t>
            </w:r>
            <w:r w:rsidR="00883F96" w:rsidRPr="009E2325">
              <w:rPr>
                <w:rFonts w:asciiTheme="minorHAnsi" w:hAnsiTheme="minorHAnsi" w:cstheme="minorHAnsi"/>
                <w:sz w:val="22"/>
                <w:szCs w:val="22"/>
              </w:rPr>
              <w:t xml:space="preserve">, </w:t>
            </w:r>
            <w:r w:rsidR="00CE23EF" w:rsidRPr="009E2325">
              <w:rPr>
                <w:rFonts w:asciiTheme="minorHAnsi" w:hAnsiTheme="minorHAnsi" w:cstheme="minorHAnsi"/>
                <w:sz w:val="22"/>
                <w:szCs w:val="22"/>
              </w:rPr>
              <w:t xml:space="preserve">Okanogan, </w:t>
            </w:r>
            <w:r w:rsidR="00883F96" w:rsidRPr="00CE23EF">
              <w:rPr>
                <w:rFonts w:asciiTheme="minorHAnsi" w:hAnsiTheme="minorHAnsi" w:cstheme="minorHAnsi"/>
                <w:sz w:val="22"/>
                <w:szCs w:val="22"/>
              </w:rPr>
              <w:t>Pend Oreille, Spokane, Stevens</w:t>
            </w:r>
            <w:r w:rsidR="00883F96" w:rsidRPr="009E2325">
              <w:rPr>
                <w:rFonts w:asciiTheme="minorHAnsi" w:hAnsiTheme="minorHAnsi" w:cstheme="minorHAnsi"/>
                <w:sz w:val="22"/>
                <w:szCs w:val="22"/>
              </w:rPr>
              <w:t>, Walla Walla, Whitman</w:t>
            </w:r>
            <w:r w:rsidR="00CE23EF" w:rsidRPr="009E2325">
              <w:rPr>
                <w:rFonts w:asciiTheme="minorHAnsi" w:hAnsiTheme="minorHAnsi" w:cstheme="minorHAnsi"/>
                <w:sz w:val="22"/>
                <w:szCs w:val="22"/>
              </w:rPr>
              <w:t>, and Yakima</w:t>
            </w:r>
            <w:r w:rsidR="00883F96" w:rsidRPr="009E2325">
              <w:rPr>
                <w:rFonts w:asciiTheme="minorHAnsi" w:hAnsiTheme="minorHAnsi" w:cstheme="minorHAnsi"/>
                <w:sz w:val="22"/>
                <w:szCs w:val="22"/>
              </w:rPr>
              <w:t xml:space="preserve"> counties</w:t>
            </w:r>
          </w:p>
          <w:p w14:paraId="06A7493E" w14:textId="69590697" w:rsidR="00C629D0" w:rsidRPr="0016231E" w:rsidRDefault="00C629D0" w:rsidP="0016231E">
            <w:pPr>
              <w:spacing w:before="120"/>
              <w:jc w:val="both"/>
              <w:rPr>
                <w:rFonts w:cstheme="minorHAnsi"/>
              </w:rPr>
            </w:pPr>
          </w:p>
        </w:tc>
      </w:tr>
      <w:tr w:rsidR="00FE0D64" w:rsidRPr="00FA0E17" w14:paraId="63697CE8" w14:textId="77777777" w:rsidTr="00DF0F6A">
        <w:tc>
          <w:tcPr>
            <w:tcW w:w="2556" w:type="dxa"/>
          </w:tcPr>
          <w:p w14:paraId="31DB53A5" w14:textId="77777777" w:rsidR="00FE0D64" w:rsidRPr="00FA0E17" w:rsidRDefault="00FE0D64" w:rsidP="00D94E39">
            <w:pPr>
              <w:jc w:val="both"/>
              <w:rPr>
                <w:rFonts w:asciiTheme="minorHAnsi" w:hAnsiTheme="minorHAnsi" w:cstheme="minorHAnsi"/>
                <w:sz w:val="22"/>
                <w:szCs w:val="22"/>
              </w:rPr>
            </w:pPr>
            <w:r w:rsidRPr="00FA0E17">
              <w:rPr>
                <w:rFonts w:cstheme="minorHAnsi"/>
                <w:noProof/>
              </w:rPr>
              <w:lastRenderedPageBreak/>
              <w:drawing>
                <wp:inline distT="0" distB="0" distL="0" distR="0" wp14:anchorId="6C4CAC23" wp14:editId="5474BBE4">
                  <wp:extent cx="1344168" cy="868680"/>
                  <wp:effectExtent l="57150" t="0" r="85090" b="0"/>
                  <wp:docPr id="1749848788" name="Diagram 17498487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c>
          <w:tcPr>
            <w:tcW w:w="7614" w:type="dxa"/>
          </w:tcPr>
          <w:p w14:paraId="4624A713"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sidRPr="00DF0F6A">
              <w:rPr>
                <w:rFonts w:asciiTheme="minorHAnsi" w:hAnsiTheme="minorHAnsi" w:cstheme="minorHAnsi"/>
                <w:smallCaps/>
                <w:sz w:val="22"/>
                <w:szCs w:val="22"/>
              </w:rPr>
              <w:t>Contract Award type</w:t>
            </w:r>
            <w:r>
              <w:rPr>
                <w:rFonts w:asciiTheme="minorHAnsi" w:hAnsiTheme="minorHAnsi" w:cstheme="minorHAnsi"/>
                <w:sz w:val="22"/>
                <w:szCs w:val="22"/>
              </w:rPr>
              <w:t>. If using Main and Reserved Awards do nothing. This is the explanation of those award types.</w:t>
            </w:r>
          </w:p>
          <w:p w14:paraId="072A5E58"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sidRPr="00DF0F6A">
              <w:rPr>
                <w:rFonts w:asciiTheme="minorHAnsi" w:hAnsiTheme="minorHAnsi" w:cstheme="minorHAnsi"/>
                <w:b/>
                <w:bCs/>
                <w:sz w:val="22"/>
                <w:szCs w:val="22"/>
              </w:rPr>
              <w:t>Contracts valued at $150,000 or less</w:t>
            </w:r>
            <w:r>
              <w:rPr>
                <w:rFonts w:asciiTheme="minorHAnsi" w:hAnsiTheme="minorHAnsi" w:cstheme="minorHAnsi"/>
                <w:sz w:val="22"/>
                <w:szCs w:val="22"/>
              </w:rPr>
              <w:t>:</w:t>
            </w:r>
          </w:p>
          <w:p w14:paraId="7F7212A8"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If the Competitive Solicitation is designed to result in a Contract award valued at $150,000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over the term of the contract, revise as appropriate.  For example:</w:t>
            </w:r>
          </w:p>
          <w:p w14:paraId="5642BC2E" w14:textId="77777777" w:rsidR="00FE0D64" w:rsidRPr="000F739F" w:rsidRDefault="00FE0D64" w:rsidP="00D94E39">
            <w:pPr>
              <w:pStyle w:val="ListParagraph"/>
              <w:spacing w:before="120"/>
              <w:rPr>
                <w:rFonts w:asciiTheme="minorHAnsi" w:hAnsiTheme="minorHAnsi" w:cstheme="minorHAnsi"/>
                <w:sz w:val="22"/>
                <w:szCs w:val="22"/>
              </w:rPr>
            </w:pPr>
          </w:p>
          <w:p w14:paraId="593A0202"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Based on prior procurement experience and business judgment, Enterprise Services estimates that the total value of each Contract to be awarded is $150,000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Accordingly, because the total Contract value (over the full term of the Contract) is estimated to </w:t>
            </w:r>
            <w:r>
              <w:rPr>
                <w:rFonts w:asciiTheme="minorHAnsi" w:hAnsiTheme="minorHAnsi" w:cstheme="minorHAnsi"/>
                <w:sz w:val="22"/>
                <w:szCs w:val="22"/>
              </w:rPr>
              <w:t xml:space="preserve">be </w:t>
            </w:r>
            <w:r w:rsidRPr="000F739F">
              <w:rPr>
                <w:rFonts w:asciiTheme="minorHAnsi" w:hAnsiTheme="minorHAnsi" w:cstheme="minorHAnsi"/>
                <w:sz w:val="22"/>
                <w:szCs w:val="22"/>
              </w:rPr>
              <w:t>$150,000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Enterprise Services, consistent with state procurement policy, </w:t>
            </w:r>
            <w:r w:rsidRPr="000F739F">
              <w:rPr>
                <w:rFonts w:asciiTheme="minorHAnsi" w:hAnsiTheme="minorHAnsi" w:cstheme="minorHAnsi"/>
                <w:i/>
                <w:iCs/>
                <w:sz w:val="22"/>
                <w:szCs w:val="22"/>
              </w:rPr>
              <w:t>see</w:t>
            </w:r>
            <w:r w:rsidRPr="000F739F">
              <w:rPr>
                <w:rFonts w:asciiTheme="minorHAnsi" w:hAnsiTheme="minorHAnsi" w:cstheme="minorHAnsi"/>
                <w:sz w:val="22"/>
                <w:szCs w:val="22"/>
              </w:rPr>
              <w:t xml:space="preserve"> Enterprise Services Policy No. POL-DES-090-06 – Supplier Diversity Policy</w:t>
            </w:r>
            <w:r>
              <w:rPr>
                <w:rFonts w:asciiTheme="minorHAnsi" w:hAnsiTheme="minorHAnsi" w:cstheme="minorHAnsi"/>
                <w:sz w:val="22"/>
                <w:szCs w:val="22"/>
              </w:rPr>
              <w:t>.</w:t>
            </w:r>
            <w:r>
              <w:rPr>
                <w:rFonts w:asciiTheme="minorHAnsi" w:hAnsiTheme="minorHAnsi" w:cstheme="minorHAnsi"/>
                <w:sz w:val="22"/>
                <w:szCs w:val="22"/>
              </w:rPr>
              <w:br/>
            </w:r>
          </w:p>
          <w:p w14:paraId="216BE3A4" w14:textId="77777777" w:rsidR="00FE0D64" w:rsidRPr="00591D8C" w:rsidRDefault="00FE0D64" w:rsidP="00D94E39">
            <w:pPr>
              <w:pStyle w:val="ListParagraph"/>
              <w:spacing w:before="120"/>
              <w:rPr>
                <w:rFonts w:asciiTheme="minorHAnsi" w:hAnsiTheme="minorHAnsi" w:cstheme="minorHAnsi"/>
                <w:b/>
                <w:bCs/>
                <w:sz w:val="24"/>
                <w:szCs w:val="24"/>
              </w:rPr>
            </w:pPr>
            <w:r w:rsidRPr="00591D8C">
              <w:rPr>
                <w:rFonts w:asciiTheme="minorHAnsi" w:hAnsiTheme="minorHAnsi" w:cstheme="minorHAnsi"/>
                <w:b/>
                <w:bCs/>
                <w:sz w:val="22"/>
                <w:szCs w:val="22"/>
              </w:rPr>
              <w:t>Example:</w:t>
            </w:r>
          </w:p>
          <w:p w14:paraId="4308C70C" w14:textId="413EF052"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 xml:space="preserve">This </w:t>
            </w:r>
            <w:r w:rsidRPr="000F739F">
              <w:rPr>
                <w:rFonts w:asciiTheme="minorHAnsi" w:hAnsiTheme="minorHAnsi" w:cstheme="minorHAnsi"/>
                <w:sz w:val="22"/>
                <w:szCs w:val="22"/>
              </w:rPr>
              <w:t xml:space="preserve">Contract </w:t>
            </w:r>
            <w:r>
              <w:rPr>
                <w:rFonts w:asciiTheme="minorHAnsi" w:hAnsiTheme="minorHAnsi" w:cstheme="minorHAnsi"/>
                <w:sz w:val="22"/>
                <w:szCs w:val="22"/>
              </w:rPr>
              <w:t>is</w:t>
            </w:r>
            <w:r w:rsidRPr="000F739F">
              <w:rPr>
                <w:rFonts w:asciiTheme="minorHAnsi" w:hAnsiTheme="minorHAnsi" w:cstheme="minorHAnsi"/>
                <w:sz w:val="22"/>
                <w:szCs w:val="22"/>
              </w:rPr>
              <w:t xml:space="preserve"> designed to increase opportunities for specified innovative and qualified firms to contract with Washington state agencies.  </w:t>
            </w:r>
            <w:r>
              <w:rPr>
                <w:rFonts w:asciiTheme="minorHAnsi" w:hAnsiTheme="minorHAnsi" w:cstheme="minorHAnsi"/>
                <w:sz w:val="22"/>
                <w:szCs w:val="22"/>
              </w:rPr>
              <w:t>Enterprise Services</w:t>
            </w:r>
            <w:r w:rsidRPr="00C00CCE">
              <w:rPr>
                <w:rFonts w:asciiTheme="minorHAnsi" w:hAnsiTheme="minorHAnsi" w:cstheme="minorHAnsi"/>
                <w:sz w:val="22"/>
                <w:szCs w:val="22"/>
              </w:rPr>
              <w:t xml:space="preserve"> intends to award the contract to the lowest responsive and responsible bid from a small business (as defined in RCW 39.26.010(22)(a) or veteran-owned business, unless none of these businesses are responsible and responsive to this solicitation</w:t>
            </w:r>
            <w:r>
              <w:rPr>
                <w:rFonts w:asciiTheme="minorHAnsi" w:hAnsiTheme="minorHAnsi" w:cstheme="minorHAnsi"/>
                <w:sz w:val="22"/>
                <w:szCs w:val="22"/>
              </w:rPr>
              <w:t>.</w:t>
            </w:r>
            <w:r w:rsidRPr="00C00CCE">
              <w:rPr>
                <w:rFonts w:asciiTheme="minorHAnsi" w:hAnsiTheme="minorHAnsi" w:cstheme="minorHAnsi"/>
                <w:sz w:val="22"/>
                <w:szCs w:val="22"/>
              </w:rPr>
              <w:t xml:space="preserve"> </w:t>
            </w:r>
            <w:r w:rsidRPr="000F739F">
              <w:rPr>
                <w:rFonts w:asciiTheme="minorHAnsi" w:hAnsiTheme="minorHAnsi" w:cstheme="minorHAnsi"/>
                <w:sz w:val="22"/>
                <w:szCs w:val="22"/>
              </w:rPr>
              <w:t>Accordingly,</w:t>
            </w:r>
            <w:r>
              <w:rPr>
                <w:rFonts w:asciiTheme="minorHAnsi" w:hAnsiTheme="minorHAnsi" w:cstheme="minorHAnsi"/>
                <w:sz w:val="22"/>
                <w:szCs w:val="22"/>
              </w:rPr>
              <w:t xml:space="preserve"> businesses</w:t>
            </w:r>
            <w:r w:rsidRPr="000F739F">
              <w:rPr>
                <w:rFonts w:asciiTheme="minorHAnsi" w:hAnsiTheme="minorHAnsi" w:cstheme="minorHAnsi"/>
                <w:sz w:val="22"/>
                <w:szCs w:val="22"/>
              </w:rPr>
              <w:t xml:space="preserve"> that meet either of the qualifications and provide the bidder certification set forth in </w:t>
            </w:r>
            <w:r w:rsidRPr="000F739F">
              <w:rPr>
                <w:rFonts w:asciiTheme="minorHAnsi" w:hAnsiTheme="minorHAnsi" w:cstheme="minorHAnsi"/>
                <w:b/>
                <w:bCs/>
                <w:i/>
                <w:iCs/>
                <w:sz w:val="22"/>
                <w:szCs w:val="22"/>
              </w:rPr>
              <w:t>Exhibit A – Bidder’s Certification</w:t>
            </w:r>
            <w:r>
              <w:rPr>
                <w:rFonts w:asciiTheme="minorHAnsi" w:hAnsiTheme="minorHAnsi" w:cstheme="minorHAnsi"/>
                <w:b/>
                <w:bCs/>
                <w:i/>
                <w:iCs/>
                <w:sz w:val="22"/>
                <w:szCs w:val="22"/>
              </w:rPr>
              <w:t xml:space="preserve"> </w:t>
            </w:r>
            <w:r>
              <w:rPr>
                <w:rFonts w:asciiTheme="minorHAnsi" w:hAnsiTheme="minorHAnsi" w:cstheme="minorHAnsi"/>
                <w:sz w:val="22"/>
                <w:szCs w:val="22"/>
              </w:rPr>
              <w:t>as Washington Small Businesses or Certified Veteran-Owned Businesses</w:t>
            </w:r>
            <w:r w:rsidRPr="000F739F">
              <w:rPr>
                <w:rFonts w:asciiTheme="minorHAnsi" w:hAnsiTheme="minorHAnsi" w:cstheme="minorHAnsi"/>
                <w:sz w:val="22"/>
                <w:szCs w:val="22"/>
              </w:rPr>
              <w:t xml:space="preserve"> are eligible to bid and compete for </w:t>
            </w:r>
            <w:r>
              <w:rPr>
                <w:rFonts w:asciiTheme="minorHAnsi" w:hAnsiTheme="minorHAnsi" w:cstheme="minorHAnsi"/>
                <w:sz w:val="22"/>
                <w:szCs w:val="22"/>
              </w:rPr>
              <w:t xml:space="preserve">this Contract.  </w:t>
            </w:r>
            <w:r>
              <w:rPr>
                <w:rFonts w:asciiTheme="minorHAnsi" w:hAnsiTheme="minorHAnsi" w:cstheme="minorHAnsi"/>
                <w:sz w:val="22"/>
                <w:szCs w:val="22"/>
              </w:rPr>
              <w:br/>
            </w:r>
            <w:r>
              <w:rPr>
                <w:rFonts w:asciiTheme="minorHAnsi" w:hAnsiTheme="minorHAnsi" w:cstheme="minorHAnsi"/>
                <w:sz w:val="22"/>
                <w:szCs w:val="22"/>
              </w:rPr>
              <w:br/>
            </w:r>
            <w:r w:rsidRPr="000F739F">
              <w:rPr>
                <w:rFonts w:asciiTheme="minorHAnsi" w:hAnsiTheme="minorHAnsi" w:cstheme="minorHAnsi"/>
                <w:sz w:val="22"/>
                <w:szCs w:val="22"/>
              </w:rPr>
              <w:t>In the event that Enterprise Services does not receive responsive bids from responsible qualifying firms for the Contracts, Enterprise Services, at its discretion, shall evaluate bids from non-qualifying firms for Contracts and award Contract(s) to the highest scored responsive, responsible bidder(s).</w:t>
            </w:r>
          </w:p>
          <w:p w14:paraId="42C8E13D" w14:textId="77777777" w:rsidR="00FE0D64" w:rsidRPr="00591D8C" w:rsidRDefault="00FE0D64" w:rsidP="00D94E39">
            <w:pPr>
              <w:pStyle w:val="ListParagraph"/>
              <w:spacing w:before="120"/>
              <w:rPr>
                <w:rFonts w:asciiTheme="minorHAnsi" w:hAnsiTheme="minorHAnsi" w:cstheme="minorHAnsi"/>
                <w:b/>
                <w:bCs/>
                <w:sz w:val="22"/>
                <w:szCs w:val="22"/>
              </w:rPr>
            </w:pPr>
            <w:r>
              <w:rPr>
                <w:rFonts w:asciiTheme="minorHAnsi" w:hAnsiTheme="minorHAnsi" w:cstheme="minorHAnsi"/>
                <w:sz w:val="22"/>
                <w:szCs w:val="22"/>
              </w:rPr>
              <w:lastRenderedPageBreak/>
              <w:br/>
            </w:r>
            <w:r w:rsidRPr="00591D8C">
              <w:rPr>
                <w:rFonts w:asciiTheme="minorHAnsi" w:hAnsiTheme="minorHAnsi" w:cstheme="minorHAnsi"/>
                <w:b/>
                <w:bCs/>
                <w:sz w:val="22"/>
                <w:szCs w:val="22"/>
              </w:rPr>
              <w:t>Options</w:t>
            </w:r>
            <w:r w:rsidRPr="00591D8C">
              <w:rPr>
                <w:rFonts w:cstheme="minorHAnsi"/>
                <w:b/>
                <w:bCs/>
              </w:rPr>
              <w:t>:</w:t>
            </w:r>
            <w:r w:rsidRPr="00591D8C">
              <w:rPr>
                <w:rFonts w:cstheme="minorHAnsi"/>
                <w:b/>
                <w:bCs/>
              </w:rPr>
              <w:br/>
            </w:r>
          </w:p>
          <w:p w14:paraId="2F75BEBF" w14:textId="77777777" w:rsidR="00FE0D64" w:rsidRPr="000F739F" w:rsidRDefault="00FE0D64" w:rsidP="00D94E39">
            <w:pPr>
              <w:pStyle w:val="ListParagraph"/>
              <w:spacing w:before="120"/>
              <w:jc w:val="both"/>
              <w:rPr>
                <w:rFonts w:asciiTheme="minorHAnsi" w:hAnsiTheme="minorHAnsi" w:cstheme="minorHAnsi"/>
                <w:b/>
                <w:sz w:val="22"/>
                <w:szCs w:val="22"/>
              </w:rPr>
            </w:pPr>
            <w:r w:rsidRPr="000F739F">
              <w:rPr>
                <w:rFonts w:asciiTheme="minorHAnsi" w:hAnsiTheme="minorHAnsi" w:cstheme="minorHAnsi"/>
                <w:b/>
                <w:sz w:val="22"/>
                <w:szCs w:val="22"/>
              </w:rPr>
              <w:t>Regional Contracts valued at $150,000 or less</w:t>
            </w:r>
          </w:p>
          <w:p w14:paraId="53237A34"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Pursuant to this Competitive Solicitation, Enterprise Services intends to award [# of contracts] Contracts for specified [area].</w:t>
            </w:r>
          </w:p>
          <w:p w14:paraId="13140E69" w14:textId="77777777" w:rsidR="00FE0D64" w:rsidRPr="000F739F" w:rsidRDefault="00FE0D64" w:rsidP="00D94E39">
            <w:pPr>
              <w:pStyle w:val="ListParagraph"/>
              <w:spacing w:before="120"/>
              <w:rPr>
                <w:rFonts w:asciiTheme="minorHAnsi" w:hAnsiTheme="minorHAnsi" w:cstheme="minorHAnsi"/>
                <w:sz w:val="22"/>
                <w:szCs w:val="22"/>
              </w:rPr>
            </w:pPr>
          </w:p>
          <w:p w14:paraId="03798CBE"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In the event that Enterprise Services does not receive responsive bids from responsible qualifying firms for the Contracts, Enterprise Services, at its discretion, shall evaluate bids from non-qualifying firms for Contracts and award Contract(s) to the highest scored responsive, responsible bidder(s).</w:t>
            </w:r>
          </w:p>
          <w:p w14:paraId="69190A25" w14:textId="77777777" w:rsidR="00FE0D64" w:rsidRDefault="00FE0D64" w:rsidP="00D94E39">
            <w:pPr>
              <w:pStyle w:val="ListParagraph"/>
              <w:spacing w:before="120"/>
              <w:rPr>
                <w:rFonts w:asciiTheme="minorHAnsi" w:hAnsiTheme="minorHAnsi" w:cstheme="minorHAnsi"/>
                <w:sz w:val="22"/>
                <w:szCs w:val="22"/>
              </w:rPr>
            </w:pPr>
          </w:p>
          <w:p w14:paraId="00A72555" w14:textId="77777777" w:rsidR="00FE0D64" w:rsidRPr="00591D8C" w:rsidRDefault="00FE0D64" w:rsidP="00D94E39">
            <w:pPr>
              <w:pStyle w:val="ListParagraph"/>
              <w:spacing w:before="120"/>
              <w:rPr>
                <w:rFonts w:asciiTheme="minorHAnsi" w:hAnsiTheme="minorHAnsi" w:cstheme="minorHAnsi"/>
                <w:b/>
                <w:bCs/>
                <w:sz w:val="22"/>
                <w:szCs w:val="22"/>
              </w:rPr>
            </w:pPr>
            <w:r w:rsidRPr="00591D8C">
              <w:rPr>
                <w:rFonts w:asciiTheme="minorHAnsi" w:hAnsiTheme="minorHAnsi" w:cstheme="minorHAnsi"/>
                <w:b/>
                <w:bCs/>
                <w:sz w:val="22"/>
                <w:szCs w:val="22"/>
              </w:rPr>
              <w:t>Total score</w:t>
            </w:r>
            <w:r w:rsidRPr="00591D8C">
              <w:rPr>
                <w:rFonts w:cstheme="minorHAnsi"/>
                <w:b/>
                <w:bCs/>
              </w:rPr>
              <w:t>:</w:t>
            </w:r>
          </w:p>
          <w:p w14:paraId="274FD2F8" w14:textId="77777777" w:rsidR="00FE0D64"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To be awarded, a Washington Small business or Veteran-owned business bidder must be within X% of the highest scoring non-Washington Small business or Veteran-owned business bidder.</w:t>
            </w:r>
            <w:r>
              <w:rPr>
                <w:rFonts w:asciiTheme="minorHAnsi" w:hAnsiTheme="minorHAnsi" w:cstheme="minorHAnsi"/>
                <w:sz w:val="22"/>
                <w:szCs w:val="22"/>
              </w:rPr>
              <w:br/>
            </w:r>
          </w:p>
          <w:p w14:paraId="3C5D4A90" w14:textId="77777777" w:rsidR="00FE0D64" w:rsidRDefault="00FE0D64" w:rsidP="00D94E39">
            <w:pPr>
              <w:pStyle w:val="ListParagraph"/>
              <w:spacing w:before="120"/>
              <w:rPr>
                <w:rFonts w:asciiTheme="minorHAnsi" w:hAnsiTheme="minorHAnsi" w:cstheme="minorHAnsi"/>
                <w:sz w:val="22"/>
                <w:szCs w:val="22"/>
              </w:rPr>
            </w:pPr>
            <w:r w:rsidRPr="0034497D">
              <w:rPr>
                <w:rFonts w:asciiTheme="minorHAnsi" w:hAnsiTheme="minorHAnsi" w:cstheme="minorHAnsi"/>
                <w:sz w:val="22"/>
                <w:szCs w:val="22"/>
              </w:rPr>
              <w:t xml:space="preserve">For example, if the </w:t>
            </w:r>
            <w:r>
              <w:rPr>
                <w:rFonts w:asciiTheme="minorHAnsi" w:hAnsiTheme="minorHAnsi" w:cstheme="minorHAnsi"/>
                <w:sz w:val="22"/>
                <w:szCs w:val="22"/>
              </w:rPr>
              <w:t>overall highest</w:t>
            </w:r>
            <w:r w:rsidRPr="0034497D">
              <w:rPr>
                <w:rFonts w:asciiTheme="minorHAnsi" w:hAnsiTheme="minorHAnsi" w:cstheme="minorHAnsi"/>
                <w:sz w:val="22"/>
                <w:szCs w:val="22"/>
              </w:rPr>
              <w:t xml:space="preserve"> </w:t>
            </w:r>
            <w:r>
              <w:rPr>
                <w:rFonts w:asciiTheme="minorHAnsi" w:hAnsiTheme="minorHAnsi" w:cstheme="minorHAnsi"/>
                <w:sz w:val="22"/>
                <w:szCs w:val="22"/>
              </w:rPr>
              <w:t xml:space="preserve">scored </w:t>
            </w:r>
            <w:r w:rsidRPr="0034497D">
              <w:rPr>
                <w:rFonts w:asciiTheme="minorHAnsi" w:hAnsiTheme="minorHAnsi" w:cstheme="minorHAnsi"/>
                <w:sz w:val="22"/>
                <w:szCs w:val="22"/>
              </w:rPr>
              <w:t xml:space="preserve">bid </w:t>
            </w:r>
            <w:r>
              <w:rPr>
                <w:rFonts w:asciiTheme="minorHAnsi" w:hAnsiTheme="minorHAnsi" w:cstheme="minorHAnsi"/>
                <w:sz w:val="22"/>
                <w:szCs w:val="22"/>
              </w:rPr>
              <w:t xml:space="preserve">is </w:t>
            </w:r>
            <w:r w:rsidRPr="0034497D">
              <w:rPr>
                <w:rFonts w:asciiTheme="minorHAnsi" w:hAnsiTheme="minorHAnsi" w:cstheme="minorHAnsi"/>
                <w:sz w:val="22"/>
                <w:szCs w:val="22"/>
              </w:rPr>
              <w:t>submitted by a non-</w:t>
            </w:r>
            <w:r>
              <w:rPr>
                <w:rFonts w:asciiTheme="minorHAnsi" w:hAnsiTheme="minorHAnsi" w:cstheme="minorHAnsi"/>
                <w:sz w:val="22"/>
                <w:szCs w:val="22"/>
              </w:rPr>
              <w:t xml:space="preserve"> Washington Small business or Veteran-owned business bidder</w:t>
            </w:r>
            <w:r w:rsidRPr="0034497D">
              <w:rPr>
                <w:rFonts w:asciiTheme="minorHAnsi" w:hAnsiTheme="minorHAnsi" w:cstheme="minorHAnsi"/>
                <w:sz w:val="22"/>
                <w:szCs w:val="22"/>
              </w:rPr>
              <w:t xml:space="preserve"> scores 900 points and</w:t>
            </w:r>
            <w:r>
              <w:rPr>
                <w:rFonts w:asciiTheme="minorHAnsi" w:hAnsiTheme="minorHAnsi" w:cstheme="minorHAnsi"/>
                <w:sz w:val="22"/>
                <w:szCs w:val="22"/>
              </w:rPr>
              <w:t xml:space="preserve"> the</w:t>
            </w:r>
            <w:r w:rsidRPr="0034497D">
              <w:rPr>
                <w:rFonts w:asciiTheme="minorHAnsi" w:hAnsiTheme="minorHAnsi" w:cstheme="minorHAnsi"/>
                <w:sz w:val="22"/>
                <w:szCs w:val="22"/>
              </w:rPr>
              <w:t xml:space="preserve"> specified percentage is 10%, then the </w:t>
            </w:r>
            <w:r>
              <w:rPr>
                <w:rFonts w:asciiTheme="minorHAnsi" w:hAnsiTheme="minorHAnsi" w:cstheme="minorHAnsi"/>
                <w:sz w:val="22"/>
                <w:szCs w:val="22"/>
              </w:rPr>
              <w:t>highest scored</w:t>
            </w:r>
            <w:r w:rsidRPr="0034497D">
              <w:rPr>
                <w:rFonts w:asciiTheme="minorHAnsi" w:hAnsiTheme="minorHAnsi" w:cstheme="minorHAnsi"/>
                <w:sz w:val="22"/>
                <w:szCs w:val="22"/>
              </w:rPr>
              <w:t xml:space="preserve"> bidder would be awarded the Contract UNLESS a </w:t>
            </w:r>
            <w:r>
              <w:rPr>
                <w:rFonts w:asciiTheme="minorHAnsi" w:hAnsiTheme="minorHAnsi" w:cstheme="minorHAnsi"/>
                <w:sz w:val="22"/>
                <w:szCs w:val="22"/>
              </w:rPr>
              <w:t>Washington Small business or Veteran-owned business bidder</w:t>
            </w:r>
            <w:r w:rsidRPr="0034497D">
              <w:rPr>
                <w:rFonts w:asciiTheme="minorHAnsi" w:hAnsiTheme="minorHAnsi" w:cstheme="minorHAnsi"/>
                <w:sz w:val="22"/>
                <w:szCs w:val="22"/>
              </w:rPr>
              <w:t xml:space="preserve">  score</w:t>
            </w:r>
            <w:r>
              <w:rPr>
                <w:rFonts w:asciiTheme="minorHAnsi" w:hAnsiTheme="minorHAnsi" w:cstheme="minorHAnsi"/>
                <w:sz w:val="22"/>
                <w:szCs w:val="22"/>
              </w:rPr>
              <w:t>s</w:t>
            </w:r>
            <w:r w:rsidRPr="0034497D">
              <w:rPr>
                <w:rFonts w:asciiTheme="minorHAnsi" w:hAnsiTheme="minorHAnsi" w:cstheme="minorHAnsi"/>
                <w:sz w:val="22"/>
                <w:szCs w:val="22"/>
              </w:rPr>
              <w:t xml:space="preserve"> 810 points or more.</w:t>
            </w:r>
          </w:p>
          <w:p w14:paraId="62024CD1" w14:textId="77777777" w:rsidR="00FE0D64"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br/>
            </w:r>
            <w:r w:rsidRPr="00BB4130">
              <w:rPr>
                <w:rFonts w:asciiTheme="minorHAnsi" w:hAnsiTheme="minorHAnsi" w:cstheme="minorHAnsi"/>
                <w:b/>
                <w:bCs/>
                <w:sz w:val="22"/>
                <w:szCs w:val="22"/>
              </w:rPr>
              <w:t>Minimum for price:</w:t>
            </w:r>
            <w:r>
              <w:rPr>
                <w:rFonts w:asciiTheme="minorHAnsi" w:hAnsiTheme="minorHAnsi" w:cstheme="minorHAnsi"/>
                <w:sz w:val="22"/>
                <w:szCs w:val="22"/>
              </w:rPr>
              <w:br/>
              <w:t>To be awarded bidder must be within a competitive range of the lowest cost bidder.</w:t>
            </w:r>
          </w:p>
          <w:p w14:paraId="0D49CFA3" w14:textId="77777777" w:rsidR="00FE0D64" w:rsidRDefault="00FE0D64" w:rsidP="00D94E39">
            <w:pPr>
              <w:pStyle w:val="ListParagraph"/>
              <w:spacing w:before="120"/>
              <w:rPr>
                <w:rFonts w:asciiTheme="minorHAnsi" w:hAnsiTheme="minorHAnsi" w:cstheme="minorHAnsi"/>
                <w:sz w:val="22"/>
                <w:szCs w:val="22"/>
              </w:rPr>
            </w:pPr>
          </w:p>
          <w:p w14:paraId="63AF4E4B" w14:textId="77777777"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To be awarded, bidders cost must be within X% of the lowest cost bidder.</w:t>
            </w:r>
            <w:r w:rsidRPr="0034497D">
              <w:rPr>
                <w:rFonts w:cstheme="minorHAnsi"/>
              </w:rPr>
              <w:br/>
            </w:r>
          </w:p>
          <w:p w14:paraId="575B8848" w14:textId="77777777"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b/>
                <w:bCs/>
                <w:sz w:val="22"/>
                <w:szCs w:val="22"/>
              </w:rPr>
              <w:t>Minimum s</w:t>
            </w:r>
            <w:r w:rsidRPr="000F739F">
              <w:rPr>
                <w:rFonts w:asciiTheme="minorHAnsi" w:hAnsiTheme="minorHAnsi" w:cstheme="minorHAnsi"/>
                <w:b/>
                <w:bCs/>
                <w:sz w:val="22"/>
                <w:szCs w:val="22"/>
              </w:rPr>
              <w:t>core for responsiveness</w:t>
            </w:r>
            <w:r>
              <w:rPr>
                <w:rFonts w:asciiTheme="minorHAnsi" w:hAnsiTheme="minorHAnsi" w:cstheme="minorHAnsi"/>
                <w:b/>
                <w:bCs/>
                <w:sz w:val="22"/>
                <w:szCs w:val="22"/>
              </w:rPr>
              <w:t>:</w:t>
            </w:r>
            <w:r>
              <w:rPr>
                <w:rFonts w:asciiTheme="minorHAnsi" w:hAnsiTheme="minorHAnsi" w:cstheme="minorHAnsi"/>
                <w:b/>
                <w:bCs/>
                <w:sz w:val="22"/>
                <w:szCs w:val="22"/>
              </w:rPr>
              <w:br/>
            </w:r>
            <w:r>
              <w:rPr>
                <w:rFonts w:asciiTheme="minorHAnsi" w:hAnsiTheme="minorHAnsi" w:cstheme="minorHAnsi"/>
                <w:sz w:val="22"/>
                <w:szCs w:val="22"/>
              </w:rPr>
              <w:t>The policy handbook discusses setting a minimum score for responsiveness to limit award to small or veteran businesses. Using a minimum score for responsiveness is an additional risk for limiting competition. This is a case-by-case decision for when there is a clear reason for the minimum score. It is better to have clarity in minimum requirements rather than setting a potentially arbitrary minimum score for responsiveness. If this approach is used it is recommended to meet with the legal team on the specific use case to review the impact on competition and risks.</w:t>
            </w:r>
            <w:r>
              <w:rPr>
                <w:rFonts w:asciiTheme="minorHAnsi" w:hAnsiTheme="minorHAnsi" w:cstheme="minorHAnsi"/>
                <w:sz w:val="22"/>
                <w:szCs w:val="22"/>
              </w:rPr>
              <w:br/>
            </w:r>
          </w:p>
          <w:p w14:paraId="6D8827B7"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sidRPr="00153F33">
              <w:rPr>
                <w:rFonts w:asciiTheme="minorHAnsi" w:hAnsiTheme="minorHAnsi" w:cstheme="minorHAnsi"/>
                <w:sz w:val="22"/>
                <w:szCs w:val="22"/>
              </w:rPr>
              <w:t>Consider utilizing tables to explain the award structure</w:t>
            </w:r>
            <w:r>
              <w:rPr>
                <w:rFonts w:asciiTheme="minorHAnsi" w:hAnsiTheme="minorHAnsi" w:cstheme="minorHAnsi"/>
                <w:sz w:val="22"/>
                <w:szCs w:val="22"/>
              </w:rPr>
              <w:t xml:space="preserve"> – Sample</w:t>
            </w:r>
          </w:p>
          <w:tbl>
            <w:tblPr>
              <w:tblStyle w:val="TableGrid"/>
              <w:tblW w:w="6700" w:type="dxa"/>
              <w:tblInd w:w="625" w:type="dxa"/>
              <w:tblLook w:val="04A0" w:firstRow="1" w:lastRow="0" w:firstColumn="1" w:lastColumn="0" w:noHBand="0" w:noVBand="1"/>
            </w:tblPr>
            <w:tblGrid>
              <w:gridCol w:w="810"/>
              <w:gridCol w:w="2650"/>
              <w:gridCol w:w="1350"/>
              <w:gridCol w:w="1890"/>
            </w:tblGrid>
            <w:tr w:rsidR="00FE0D64" w:rsidRPr="003273B5" w14:paraId="5EAD9A9A" w14:textId="77777777" w:rsidTr="00D94E39">
              <w:trPr>
                <w:cantSplit/>
                <w:tblHeader/>
              </w:trPr>
              <w:tc>
                <w:tcPr>
                  <w:tcW w:w="3460" w:type="dxa"/>
                  <w:gridSpan w:val="2"/>
                  <w:shd w:val="clear" w:color="auto" w:fill="B6DDE8" w:themeFill="accent5" w:themeFillTint="66"/>
                  <w:vAlign w:val="center"/>
                </w:tcPr>
                <w:p w14:paraId="1B689776" w14:textId="77777777" w:rsidR="00FE0D64" w:rsidRPr="009E2325" w:rsidRDefault="00FE0D64" w:rsidP="00D94E39">
                  <w:pPr>
                    <w:keepNext/>
                    <w:keepLines/>
                    <w:spacing w:before="40" w:after="40"/>
                    <w:jc w:val="center"/>
                    <w:rPr>
                      <w:rFonts w:asciiTheme="minorHAnsi" w:hAnsiTheme="minorHAnsi" w:cstheme="minorHAnsi"/>
                      <w:sz w:val="22"/>
                      <w:szCs w:val="22"/>
                    </w:rPr>
                  </w:pPr>
                  <w:r w:rsidRPr="009E2325">
                    <w:rPr>
                      <w:rFonts w:asciiTheme="minorHAnsi" w:hAnsiTheme="minorHAnsi" w:cstheme="minorHAnsi"/>
                      <w:sz w:val="22"/>
                      <w:szCs w:val="22"/>
                    </w:rPr>
                    <w:t>Environmental Consulting Services</w:t>
                  </w:r>
                </w:p>
              </w:tc>
              <w:tc>
                <w:tcPr>
                  <w:tcW w:w="3240" w:type="dxa"/>
                  <w:gridSpan w:val="2"/>
                  <w:shd w:val="clear" w:color="auto" w:fill="B6DDE8" w:themeFill="accent5" w:themeFillTint="66"/>
                </w:tcPr>
                <w:p w14:paraId="168746A3"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Total Potential Contract Awards</w:t>
                  </w:r>
                </w:p>
              </w:tc>
            </w:tr>
            <w:tr w:rsidR="00FE0D64" w:rsidRPr="003273B5" w14:paraId="5DA498FE" w14:textId="77777777" w:rsidTr="00D94E39">
              <w:trPr>
                <w:cantSplit/>
                <w:tblHeader/>
              </w:trPr>
              <w:tc>
                <w:tcPr>
                  <w:tcW w:w="810" w:type="dxa"/>
                  <w:shd w:val="clear" w:color="auto" w:fill="B6DDE8" w:themeFill="accent5" w:themeFillTint="66"/>
                  <w:vAlign w:val="center"/>
                </w:tcPr>
                <w:p w14:paraId="4510F969"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No.</w:t>
                  </w:r>
                </w:p>
              </w:tc>
              <w:tc>
                <w:tcPr>
                  <w:tcW w:w="2650" w:type="dxa"/>
                  <w:shd w:val="clear" w:color="auto" w:fill="B6DDE8" w:themeFill="accent5" w:themeFillTint="66"/>
                  <w:vAlign w:val="center"/>
                </w:tcPr>
                <w:p w14:paraId="373D0776"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Contract Category</w:t>
                  </w:r>
                </w:p>
              </w:tc>
              <w:tc>
                <w:tcPr>
                  <w:tcW w:w="1350" w:type="dxa"/>
                  <w:shd w:val="clear" w:color="auto" w:fill="B6DDE8" w:themeFill="accent5" w:themeFillTint="66"/>
                </w:tcPr>
                <w:p w14:paraId="3B541D4C"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Main</w:t>
                  </w:r>
                  <w:r w:rsidRPr="00671DB6">
                    <w:rPr>
                      <w:rFonts w:asciiTheme="minorHAnsi" w:hAnsiTheme="minorHAnsi" w:cstheme="minorHAnsi"/>
                      <w:sz w:val="22"/>
                      <w:szCs w:val="22"/>
                    </w:rPr>
                    <w:br/>
                    <w:t>Awards</w:t>
                  </w:r>
                </w:p>
              </w:tc>
              <w:tc>
                <w:tcPr>
                  <w:tcW w:w="1890" w:type="dxa"/>
                  <w:shd w:val="clear" w:color="auto" w:fill="B6DDE8" w:themeFill="accent5" w:themeFillTint="66"/>
                </w:tcPr>
                <w:p w14:paraId="24F4C7E0"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 xml:space="preserve">Reserved </w:t>
                  </w:r>
                  <w:r w:rsidRPr="00671DB6">
                    <w:rPr>
                      <w:rFonts w:asciiTheme="minorHAnsi" w:hAnsiTheme="minorHAnsi" w:cstheme="minorHAnsi"/>
                      <w:sz w:val="22"/>
                      <w:szCs w:val="22"/>
                    </w:rPr>
                    <w:br/>
                    <w:t>Awards</w:t>
                  </w:r>
                </w:p>
              </w:tc>
            </w:tr>
            <w:tr w:rsidR="00FE0D64" w:rsidRPr="003273B5" w14:paraId="0946DC28" w14:textId="77777777" w:rsidTr="00D94E39">
              <w:trPr>
                <w:cantSplit/>
              </w:trPr>
              <w:tc>
                <w:tcPr>
                  <w:tcW w:w="810" w:type="dxa"/>
                  <w:shd w:val="clear" w:color="auto" w:fill="FABF8F" w:themeFill="accent6" w:themeFillTint="99"/>
                </w:tcPr>
                <w:p w14:paraId="0E8E2018"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1</w:t>
                  </w:r>
                </w:p>
              </w:tc>
              <w:tc>
                <w:tcPr>
                  <w:tcW w:w="2650" w:type="dxa"/>
                  <w:shd w:val="clear" w:color="auto" w:fill="FABF8F" w:themeFill="accent6" w:themeFillTint="99"/>
                </w:tcPr>
                <w:p w14:paraId="7D71E7B2" w14:textId="77777777" w:rsidR="00FE0D64" w:rsidRPr="00931171" w:rsidRDefault="00FE0D64" w:rsidP="00D94E39">
                  <w:pPr>
                    <w:keepNext/>
                    <w:keepLines/>
                    <w:spacing w:before="40" w:after="40"/>
                    <w:rPr>
                      <w:rFonts w:asciiTheme="minorHAnsi" w:hAnsiTheme="minorHAnsi" w:cstheme="minorHAnsi"/>
                      <w:sz w:val="22"/>
                      <w:szCs w:val="22"/>
                    </w:rPr>
                  </w:pPr>
                  <w:r w:rsidRPr="00931171">
                    <w:rPr>
                      <w:rFonts w:asciiTheme="minorHAnsi" w:hAnsiTheme="minorHAnsi" w:cstheme="minorHAnsi"/>
                      <w:sz w:val="22"/>
                      <w:szCs w:val="22"/>
                    </w:rPr>
                    <w:t>Planning and Permitting</w:t>
                  </w:r>
                </w:p>
              </w:tc>
              <w:tc>
                <w:tcPr>
                  <w:tcW w:w="1350" w:type="dxa"/>
                  <w:shd w:val="clear" w:color="auto" w:fill="FABF8F" w:themeFill="accent6" w:themeFillTint="99"/>
                </w:tcPr>
                <w:p w14:paraId="15D29399"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10</w:t>
                  </w:r>
                </w:p>
              </w:tc>
              <w:tc>
                <w:tcPr>
                  <w:tcW w:w="1890" w:type="dxa"/>
                  <w:shd w:val="clear" w:color="auto" w:fill="FABF8F" w:themeFill="accent6" w:themeFillTint="99"/>
                </w:tcPr>
                <w:p w14:paraId="4A7518D7"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5</w:t>
                  </w:r>
                </w:p>
              </w:tc>
            </w:tr>
            <w:tr w:rsidR="00FE0D64" w:rsidRPr="003273B5" w14:paraId="5DC3042E" w14:textId="77777777" w:rsidTr="00D94E39">
              <w:trPr>
                <w:cantSplit/>
              </w:trPr>
              <w:tc>
                <w:tcPr>
                  <w:tcW w:w="810" w:type="dxa"/>
                  <w:shd w:val="clear" w:color="auto" w:fill="FABF8F" w:themeFill="accent6" w:themeFillTint="99"/>
                </w:tcPr>
                <w:p w14:paraId="7E789B28"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lastRenderedPageBreak/>
                    <w:t>2</w:t>
                  </w:r>
                </w:p>
              </w:tc>
              <w:tc>
                <w:tcPr>
                  <w:tcW w:w="2650" w:type="dxa"/>
                  <w:shd w:val="clear" w:color="auto" w:fill="FABF8F" w:themeFill="accent6" w:themeFillTint="99"/>
                </w:tcPr>
                <w:p w14:paraId="73E5494F"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Hydrology and Hydraulics</w:t>
                  </w:r>
                </w:p>
              </w:tc>
              <w:tc>
                <w:tcPr>
                  <w:tcW w:w="1350" w:type="dxa"/>
                  <w:shd w:val="clear" w:color="auto" w:fill="FABF8F" w:themeFill="accent6" w:themeFillTint="99"/>
                </w:tcPr>
                <w:p w14:paraId="3E3A5E9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c>
                <w:tcPr>
                  <w:tcW w:w="1890" w:type="dxa"/>
                  <w:shd w:val="clear" w:color="auto" w:fill="FABF8F" w:themeFill="accent6" w:themeFillTint="99"/>
                </w:tcPr>
                <w:p w14:paraId="604BFA0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72E1F19C" w14:textId="77777777" w:rsidTr="00D94E39">
              <w:trPr>
                <w:cantSplit/>
              </w:trPr>
              <w:tc>
                <w:tcPr>
                  <w:tcW w:w="810" w:type="dxa"/>
                  <w:shd w:val="clear" w:color="auto" w:fill="FABF8F" w:themeFill="accent6" w:themeFillTint="99"/>
                </w:tcPr>
                <w:p w14:paraId="1D84304E"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3</w:t>
                  </w:r>
                </w:p>
              </w:tc>
              <w:tc>
                <w:tcPr>
                  <w:tcW w:w="2650" w:type="dxa"/>
                  <w:shd w:val="clear" w:color="auto" w:fill="FABF8F" w:themeFill="accent6" w:themeFillTint="99"/>
                </w:tcPr>
                <w:p w14:paraId="733DE0C5"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Water Resources</w:t>
                  </w:r>
                </w:p>
              </w:tc>
              <w:tc>
                <w:tcPr>
                  <w:tcW w:w="1350" w:type="dxa"/>
                  <w:shd w:val="clear" w:color="auto" w:fill="FABF8F" w:themeFill="accent6" w:themeFillTint="99"/>
                </w:tcPr>
                <w:p w14:paraId="27E4EDDD"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1485FA5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5B1CD59E" w14:textId="77777777" w:rsidTr="00D94E39">
              <w:trPr>
                <w:cantSplit/>
              </w:trPr>
              <w:tc>
                <w:tcPr>
                  <w:tcW w:w="810" w:type="dxa"/>
                  <w:shd w:val="clear" w:color="auto" w:fill="FABF8F" w:themeFill="accent6" w:themeFillTint="99"/>
                </w:tcPr>
                <w:p w14:paraId="60FEE03C"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4</w:t>
                  </w:r>
                </w:p>
              </w:tc>
              <w:tc>
                <w:tcPr>
                  <w:tcW w:w="2650" w:type="dxa"/>
                  <w:shd w:val="clear" w:color="auto" w:fill="FABF8F" w:themeFill="accent6" w:themeFillTint="99"/>
                </w:tcPr>
                <w:p w14:paraId="2CED53A9"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Biology</w:t>
                  </w:r>
                </w:p>
              </w:tc>
              <w:tc>
                <w:tcPr>
                  <w:tcW w:w="1350" w:type="dxa"/>
                  <w:shd w:val="clear" w:color="auto" w:fill="FABF8F" w:themeFill="accent6" w:themeFillTint="99"/>
                </w:tcPr>
                <w:p w14:paraId="27AF4985"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8</w:t>
                  </w:r>
                </w:p>
              </w:tc>
              <w:tc>
                <w:tcPr>
                  <w:tcW w:w="1890" w:type="dxa"/>
                  <w:shd w:val="clear" w:color="auto" w:fill="FABF8F" w:themeFill="accent6" w:themeFillTint="99"/>
                </w:tcPr>
                <w:p w14:paraId="0AA445F7"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r>
            <w:tr w:rsidR="00FE0D64" w:rsidRPr="003273B5" w14:paraId="028F0254" w14:textId="77777777" w:rsidTr="00D94E39">
              <w:trPr>
                <w:cantSplit/>
              </w:trPr>
              <w:tc>
                <w:tcPr>
                  <w:tcW w:w="810" w:type="dxa"/>
                  <w:shd w:val="clear" w:color="auto" w:fill="FABF8F" w:themeFill="accent6" w:themeFillTint="99"/>
                </w:tcPr>
                <w:p w14:paraId="7C3BF3C6"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5</w:t>
                  </w:r>
                </w:p>
              </w:tc>
              <w:tc>
                <w:tcPr>
                  <w:tcW w:w="2650" w:type="dxa"/>
                  <w:shd w:val="clear" w:color="auto" w:fill="FABF8F" w:themeFill="accent6" w:themeFillTint="99"/>
                </w:tcPr>
                <w:p w14:paraId="2303E9EB"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Hazardous Materials and Solid Waste</w:t>
                  </w:r>
                </w:p>
              </w:tc>
              <w:tc>
                <w:tcPr>
                  <w:tcW w:w="1350" w:type="dxa"/>
                  <w:shd w:val="clear" w:color="auto" w:fill="FABF8F" w:themeFill="accent6" w:themeFillTint="99"/>
                </w:tcPr>
                <w:p w14:paraId="6831A0EE"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5</w:t>
                  </w:r>
                </w:p>
              </w:tc>
              <w:tc>
                <w:tcPr>
                  <w:tcW w:w="1890" w:type="dxa"/>
                  <w:shd w:val="clear" w:color="auto" w:fill="FABF8F" w:themeFill="accent6" w:themeFillTint="99"/>
                </w:tcPr>
                <w:p w14:paraId="52F7AC04"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r>
            <w:tr w:rsidR="00FE0D64" w:rsidRPr="003273B5" w14:paraId="774BF01B" w14:textId="77777777" w:rsidTr="00D94E39">
              <w:trPr>
                <w:cantSplit/>
              </w:trPr>
              <w:tc>
                <w:tcPr>
                  <w:tcW w:w="810" w:type="dxa"/>
                  <w:shd w:val="clear" w:color="auto" w:fill="FABF8F" w:themeFill="accent6" w:themeFillTint="99"/>
                </w:tcPr>
                <w:p w14:paraId="4359011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6</w:t>
                  </w:r>
                </w:p>
              </w:tc>
              <w:tc>
                <w:tcPr>
                  <w:tcW w:w="2650" w:type="dxa"/>
                  <w:shd w:val="clear" w:color="auto" w:fill="FABF8F" w:themeFill="accent6" w:themeFillTint="99"/>
                </w:tcPr>
                <w:p w14:paraId="488ADDFE"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Geology</w:t>
                  </w:r>
                </w:p>
              </w:tc>
              <w:tc>
                <w:tcPr>
                  <w:tcW w:w="1350" w:type="dxa"/>
                  <w:shd w:val="clear" w:color="auto" w:fill="FABF8F" w:themeFill="accent6" w:themeFillTint="99"/>
                </w:tcPr>
                <w:p w14:paraId="12732A9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8</w:t>
                  </w:r>
                </w:p>
              </w:tc>
              <w:tc>
                <w:tcPr>
                  <w:tcW w:w="1890" w:type="dxa"/>
                  <w:shd w:val="clear" w:color="auto" w:fill="FABF8F" w:themeFill="accent6" w:themeFillTint="99"/>
                </w:tcPr>
                <w:p w14:paraId="6734FFF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r>
            <w:tr w:rsidR="00FE0D64" w:rsidRPr="003273B5" w14:paraId="3746F0F5" w14:textId="77777777" w:rsidTr="00D94E39">
              <w:trPr>
                <w:cantSplit/>
              </w:trPr>
              <w:tc>
                <w:tcPr>
                  <w:tcW w:w="810" w:type="dxa"/>
                  <w:shd w:val="clear" w:color="auto" w:fill="FABF8F" w:themeFill="accent6" w:themeFillTint="99"/>
                </w:tcPr>
                <w:p w14:paraId="37472C0D"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7</w:t>
                  </w:r>
                </w:p>
              </w:tc>
              <w:tc>
                <w:tcPr>
                  <w:tcW w:w="2650" w:type="dxa"/>
                  <w:shd w:val="clear" w:color="auto" w:fill="FABF8F" w:themeFill="accent6" w:themeFillTint="99"/>
                </w:tcPr>
                <w:p w14:paraId="4071CC75"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Air, Noise, Energy, and Climate Change</w:t>
                  </w:r>
                </w:p>
              </w:tc>
              <w:tc>
                <w:tcPr>
                  <w:tcW w:w="1350" w:type="dxa"/>
                  <w:shd w:val="clear" w:color="auto" w:fill="FABF8F" w:themeFill="accent6" w:themeFillTint="99"/>
                </w:tcPr>
                <w:p w14:paraId="68BD874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c>
                <w:tcPr>
                  <w:tcW w:w="1890" w:type="dxa"/>
                  <w:shd w:val="clear" w:color="auto" w:fill="FABF8F" w:themeFill="accent6" w:themeFillTint="99"/>
                </w:tcPr>
                <w:p w14:paraId="49FAD840"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13C2147A" w14:textId="77777777" w:rsidTr="00D94E39">
              <w:trPr>
                <w:cantSplit/>
              </w:trPr>
              <w:tc>
                <w:tcPr>
                  <w:tcW w:w="810" w:type="dxa"/>
                  <w:shd w:val="clear" w:color="auto" w:fill="FABF8F" w:themeFill="accent6" w:themeFillTint="99"/>
                </w:tcPr>
                <w:p w14:paraId="3796BB7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8</w:t>
                  </w:r>
                </w:p>
              </w:tc>
              <w:tc>
                <w:tcPr>
                  <w:tcW w:w="2650" w:type="dxa"/>
                  <w:shd w:val="clear" w:color="auto" w:fill="FABF8F" w:themeFill="accent6" w:themeFillTint="99"/>
                </w:tcPr>
                <w:p w14:paraId="2CA1F974"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Cultural and Historical Resources</w:t>
                  </w:r>
                </w:p>
              </w:tc>
              <w:tc>
                <w:tcPr>
                  <w:tcW w:w="1350" w:type="dxa"/>
                  <w:shd w:val="clear" w:color="auto" w:fill="FABF8F" w:themeFill="accent6" w:themeFillTint="99"/>
                </w:tcPr>
                <w:p w14:paraId="5CEBA657"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6</w:t>
                  </w:r>
                </w:p>
              </w:tc>
              <w:tc>
                <w:tcPr>
                  <w:tcW w:w="1890" w:type="dxa"/>
                  <w:shd w:val="clear" w:color="auto" w:fill="FABF8F" w:themeFill="accent6" w:themeFillTint="99"/>
                </w:tcPr>
                <w:p w14:paraId="57593138"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r>
            <w:tr w:rsidR="00FE0D64" w:rsidRPr="003273B5" w14:paraId="42B13BEA" w14:textId="77777777" w:rsidTr="00D94E39">
              <w:trPr>
                <w:cantSplit/>
              </w:trPr>
              <w:tc>
                <w:tcPr>
                  <w:tcW w:w="810" w:type="dxa"/>
                  <w:shd w:val="clear" w:color="auto" w:fill="FABF8F" w:themeFill="accent6" w:themeFillTint="99"/>
                </w:tcPr>
                <w:p w14:paraId="17984BB6"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9</w:t>
                  </w:r>
                </w:p>
              </w:tc>
              <w:tc>
                <w:tcPr>
                  <w:tcW w:w="2650" w:type="dxa"/>
                  <w:shd w:val="clear" w:color="auto" w:fill="FABF8F" w:themeFill="accent6" w:themeFillTint="99"/>
                </w:tcPr>
                <w:p w14:paraId="489D5238"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Forestry</w:t>
                  </w:r>
                </w:p>
              </w:tc>
              <w:tc>
                <w:tcPr>
                  <w:tcW w:w="1350" w:type="dxa"/>
                  <w:shd w:val="clear" w:color="auto" w:fill="FABF8F" w:themeFill="accent6" w:themeFillTint="99"/>
                </w:tcPr>
                <w:p w14:paraId="566804A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6F87AAD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6EE0499C" w14:textId="77777777" w:rsidTr="00D94E39">
              <w:trPr>
                <w:cantSplit/>
              </w:trPr>
              <w:tc>
                <w:tcPr>
                  <w:tcW w:w="810" w:type="dxa"/>
                  <w:shd w:val="clear" w:color="auto" w:fill="FABF8F" w:themeFill="accent6" w:themeFillTint="99"/>
                </w:tcPr>
                <w:p w14:paraId="24546324"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10</w:t>
                  </w:r>
                </w:p>
              </w:tc>
              <w:tc>
                <w:tcPr>
                  <w:tcW w:w="2650" w:type="dxa"/>
                  <w:shd w:val="clear" w:color="auto" w:fill="FABF8F" w:themeFill="accent6" w:themeFillTint="99"/>
                </w:tcPr>
                <w:p w14:paraId="546C1B77"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Agriculture</w:t>
                  </w:r>
                </w:p>
              </w:tc>
              <w:tc>
                <w:tcPr>
                  <w:tcW w:w="1350" w:type="dxa"/>
                  <w:shd w:val="clear" w:color="auto" w:fill="FABF8F" w:themeFill="accent6" w:themeFillTint="99"/>
                </w:tcPr>
                <w:p w14:paraId="526697B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44D65DFB"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bl>
          <w:p w14:paraId="2D74E74D" w14:textId="77777777" w:rsidR="00FE0D64" w:rsidRDefault="00FE0D64"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br/>
              <w:t>Sample Award Table for Regional Awards</w:t>
            </w:r>
          </w:p>
          <w:tbl>
            <w:tblPr>
              <w:tblStyle w:val="GridTable4-Accent1"/>
              <w:tblW w:w="0" w:type="auto"/>
              <w:jc w:val="center"/>
              <w:tblLook w:val="04A0" w:firstRow="1" w:lastRow="0" w:firstColumn="1" w:lastColumn="0" w:noHBand="0" w:noVBand="1"/>
            </w:tblPr>
            <w:tblGrid>
              <w:gridCol w:w="1606"/>
              <w:gridCol w:w="1179"/>
              <w:gridCol w:w="1530"/>
            </w:tblGrid>
            <w:tr w:rsidR="00FE0D64" w:rsidRPr="00671DB6" w14:paraId="75CF76BA" w14:textId="77777777" w:rsidTr="00D94E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78DA31BD" w14:textId="77777777" w:rsidR="00FE0D64" w:rsidRPr="00671DB6" w:rsidRDefault="00FE0D64" w:rsidP="00D94E39">
                  <w:pPr>
                    <w:jc w:val="both"/>
                    <w:rPr>
                      <w:rFonts w:eastAsia="Times New Roman" w:cstheme="minorHAnsi"/>
                      <w:b w:val="0"/>
                      <w:bCs w:val="0"/>
                      <w:color w:val="auto"/>
                    </w:rPr>
                  </w:pPr>
                  <w:r w:rsidRPr="00671DB6">
                    <w:rPr>
                      <w:rFonts w:eastAsia="Times New Roman" w:cstheme="minorHAnsi"/>
                      <w:b w:val="0"/>
                      <w:bCs w:val="0"/>
                      <w:color w:val="auto"/>
                    </w:rPr>
                    <w:t>County</w:t>
                  </w:r>
                </w:p>
              </w:tc>
              <w:tc>
                <w:tcPr>
                  <w:tcW w:w="1179" w:type="dxa"/>
                  <w:vAlign w:val="center"/>
                </w:tcPr>
                <w:p w14:paraId="65B30569" w14:textId="77777777" w:rsidR="00FE0D64" w:rsidRPr="00671DB6" w:rsidRDefault="00FE0D64" w:rsidP="00D94E3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671DB6">
                    <w:rPr>
                      <w:rFonts w:eastAsia="Times New Roman" w:cstheme="minorHAnsi"/>
                      <w:b w:val="0"/>
                      <w:bCs w:val="0"/>
                      <w:color w:val="auto"/>
                    </w:rPr>
                    <w:t>Main Awards</w:t>
                  </w:r>
                </w:p>
              </w:tc>
              <w:tc>
                <w:tcPr>
                  <w:tcW w:w="1530" w:type="dxa"/>
                </w:tcPr>
                <w:p w14:paraId="1FE380C3" w14:textId="77777777" w:rsidR="00FE0D64" w:rsidRPr="00671DB6" w:rsidRDefault="00FE0D64" w:rsidP="00D94E3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671DB6">
                    <w:rPr>
                      <w:rFonts w:eastAsia="Times New Roman" w:cstheme="minorHAnsi"/>
                      <w:b w:val="0"/>
                      <w:bCs w:val="0"/>
                      <w:color w:val="auto"/>
                    </w:rPr>
                    <w:t>Reserved Awards</w:t>
                  </w:r>
                </w:p>
              </w:tc>
            </w:tr>
            <w:tr w:rsidR="00FE0D64" w:rsidRPr="00671DB6" w14:paraId="157BAE03"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30ABF1F"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Adams</w:t>
                  </w:r>
                </w:p>
              </w:tc>
              <w:tc>
                <w:tcPr>
                  <w:tcW w:w="1179" w:type="dxa"/>
                  <w:vAlign w:val="center"/>
                </w:tcPr>
                <w:p w14:paraId="3E52E45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vAlign w:val="center"/>
                </w:tcPr>
                <w:p w14:paraId="0D0F0D3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590C16B"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44CF5C31"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Asotin</w:t>
                  </w:r>
                </w:p>
              </w:tc>
              <w:tc>
                <w:tcPr>
                  <w:tcW w:w="1179" w:type="dxa"/>
                  <w:vAlign w:val="center"/>
                </w:tcPr>
                <w:p w14:paraId="621098FE"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1CA364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6B523B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D59033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Benton</w:t>
                  </w:r>
                </w:p>
              </w:tc>
              <w:tc>
                <w:tcPr>
                  <w:tcW w:w="1179" w:type="dxa"/>
                  <w:vAlign w:val="center"/>
                </w:tcPr>
                <w:p w14:paraId="2ADDD4B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1B3621A3"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3209F098"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6E26D6A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Chelan</w:t>
                  </w:r>
                </w:p>
              </w:tc>
              <w:tc>
                <w:tcPr>
                  <w:tcW w:w="1179" w:type="dxa"/>
                  <w:vAlign w:val="center"/>
                </w:tcPr>
                <w:p w14:paraId="6304A11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3A5285A"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DF6DB8D"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25FC0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Clallam</w:t>
                  </w:r>
                </w:p>
              </w:tc>
              <w:tc>
                <w:tcPr>
                  <w:tcW w:w="1179" w:type="dxa"/>
                  <w:vAlign w:val="center"/>
                </w:tcPr>
                <w:p w14:paraId="6E601B1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7FC1D24"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805CD6F"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251723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Clark</w:t>
                  </w:r>
                </w:p>
              </w:tc>
              <w:tc>
                <w:tcPr>
                  <w:tcW w:w="1179" w:type="dxa"/>
                  <w:vAlign w:val="center"/>
                </w:tcPr>
                <w:p w14:paraId="2998429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51403A3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EC2AEC9"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1A6EE6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Columbia</w:t>
                  </w:r>
                </w:p>
              </w:tc>
              <w:tc>
                <w:tcPr>
                  <w:tcW w:w="1179" w:type="dxa"/>
                </w:tcPr>
                <w:p w14:paraId="7C15699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5C7FD2B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712CBAD6"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DB830B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Cowlitz</w:t>
                  </w:r>
                </w:p>
              </w:tc>
              <w:tc>
                <w:tcPr>
                  <w:tcW w:w="1179" w:type="dxa"/>
                </w:tcPr>
                <w:p w14:paraId="1E325C5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D0E1AF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5B67954"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5C08866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Douglas</w:t>
                  </w:r>
                </w:p>
              </w:tc>
              <w:tc>
                <w:tcPr>
                  <w:tcW w:w="1179" w:type="dxa"/>
                </w:tcPr>
                <w:p w14:paraId="4E19BF9D"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CD8D6D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4131EAB6"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34595E1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Ferry</w:t>
                  </w:r>
                </w:p>
              </w:tc>
              <w:tc>
                <w:tcPr>
                  <w:tcW w:w="1179" w:type="dxa"/>
                </w:tcPr>
                <w:p w14:paraId="637B524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D1030EF"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B1C0D55"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306103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Franklin</w:t>
                  </w:r>
                </w:p>
              </w:tc>
              <w:tc>
                <w:tcPr>
                  <w:tcW w:w="1179" w:type="dxa"/>
                </w:tcPr>
                <w:p w14:paraId="0AA84454"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4520F2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B34CAEF"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4E383857"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Garfield</w:t>
                  </w:r>
                </w:p>
              </w:tc>
              <w:tc>
                <w:tcPr>
                  <w:tcW w:w="1179" w:type="dxa"/>
                </w:tcPr>
                <w:p w14:paraId="5DD63FD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F5CEE7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E0DBF7D"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2359F0CB"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Grant</w:t>
                  </w:r>
                </w:p>
              </w:tc>
              <w:tc>
                <w:tcPr>
                  <w:tcW w:w="1179" w:type="dxa"/>
                </w:tcPr>
                <w:p w14:paraId="4C77578A"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9662107"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4BDAFB7"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078163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Gray's Harbor</w:t>
                  </w:r>
                </w:p>
              </w:tc>
              <w:tc>
                <w:tcPr>
                  <w:tcW w:w="1179" w:type="dxa"/>
                </w:tcPr>
                <w:p w14:paraId="49F94D4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C160B5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A3B894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2C0AF8C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Island</w:t>
                  </w:r>
                </w:p>
              </w:tc>
              <w:tc>
                <w:tcPr>
                  <w:tcW w:w="1179" w:type="dxa"/>
                </w:tcPr>
                <w:p w14:paraId="3BF73A3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681523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BB0C324"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90D5FD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Jefferson</w:t>
                  </w:r>
                </w:p>
              </w:tc>
              <w:tc>
                <w:tcPr>
                  <w:tcW w:w="1179" w:type="dxa"/>
                </w:tcPr>
                <w:p w14:paraId="7121F9F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F806508"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5493A333"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73B10C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King</w:t>
                  </w:r>
                </w:p>
              </w:tc>
              <w:tc>
                <w:tcPr>
                  <w:tcW w:w="1179" w:type="dxa"/>
                  <w:vAlign w:val="center"/>
                </w:tcPr>
                <w:p w14:paraId="7FFE52F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5AC1B6E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0AD2E2FE"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3EE8B41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Kitsap</w:t>
                  </w:r>
                </w:p>
              </w:tc>
              <w:tc>
                <w:tcPr>
                  <w:tcW w:w="1179" w:type="dxa"/>
                </w:tcPr>
                <w:p w14:paraId="0051CB0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5CE6518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0D30BB5C"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575AF38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Kittitas</w:t>
                  </w:r>
                </w:p>
              </w:tc>
              <w:tc>
                <w:tcPr>
                  <w:tcW w:w="1179" w:type="dxa"/>
                </w:tcPr>
                <w:p w14:paraId="573E5AC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E2DC6C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1A42EC8"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19068D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Klickitat</w:t>
                  </w:r>
                </w:p>
              </w:tc>
              <w:tc>
                <w:tcPr>
                  <w:tcW w:w="1179" w:type="dxa"/>
                </w:tcPr>
                <w:p w14:paraId="3C124D88"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25351CF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14B8B92"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12A3715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Lewis</w:t>
                  </w:r>
                </w:p>
              </w:tc>
              <w:tc>
                <w:tcPr>
                  <w:tcW w:w="1179" w:type="dxa"/>
                </w:tcPr>
                <w:p w14:paraId="234009C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AC3B6D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007FDB3"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A36609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Lincoln</w:t>
                  </w:r>
                </w:p>
              </w:tc>
              <w:tc>
                <w:tcPr>
                  <w:tcW w:w="1179" w:type="dxa"/>
                </w:tcPr>
                <w:p w14:paraId="13255B8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B35F51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6D90079"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D9C720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Mason</w:t>
                  </w:r>
                </w:p>
              </w:tc>
              <w:tc>
                <w:tcPr>
                  <w:tcW w:w="1179" w:type="dxa"/>
                </w:tcPr>
                <w:p w14:paraId="05D0352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F93741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46BFF41B"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DF420A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Okanogan</w:t>
                  </w:r>
                </w:p>
              </w:tc>
              <w:tc>
                <w:tcPr>
                  <w:tcW w:w="1179" w:type="dxa"/>
                </w:tcPr>
                <w:p w14:paraId="1995D33B"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23D53E33"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143225F"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D0497E2"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Pacific</w:t>
                  </w:r>
                </w:p>
              </w:tc>
              <w:tc>
                <w:tcPr>
                  <w:tcW w:w="1179" w:type="dxa"/>
                </w:tcPr>
                <w:p w14:paraId="44439E6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120C56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704A9E5"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78A517B"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Pend Oreille</w:t>
                  </w:r>
                </w:p>
              </w:tc>
              <w:tc>
                <w:tcPr>
                  <w:tcW w:w="1179" w:type="dxa"/>
                </w:tcPr>
                <w:p w14:paraId="7064B3A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24CCA9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15DB5D8"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8F68205"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Pierce</w:t>
                  </w:r>
                </w:p>
              </w:tc>
              <w:tc>
                <w:tcPr>
                  <w:tcW w:w="1179" w:type="dxa"/>
                  <w:vAlign w:val="center"/>
                </w:tcPr>
                <w:p w14:paraId="33E6CCC3"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384A319A"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64292571"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315CB3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lastRenderedPageBreak/>
                    <w:t>San Juan</w:t>
                  </w:r>
                </w:p>
              </w:tc>
              <w:tc>
                <w:tcPr>
                  <w:tcW w:w="1179" w:type="dxa"/>
                </w:tcPr>
                <w:p w14:paraId="06224CE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CED3C2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1D0E661"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198E3D57"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Skagit</w:t>
                  </w:r>
                </w:p>
              </w:tc>
              <w:tc>
                <w:tcPr>
                  <w:tcW w:w="1179" w:type="dxa"/>
                </w:tcPr>
                <w:p w14:paraId="00D3EB8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5D005BDC"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E74FE40"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6230C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Skamania</w:t>
                  </w:r>
                </w:p>
              </w:tc>
              <w:tc>
                <w:tcPr>
                  <w:tcW w:w="1179" w:type="dxa"/>
                </w:tcPr>
                <w:p w14:paraId="399ACF2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3097FB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D6E12C7"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94A99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Snohomish</w:t>
                  </w:r>
                </w:p>
              </w:tc>
              <w:tc>
                <w:tcPr>
                  <w:tcW w:w="1179" w:type="dxa"/>
                  <w:vAlign w:val="center"/>
                </w:tcPr>
                <w:p w14:paraId="0DE6C98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69CD20B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4D94FA50"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02D362DE"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Spokane</w:t>
                  </w:r>
                </w:p>
              </w:tc>
              <w:tc>
                <w:tcPr>
                  <w:tcW w:w="1179" w:type="dxa"/>
                  <w:vAlign w:val="center"/>
                </w:tcPr>
                <w:p w14:paraId="02849AD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3434184C"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5B604912"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6753B809"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Stevens</w:t>
                  </w:r>
                </w:p>
              </w:tc>
              <w:tc>
                <w:tcPr>
                  <w:tcW w:w="1179" w:type="dxa"/>
                  <w:vAlign w:val="center"/>
                </w:tcPr>
                <w:p w14:paraId="11C81D7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51F432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51CAC3D2"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17E014D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Thurston</w:t>
                  </w:r>
                </w:p>
              </w:tc>
              <w:tc>
                <w:tcPr>
                  <w:tcW w:w="1179" w:type="dxa"/>
                  <w:vAlign w:val="center"/>
                </w:tcPr>
                <w:p w14:paraId="0A8BC1F7"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2E9CD60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2AFF9BE7"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6AC738D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Wahkiakum</w:t>
                  </w:r>
                </w:p>
              </w:tc>
              <w:tc>
                <w:tcPr>
                  <w:tcW w:w="1179" w:type="dxa"/>
                </w:tcPr>
                <w:p w14:paraId="77DD4D80"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FF311D2"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840BD8A"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B0CB51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Walla Walla</w:t>
                  </w:r>
                </w:p>
              </w:tc>
              <w:tc>
                <w:tcPr>
                  <w:tcW w:w="1179" w:type="dxa"/>
                </w:tcPr>
                <w:p w14:paraId="218B70AC"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D6E36FF"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3DEEF78"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6B4160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Whatcom</w:t>
                  </w:r>
                </w:p>
              </w:tc>
              <w:tc>
                <w:tcPr>
                  <w:tcW w:w="1179" w:type="dxa"/>
                </w:tcPr>
                <w:p w14:paraId="35BCC0B0"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2538ECB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4149DC84"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6A959C2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Whitman</w:t>
                  </w:r>
                </w:p>
              </w:tc>
              <w:tc>
                <w:tcPr>
                  <w:tcW w:w="1179" w:type="dxa"/>
                </w:tcPr>
                <w:p w14:paraId="0894113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364E8F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FA6782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99D81CE"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Yakima</w:t>
                  </w:r>
                </w:p>
              </w:tc>
              <w:tc>
                <w:tcPr>
                  <w:tcW w:w="1179" w:type="dxa"/>
                  <w:vAlign w:val="center"/>
                </w:tcPr>
                <w:p w14:paraId="3A898B1C"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49AA91C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bl>
          <w:p w14:paraId="49BA73B9" w14:textId="77777777" w:rsidR="00DF0F6A" w:rsidRPr="00A55B0A" w:rsidRDefault="00FE0D64" w:rsidP="00DF0F6A">
            <w:pPr>
              <w:pStyle w:val="ListParagraph"/>
              <w:numPr>
                <w:ilvl w:val="0"/>
                <w:numId w:val="1"/>
              </w:numPr>
              <w:spacing w:before="120"/>
              <w:contextualSpacing w:val="0"/>
              <w:jc w:val="both"/>
              <w:rPr>
                <w:b/>
                <w:smallCaps/>
              </w:rPr>
            </w:pPr>
            <w:r w:rsidRPr="009D5AF7">
              <w:rPr>
                <w:b/>
                <w:smallCaps/>
              </w:rPr>
              <w:br w:type="page"/>
            </w:r>
            <w:r w:rsidR="00DF0F6A">
              <w:rPr>
                <w:rFonts w:asciiTheme="minorHAnsi" w:hAnsiTheme="minorHAnsi" w:cstheme="minorHAnsi"/>
                <w:sz w:val="22"/>
                <w:szCs w:val="22"/>
              </w:rPr>
              <w:t>Consider setting a parameter for Washington Small or Certified Veteran-Owned Businesses awards.</w:t>
            </w:r>
          </w:p>
          <w:p w14:paraId="10F65A0D" w14:textId="77777777" w:rsidR="00DF0F6A" w:rsidRPr="00A55B0A" w:rsidRDefault="00DF0F6A" w:rsidP="00DF0F6A">
            <w:pPr>
              <w:pStyle w:val="ListParagraph"/>
              <w:numPr>
                <w:ilvl w:val="1"/>
                <w:numId w:val="11"/>
              </w:numPr>
              <w:spacing w:before="120"/>
              <w:contextualSpacing w:val="0"/>
              <w:jc w:val="both"/>
              <w:rPr>
                <w:rFonts w:asciiTheme="minorHAnsi" w:hAnsiTheme="minorHAnsi" w:cstheme="minorHAnsi"/>
                <w:bCs/>
                <w:sz w:val="22"/>
                <w:szCs w:val="22"/>
              </w:rPr>
            </w:pPr>
            <w:r w:rsidRPr="00A55B0A">
              <w:rPr>
                <w:rFonts w:asciiTheme="minorHAnsi" w:hAnsiTheme="minorHAnsi" w:cstheme="minorHAnsi"/>
                <w:bCs/>
                <w:sz w:val="22"/>
                <w:szCs w:val="22"/>
              </w:rPr>
              <w:t xml:space="preserve">For reserved awards – consider if the award structure is such that you would like to include language that the awarded bidder must be within a certain percentage of the highest scored responsive, responsible bidder.  Utilize the following provision in the Contract Award Type.  Determine the % difference from the highest scored responsive, responsible bidder.  </w:t>
            </w:r>
          </w:p>
          <w:p w14:paraId="205B2364" w14:textId="55E95008" w:rsidR="00FE0D64" w:rsidRPr="009B738A" w:rsidRDefault="00DF0F6A" w:rsidP="00DF0F6A">
            <w:pPr>
              <w:spacing w:before="120"/>
              <w:jc w:val="both"/>
              <w:rPr>
                <w:rFonts w:cstheme="minorHAnsi"/>
              </w:rPr>
            </w:pPr>
            <w:r w:rsidRPr="001D2D33">
              <w:rPr>
                <w:rFonts w:asciiTheme="minorHAnsi" w:hAnsiTheme="minorHAnsi" w:cstheme="minorHAnsi"/>
                <w:sz w:val="22"/>
                <w:szCs w:val="22"/>
              </w:rPr>
              <w:t>**For otherwise not awarded, highest scored responsive, responsible bidder who certifies and qualifies as a Washington Small Business and/or Certified Veteran-Owned Business and whose score is within 30% of the highest scored winning bid for a Statewide Award.</w:t>
            </w:r>
          </w:p>
        </w:tc>
      </w:tr>
      <w:tr w:rsidR="00FE0D64" w:rsidRPr="00243772" w14:paraId="694A8E94" w14:textId="77777777" w:rsidTr="00DF0F6A">
        <w:tc>
          <w:tcPr>
            <w:tcW w:w="2556" w:type="dxa"/>
          </w:tcPr>
          <w:p w14:paraId="60E9B85B" w14:textId="77777777" w:rsidR="00FE0D64" w:rsidRPr="00243772" w:rsidRDefault="00FE0D64" w:rsidP="00D94E39">
            <w:pPr>
              <w:jc w:val="both"/>
              <w:rPr>
                <w:rFonts w:asciiTheme="minorHAnsi" w:eastAsiaTheme="minorHAnsi" w:hAnsiTheme="minorHAnsi" w:cstheme="minorBidi"/>
                <w:sz w:val="22"/>
                <w:szCs w:val="22"/>
              </w:rPr>
            </w:pPr>
            <w:r w:rsidRPr="00243772">
              <w:rPr>
                <w:noProof/>
              </w:rPr>
              <w:lastRenderedPageBreak/>
              <w:drawing>
                <wp:inline distT="0" distB="0" distL="0" distR="0" wp14:anchorId="1D58F95D" wp14:editId="79632EF6">
                  <wp:extent cx="1344168" cy="868680"/>
                  <wp:effectExtent l="0" t="0" r="0" b="0"/>
                  <wp:docPr id="515309407" name="Diagram 5153094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tc>
        <w:tc>
          <w:tcPr>
            <w:tcW w:w="7614" w:type="dxa"/>
          </w:tcPr>
          <w:p w14:paraId="0152605E" w14:textId="77777777" w:rsidR="00FE0D64" w:rsidRDefault="00FE0D64" w:rsidP="00D94E39">
            <w:pPr>
              <w:numPr>
                <w:ilvl w:val="0"/>
                <w:numId w:val="10"/>
              </w:numPr>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For reserved award – alternative for no subcontractor. Remove the last sentence of the reserved award paragraph and replace with the following:</w:t>
            </w:r>
            <w:r>
              <w:rPr>
                <w:rFonts w:asciiTheme="minorHAnsi" w:eastAsiaTheme="minorHAnsi" w:hAnsiTheme="minorHAnsi" w:cstheme="minorBidi"/>
                <w:sz w:val="22"/>
                <w:szCs w:val="22"/>
              </w:rPr>
              <w:br/>
              <w:t>Contractors resulting from a reserved award cannot utilize subcontractors to perform on the resulting Contract.</w:t>
            </w:r>
          </w:p>
          <w:p w14:paraId="50479970" w14:textId="77777777" w:rsidR="00FE0D64" w:rsidRDefault="00FE0D64" w:rsidP="00D94E39">
            <w:pPr>
              <w:numPr>
                <w:ilvl w:val="0"/>
                <w:numId w:val="10"/>
              </w:num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If utilizing points for small business or veteran-owned businesses and no reserved award. Delete the reserved award and add the following to the award paragraph.</w:t>
            </w:r>
          </w:p>
          <w:p w14:paraId="65D64CBB" w14:textId="0D9D4AA8" w:rsidR="00FE0D64" w:rsidRPr="00243772" w:rsidRDefault="00FE0D64" w:rsidP="00D94E39">
            <w:pPr>
              <w:ind w:left="720"/>
              <w:jc w:val="both"/>
              <w:rPr>
                <w:rFonts w:asciiTheme="minorHAnsi" w:eastAsiaTheme="minorHAnsi" w:hAnsiTheme="minorHAnsi" w:cstheme="minorBidi"/>
                <w:sz w:val="22"/>
                <w:szCs w:val="22"/>
              </w:rPr>
            </w:pPr>
            <w:r w:rsidRPr="00A07EC1">
              <w:rPr>
                <w:rFonts w:ascii="Calibri" w:hAnsi="Calibri" w:cs="Arial"/>
                <w:sz w:val="22"/>
                <w:szCs w:val="22"/>
              </w:rPr>
              <w:t>If subcontractors are utilized on a contract resulting from a</w:t>
            </w:r>
            <w:r>
              <w:rPr>
                <w:rFonts w:ascii="Calibri" w:hAnsi="Calibri" w:cs="Arial"/>
                <w:sz w:val="22"/>
                <w:szCs w:val="22"/>
              </w:rPr>
              <w:t>n</w:t>
            </w:r>
            <w:r w:rsidRPr="00A07EC1">
              <w:rPr>
                <w:rFonts w:ascii="Calibri" w:hAnsi="Calibri" w:cs="Arial"/>
                <w:sz w:val="22"/>
                <w:szCs w:val="22"/>
              </w:rPr>
              <w:t xml:space="preserve"> award</w:t>
            </w:r>
            <w:r>
              <w:rPr>
                <w:rFonts w:ascii="Calibri" w:hAnsi="Calibri" w:cs="Arial"/>
                <w:sz w:val="22"/>
                <w:szCs w:val="22"/>
              </w:rPr>
              <w:t xml:space="preserve"> where the contract earned preference points due to business status as </w:t>
            </w:r>
            <w:r w:rsidRPr="00A07EC1">
              <w:rPr>
                <w:rFonts w:ascii="Calibri" w:hAnsi="Calibri" w:cs="Arial"/>
                <w:sz w:val="22"/>
                <w:szCs w:val="22"/>
              </w:rPr>
              <w:t xml:space="preserve">a Washington Small Business or Washington Certified Veteran-Owned Business, those subcontractors must also qualify as either a Washington Small Business or Washington Certified Veteran-Owned Business as described in </w:t>
            </w:r>
            <w:r w:rsidRPr="00BB4130">
              <w:rPr>
                <w:rFonts w:ascii="Calibri" w:hAnsi="Calibri" w:cs="Arial"/>
                <w:i/>
                <w:iCs/>
                <w:sz w:val="22"/>
                <w:szCs w:val="22"/>
              </w:rPr>
              <w:t>Exhibit A – Bidder’s Certification</w:t>
            </w:r>
            <w:r w:rsidRPr="00A07EC1">
              <w:rPr>
                <w:rFonts w:ascii="Calibri" w:hAnsi="Calibri" w:cs="Arial"/>
                <w:sz w:val="22"/>
                <w:szCs w:val="22"/>
              </w:rPr>
              <w:t>.</w:t>
            </w:r>
          </w:p>
        </w:tc>
      </w:tr>
      <w:tr w:rsidR="0039350A" w:rsidRPr="00B83627" w14:paraId="08DFBC4B" w14:textId="77777777" w:rsidTr="00DF0F6A">
        <w:tc>
          <w:tcPr>
            <w:tcW w:w="10170" w:type="dxa"/>
            <w:gridSpan w:val="2"/>
          </w:tcPr>
          <w:p w14:paraId="689074DA" w14:textId="77777777" w:rsidR="0039350A" w:rsidRPr="00B83627" w:rsidRDefault="0039350A" w:rsidP="00D94E39">
            <w:pPr>
              <w:rPr>
                <w:rFonts w:asciiTheme="minorHAnsi" w:hAnsiTheme="minorHAnsi" w:cstheme="minorHAnsi"/>
                <w:sz w:val="22"/>
                <w:szCs w:val="22"/>
              </w:rPr>
            </w:pPr>
            <w:r>
              <w:rPr>
                <w:rFonts w:asciiTheme="minorHAnsi" w:hAnsiTheme="minorHAnsi" w:cstheme="minorHAnsi"/>
                <w:smallCaps/>
                <w:sz w:val="22"/>
                <w:szCs w:val="22"/>
              </w:rPr>
              <w:t>Use of Multiple Award Contractors</w:t>
            </w:r>
          </w:p>
        </w:tc>
      </w:tr>
      <w:tr w:rsidR="0039350A" w:rsidRPr="00B83627" w14:paraId="4219CD70" w14:textId="77777777" w:rsidTr="00DF0F6A">
        <w:tc>
          <w:tcPr>
            <w:tcW w:w="2556" w:type="dxa"/>
          </w:tcPr>
          <w:p w14:paraId="0A474EB5" w14:textId="77777777" w:rsidR="0039350A" w:rsidRPr="00B83627" w:rsidRDefault="0039350A" w:rsidP="00D94E39">
            <w:pPr>
              <w:rPr>
                <w:rFonts w:asciiTheme="minorHAnsi" w:hAnsiTheme="minorHAnsi" w:cstheme="minorHAnsi"/>
                <w:sz w:val="22"/>
                <w:szCs w:val="22"/>
              </w:rPr>
            </w:pPr>
            <w:r w:rsidRPr="00B83627">
              <w:rPr>
                <w:rFonts w:cstheme="minorHAnsi"/>
                <w:noProof/>
              </w:rPr>
              <w:drawing>
                <wp:inline distT="0" distB="0" distL="0" distR="0" wp14:anchorId="72EB2770" wp14:editId="4254E727">
                  <wp:extent cx="1344168" cy="868680"/>
                  <wp:effectExtent l="57150" t="0" r="85090" b="0"/>
                  <wp:docPr id="1240303017" name="Diagram 12403030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tc>
        <w:tc>
          <w:tcPr>
            <w:tcW w:w="7614" w:type="dxa"/>
          </w:tcPr>
          <w:p w14:paraId="6CA337D7"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If this is a contract that results in multiple awards it is helpful to provide bidders with an understanding of how those Contractors would be used.  If not awarding multiple contracts this is not needed.</w:t>
            </w:r>
          </w:p>
          <w:p w14:paraId="4CA214E3"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Right of first refusal:</w:t>
            </w:r>
          </w:p>
          <w:p w14:paraId="010823F5" w14:textId="3ED5BE1B" w:rsidR="0039350A"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the first offer to the highest scored bidder with a right of first refusal and then make the offer to the subsequent highest scored bidders until the order is accepted.</w:t>
            </w:r>
          </w:p>
          <w:p w14:paraId="3058192A" w14:textId="77777777" w:rsidR="0039350A" w:rsidRPr="00591D8C"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Right of first refusal (split work order):</w:t>
            </w:r>
          </w:p>
          <w:p w14:paraId="3ECA2BB6" w14:textId="62DA5ACB" w:rsidR="0039350A"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the first offer to the highest scored bidder with a right of first refusal with the ability to accept a portion of the order and then make the offer to the subsequent highest scored bidders until the entire order is accepted.</w:t>
            </w:r>
          </w:p>
          <w:p w14:paraId="6CFBC715"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Pick and Choose:</w:t>
            </w:r>
          </w:p>
          <w:p w14:paraId="1211709C" w14:textId="433990F1" w:rsidR="0039350A" w:rsidRPr="00591D8C"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a selection from all awarded Contractors.</w:t>
            </w:r>
          </w:p>
        </w:tc>
      </w:tr>
    </w:tbl>
    <w:p w14:paraId="68728E5E" w14:textId="77777777" w:rsidR="008063F1" w:rsidRDefault="008063F1" w:rsidP="005F28BF">
      <w:pPr>
        <w:spacing w:after="0" w:line="240" w:lineRule="auto"/>
        <w:jc w:val="both"/>
      </w:pPr>
    </w:p>
    <w:p w14:paraId="4E1B5A90" w14:textId="77777777" w:rsidR="00DF0F6A" w:rsidRDefault="00DF0F6A" w:rsidP="005F28BF">
      <w:pPr>
        <w:spacing w:after="0" w:line="240" w:lineRule="auto"/>
        <w:jc w:val="both"/>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584"/>
      </w:tblGrid>
      <w:tr w:rsidR="00BE3E4E" w:rsidRPr="00FA0E17" w14:paraId="105A4EF0" w14:textId="77777777" w:rsidTr="00BB4130">
        <w:tc>
          <w:tcPr>
            <w:tcW w:w="10170" w:type="dxa"/>
            <w:gridSpan w:val="2"/>
          </w:tcPr>
          <w:p w14:paraId="46F8E781" w14:textId="07EF76D8" w:rsidR="00BE3E4E" w:rsidRPr="007C171B" w:rsidRDefault="00BE3E4E" w:rsidP="00576542">
            <w:pPr>
              <w:pStyle w:val="Heading3"/>
              <w:spacing w:before="0"/>
              <w:jc w:val="both"/>
              <w:rPr>
                <w:rFonts w:asciiTheme="minorHAnsi" w:hAnsiTheme="minorHAnsi" w:cstheme="minorHAnsi"/>
                <w:smallCaps/>
                <w:sz w:val="22"/>
                <w:szCs w:val="22"/>
              </w:rPr>
            </w:pPr>
            <w:bookmarkStart w:id="19" w:name="_Toc202949100"/>
            <w:r w:rsidRPr="007C171B">
              <w:rPr>
                <w:rFonts w:asciiTheme="minorHAnsi" w:hAnsiTheme="minorHAnsi" w:cstheme="minorHAnsi"/>
                <w:smallCaps/>
                <w:sz w:val="22"/>
                <w:szCs w:val="22"/>
              </w:rPr>
              <w:t xml:space="preserve">Section </w:t>
            </w:r>
            <w:r w:rsidR="00AA2B9A">
              <w:rPr>
                <w:rFonts w:asciiTheme="minorHAnsi" w:hAnsiTheme="minorHAnsi" w:cstheme="minorHAnsi"/>
                <w:smallCaps/>
                <w:sz w:val="22"/>
                <w:szCs w:val="22"/>
              </w:rPr>
              <w:t>1</w:t>
            </w:r>
            <w:r w:rsidRPr="007C171B">
              <w:rPr>
                <w:rFonts w:asciiTheme="minorHAnsi" w:hAnsiTheme="minorHAnsi" w:cstheme="minorHAnsi"/>
                <w:smallCaps/>
                <w:sz w:val="22"/>
                <w:szCs w:val="22"/>
              </w:rPr>
              <w:t>.</w:t>
            </w:r>
            <w:r w:rsidR="004A5A2F">
              <w:rPr>
                <w:rFonts w:asciiTheme="minorHAnsi" w:hAnsiTheme="minorHAnsi" w:cstheme="minorHAnsi"/>
                <w:smallCaps/>
                <w:sz w:val="22"/>
                <w:szCs w:val="22"/>
              </w:rPr>
              <w:t>3</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sidR="008A505D">
              <w:rPr>
                <w:rFonts w:asciiTheme="minorHAnsi" w:hAnsiTheme="minorHAnsi" w:cstheme="minorHAnsi"/>
                <w:smallCaps/>
                <w:sz w:val="22"/>
                <w:szCs w:val="22"/>
              </w:rPr>
              <w:t>Estimated Contract Value</w:t>
            </w:r>
            <w:bookmarkEnd w:id="19"/>
          </w:p>
          <w:p w14:paraId="55D61116" w14:textId="77777777" w:rsidR="00BE3E4E" w:rsidRPr="00FA0E17" w:rsidRDefault="00BE3E4E" w:rsidP="00576542">
            <w:pPr>
              <w:jc w:val="both"/>
              <w:rPr>
                <w:rFonts w:asciiTheme="minorHAnsi" w:hAnsiTheme="minorHAnsi" w:cstheme="minorHAnsi"/>
                <w:sz w:val="22"/>
                <w:szCs w:val="22"/>
              </w:rPr>
            </w:pPr>
          </w:p>
        </w:tc>
      </w:tr>
      <w:tr w:rsidR="00BE3E4E" w:rsidRPr="00FA0E17" w14:paraId="506A22E9" w14:textId="77777777" w:rsidTr="00BB4130">
        <w:tc>
          <w:tcPr>
            <w:tcW w:w="2586" w:type="dxa"/>
          </w:tcPr>
          <w:p w14:paraId="73930DC6"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drawing>
                <wp:inline distT="0" distB="0" distL="0" distR="0" wp14:anchorId="76ED077F" wp14:editId="7E459655">
                  <wp:extent cx="1344168" cy="868680"/>
                  <wp:effectExtent l="57150" t="0" r="85090" b="0"/>
                  <wp:docPr id="776341928" name="Diagram 7763419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c>
          <w:tcPr>
            <w:tcW w:w="7584" w:type="dxa"/>
          </w:tcPr>
          <w:p w14:paraId="6B8454CC" w14:textId="3528996B" w:rsidR="00BE3E4E"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The template is designed for procurements in which </w:t>
            </w:r>
            <w:r w:rsidR="00A13233">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692C41">
              <w:rPr>
                <w:rFonts w:asciiTheme="minorHAnsi" w:hAnsiTheme="minorHAnsi" w:cstheme="minorHAnsi"/>
                <w:sz w:val="22"/>
                <w:szCs w:val="22"/>
              </w:rPr>
              <w:t xml:space="preserve"> has purchase data.  If the Competitive Solicitation is for a new good/service that has not previously been a Contract, the template language will need to be revised.  </w:t>
            </w:r>
            <w:r w:rsidRPr="00692C41">
              <w:rPr>
                <w:rFonts w:asciiTheme="minorHAnsi" w:hAnsiTheme="minorHAnsi" w:cstheme="minorHAnsi"/>
                <w:i/>
                <w:sz w:val="22"/>
                <w:szCs w:val="22"/>
              </w:rPr>
              <w:t>Se</w:t>
            </w:r>
            <w:r w:rsidRPr="00692C41">
              <w:rPr>
                <w:rFonts w:asciiTheme="minorHAnsi" w:hAnsiTheme="minorHAnsi" w:cstheme="minorHAnsi"/>
                <w:sz w:val="22"/>
                <w:szCs w:val="22"/>
              </w:rPr>
              <w:t>e options.</w:t>
            </w:r>
          </w:p>
          <w:p w14:paraId="4EB5F74A" w14:textId="5849451E" w:rsidR="00BE3E4E" w:rsidRDefault="00A13233" w:rsidP="0057654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Estimated spend</w:t>
            </w:r>
            <w:r w:rsidR="00BE3E4E" w:rsidRPr="00692C41">
              <w:rPr>
                <w:rFonts w:asciiTheme="minorHAnsi" w:hAnsiTheme="minorHAnsi" w:cstheme="minorHAnsi"/>
                <w:sz w:val="22"/>
                <w:szCs w:val="22"/>
              </w:rPr>
              <w:t xml:space="preserve"> </w:t>
            </w:r>
            <w:r w:rsidR="00BE3E4E">
              <w:rPr>
                <w:rFonts w:asciiTheme="minorHAnsi" w:hAnsiTheme="minorHAnsi" w:cstheme="minorHAnsi"/>
                <w:sz w:val="22"/>
                <w:szCs w:val="22"/>
              </w:rPr>
              <w:t>data communicate</w:t>
            </w:r>
            <w:r>
              <w:rPr>
                <w:rFonts w:asciiTheme="minorHAnsi" w:hAnsiTheme="minorHAnsi" w:cstheme="minorHAnsi"/>
                <w:sz w:val="22"/>
                <w:szCs w:val="22"/>
              </w:rPr>
              <w:t>s</w:t>
            </w:r>
            <w:r w:rsidR="00BE3E4E">
              <w:rPr>
                <w:rFonts w:asciiTheme="minorHAnsi" w:hAnsiTheme="minorHAnsi" w:cstheme="minorHAnsi"/>
                <w:sz w:val="22"/>
                <w:szCs w:val="22"/>
              </w:rPr>
              <w:t xml:space="preserve"> the information fully and accurately </w:t>
            </w:r>
            <w:r w:rsidR="00BE3E4E" w:rsidRPr="00692C41">
              <w:rPr>
                <w:rFonts w:asciiTheme="minorHAnsi" w:hAnsiTheme="minorHAnsi" w:cstheme="minorHAnsi"/>
                <w:sz w:val="22"/>
                <w:szCs w:val="22"/>
              </w:rPr>
              <w:t xml:space="preserve">to enable potential bidders to understand the potential market and opportunity so that they can bid with greater confidence.  </w:t>
            </w:r>
            <w:r w:rsidR="00BE3E4E" w:rsidRPr="00D62572">
              <w:rPr>
                <w:rFonts w:asciiTheme="minorHAnsi" w:hAnsiTheme="minorHAnsi" w:cstheme="minorHAnsi"/>
                <w:i/>
                <w:sz w:val="22"/>
                <w:szCs w:val="22"/>
              </w:rPr>
              <w:t>Note</w:t>
            </w:r>
            <w:r w:rsidR="00BE3E4E">
              <w:rPr>
                <w:rFonts w:asciiTheme="minorHAnsi" w:hAnsiTheme="minorHAnsi" w:cstheme="minorHAnsi"/>
                <w:sz w:val="22"/>
                <w:szCs w:val="22"/>
              </w:rPr>
              <w:t xml:space="preserve">:  </w:t>
            </w:r>
            <w:r w:rsidR="00BE3E4E" w:rsidRPr="00692C41">
              <w:rPr>
                <w:rFonts w:asciiTheme="minorHAnsi" w:hAnsiTheme="minorHAnsi" w:cstheme="minorHAnsi"/>
                <w:sz w:val="22"/>
                <w:szCs w:val="22"/>
              </w:rPr>
              <w:t xml:space="preserve">The incumbent vendor, as a result of doing business with the State </w:t>
            </w:r>
            <w:r w:rsidR="00BE3E4E" w:rsidRPr="00692C41">
              <w:rPr>
                <w:rFonts w:asciiTheme="minorHAnsi" w:hAnsiTheme="minorHAnsi" w:cstheme="minorHAnsi"/>
                <w:sz w:val="22"/>
                <w:szCs w:val="22"/>
                <w:u w:val="single"/>
              </w:rPr>
              <w:t>has this data</w:t>
            </w:r>
            <w:r w:rsidR="00BE3E4E" w:rsidRPr="00692C41">
              <w:rPr>
                <w:rFonts w:asciiTheme="minorHAnsi" w:hAnsiTheme="minorHAnsi" w:cstheme="minorHAnsi"/>
                <w:sz w:val="22"/>
                <w:szCs w:val="22"/>
              </w:rPr>
              <w:t xml:space="preserve">.  </w:t>
            </w:r>
            <w:r w:rsidR="00BE3E4E">
              <w:rPr>
                <w:rFonts w:asciiTheme="minorHAnsi" w:hAnsiTheme="minorHAnsi" w:cstheme="minorHAnsi"/>
                <w:sz w:val="22"/>
                <w:szCs w:val="22"/>
              </w:rPr>
              <w:t>Accordingly, i</w:t>
            </w:r>
            <w:r w:rsidR="00BE3E4E" w:rsidRPr="00692C41">
              <w:rPr>
                <w:rFonts w:asciiTheme="minorHAnsi" w:hAnsiTheme="minorHAnsi" w:cstheme="minorHAnsi"/>
                <w:sz w:val="22"/>
                <w:szCs w:val="22"/>
              </w:rPr>
              <w:t xml:space="preserve">t is critical – to level the playing field and to provide open, fair, transparent competitive procurements – that </w:t>
            </w:r>
            <w:r w:rsidR="008A5389">
              <w:rPr>
                <w:rFonts w:asciiTheme="minorHAnsi" w:hAnsiTheme="minorHAnsi" w:cstheme="minorHAnsi"/>
                <w:sz w:val="22"/>
                <w:szCs w:val="22"/>
              </w:rPr>
              <w:t>Agency</w:t>
            </w:r>
            <w:r w:rsidR="00BE3E4E" w:rsidRPr="00692C41">
              <w:rPr>
                <w:rFonts w:asciiTheme="minorHAnsi" w:hAnsiTheme="minorHAnsi" w:cstheme="minorHAnsi"/>
                <w:sz w:val="22"/>
                <w:szCs w:val="22"/>
              </w:rPr>
              <w:t xml:space="preserve"> conduct procurements that enable innovative vendors</w:t>
            </w:r>
            <w:r w:rsidR="00BE3E4E">
              <w:rPr>
                <w:rFonts w:asciiTheme="minorHAnsi" w:hAnsiTheme="minorHAnsi" w:cstheme="minorHAnsi"/>
                <w:sz w:val="22"/>
                <w:szCs w:val="22"/>
              </w:rPr>
              <w:t xml:space="preserve"> – beyond the incumbent vendor –</w:t>
            </w:r>
            <w:r w:rsidR="00BE3E4E" w:rsidRPr="00692C41">
              <w:rPr>
                <w:rFonts w:asciiTheme="minorHAnsi" w:hAnsiTheme="minorHAnsi" w:cstheme="minorHAnsi"/>
                <w:sz w:val="22"/>
                <w:szCs w:val="22"/>
              </w:rPr>
              <w:t xml:space="preserve"> to participat</w:t>
            </w:r>
            <w:r w:rsidR="00BE3E4E">
              <w:rPr>
                <w:rFonts w:asciiTheme="minorHAnsi" w:hAnsiTheme="minorHAnsi" w:cstheme="minorHAnsi"/>
                <w:sz w:val="22"/>
                <w:szCs w:val="22"/>
              </w:rPr>
              <w:t>e.  This is especially true for small businesses that, unlike very large firms, may lack the capacity to ‘finance’ a single bad bid over a large portfolio of contracts.</w:t>
            </w:r>
          </w:p>
          <w:p w14:paraId="35DCC25A" w14:textId="66D91685" w:rsidR="00BE3E4E" w:rsidRPr="00FA0E17"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Adjust the data to match the procurement strategy.  For example, if the procurement strategy is to award by region, the sales data – by product – </w:t>
            </w:r>
            <w:r w:rsidR="00C538F7">
              <w:rPr>
                <w:rFonts w:asciiTheme="minorHAnsi" w:hAnsiTheme="minorHAnsi" w:cstheme="minorHAnsi"/>
                <w:sz w:val="22"/>
                <w:szCs w:val="22"/>
              </w:rPr>
              <w:t>should</w:t>
            </w:r>
            <w:r w:rsidRPr="00692C41">
              <w:rPr>
                <w:rFonts w:asciiTheme="minorHAnsi" w:hAnsiTheme="minorHAnsi" w:cstheme="minorHAnsi"/>
                <w:sz w:val="22"/>
                <w:szCs w:val="22"/>
              </w:rPr>
              <w:t xml:space="preserve"> be detailed by the same regions.  Bidders interested in competing </w:t>
            </w:r>
            <w:r w:rsidRPr="00692C41">
              <w:rPr>
                <w:rFonts w:asciiTheme="minorHAnsi" w:hAnsiTheme="minorHAnsi" w:cstheme="minorHAnsi"/>
                <w:sz w:val="22"/>
                <w:szCs w:val="22"/>
              </w:rPr>
              <w:lastRenderedPageBreak/>
              <w:t>for contracts in Eastern Washington, for example, are not interested in Western Washington sales data or aggregated state-wide sales data</w:t>
            </w:r>
            <w:r>
              <w:rPr>
                <w:rFonts w:asciiTheme="minorHAnsi" w:hAnsiTheme="minorHAnsi" w:cstheme="minorHAnsi"/>
                <w:sz w:val="22"/>
                <w:szCs w:val="22"/>
              </w:rPr>
              <w:t xml:space="preserve">.  Such non-aligned information does not communicate and does not provide bidders other than the incumbent vendor a fair, open, and transparent opportunity to compete. </w:t>
            </w:r>
          </w:p>
          <w:p w14:paraId="7118C2D2" w14:textId="3141EA6C" w:rsidR="00BE3E4E" w:rsidRPr="00FA0E17"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For </w:t>
            </w:r>
            <w:r w:rsidR="0057771E">
              <w:rPr>
                <w:rFonts w:asciiTheme="minorHAnsi" w:hAnsiTheme="minorHAnsi" w:cstheme="minorHAnsi"/>
                <w:sz w:val="22"/>
                <w:szCs w:val="22"/>
              </w:rPr>
              <w:t>solicitations with known prior spend</w:t>
            </w:r>
            <w:r w:rsidRPr="00692C41">
              <w:rPr>
                <w:rFonts w:asciiTheme="minorHAnsi" w:hAnsiTheme="minorHAnsi" w:cstheme="minorHAnsi"/>
                <w:sz w:val="22"/>
                <w:szCs w:val="22"/>
              </w:rPr>
              <w:t>:</w:t>
            </w:r>
          </w:p>
          <w:p w14:paraId="5DF6E11B"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Replace the first </w:t>
            </w:r>
            <w:r w:rsidRPr="00692C41">
              <w:rPr>
                <w:rFonts w:asciiTheme="minorHAnsi" w:hAnsiTheme="minorHAnsi" w:cstheme="minorHAnsi"/>
                <w:sz w:val="22"/>
                <w:szCs w:val="22"/>
                <w:highlight w:val="yellow"/>
              </w:rPr>
              <w:t>yellow blank</w:t>
            </w:r>
            <w:r w:rsidRPr="00692C41">
              <w:rPr>
                <w:rFonts w:asciiTheme="minorHAnsi" w:hAnsiTheme="minorHAnsi" w:cstheme="minorHAnsi"/>
                <w:sz w:val="22"/>
                <w:szCs w:val="22"/>
              </w:rPr>
              <w:t xml:space="preserve"> with the applicable historical contract usage/spend data</w:t>
            </w:r>
            <w:r>
              <w:rPr>
                <w:rFonts w:asciiTheme="minorHAnsi" w:hAnsiTheme="minorHAnsi" w:cstheme="minorHAnsi"/>
                <w:sz w:val="22"/>
                <w:szCs w:val="22"/>
              </w:rPr>
              <w:t>.</w:t>
            </w:r>
          </w:p>
          <w:p w14:paraId="6326BB86" w14:textId="77777777"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Depending on what makes the most sense for the solicitation, either (1) Replace </w:t>
            </w:r>
            <w:r w:rsidRPr="00692C41">
              <w:rPr>
                <w:rFonts w:asciiTheme="minorHAnsi" w:hAnsiTheme="minorHAnsi" w:cstheme="minorHAnsi"/>
                <w:sz w:val="22"/>
                <w:szCs w:val="22"/>
                <w:highlight w:val="yellow"/>
              </w:rPr>
              <w:t>goods/service</w:t>
            </w:r>
            <w:r w:rsidRPr="00692C41">
              <w:rPr>
                <w:rFonts w:asciiTheme="minorHAnsi" w:hAnsiTheme="minorHAnsi" w:cstheme="minorHAnsi"/>
                <w:sz w:val="22"/>
                <w:szCs w:val="22"/>
              </w:rPr>
              <w:t xml:space="preserve">s with the applicable procurement-specific category; or (2) keep as goods/services and remove the </w:t>
            </w:r>
            <w:r w:rsidRPr="00692C41">
              <w:rPr>
                <w:rFonts w:asciiTheme="minorHAnsi" w:hAnsiTheme="minorHAnsi" w:cstheme="minorHAnsi"/>
                <w:sz w:val="22"/>
                <w:szCs w:val="22"/>
                <w:highlight w:val="yellow"/>
              </w:rPr>
              <w:t>yellow shading</w:t>
            </w:r>
            <w:r w:rsidRPr="00692C41">
              <w:rPr>
                <w:rFonts w:asciiTheme="minorHAnsi" w:hAnsiTheme="minorHAnsi" w:cstheme="minorHAnsi"/>
                <w:sz w:val="22"/>
                <w:szCs w:val="22"/>
              </w:rPr>
              <w:t>.</w:t>
            </w:r>
          </w:p>
          <w:p w14:paraId="5FF4E10A" w14:textId="77777777"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Charts:  Replace the </w:t>
            </w:r>
            <w:r w:rsidRPr="00692C41">
              <w:rPr>
                <w:rFonts w:asciiTheme="minorHAnsi" w:hAnsiTheme="minorHAnsi" w:cstheme="minorHAnsi"/>
                <w:sz w:val="22"/>
                <w:szCs w:val="22"/>
                <w:highlight w:val="yellow"/>
              </w:rPr>
              <w:t>yellow text</w:t>
            </w:r>
            <w:r w:rsidRPr="00692C41">
              <w:rPr>
                <w:rFonts w:asciiTheme="minorHAnsi" w:hAnsiTheme="minorHAnsi" w:cstheme="minorHAnsi"/>
                <w:sz w:val="22"/>
                <w:szCs w:val="22"/>
              </w:rPr>
              <w:t xml:space="preserve"> with value-added graphics to depict</w:t>
            </w:r>
            <w:r>
              <w:rPr>
                <w:rFonts w:asciiTheme="minorHAnsi" w:hAnsiTheme="minorHAnsi" w:cstheme="minorHAnsi"/>
                <w:sz w:val="22"/>
                <w:szCs w:val="22"/>
              </w:rPr>
              <w:t xml:space="preserve"> relevant</w:t>
            </w:r>
            <w:r w:rsidRPr="00692C41">
              <w:rPr>
                <w:rFonts w:asciiTheme="minorHAnsi" w:hAnsiTheme="minorHAnsi" w:cstheme="minorHAnsi"/>
                <w:sz w:val="22"/>
                <w:szCs w:val="22"/>
              </w:rPr>
              <w:t xml:space="preserve"> historic data (e.g., total spend, trend-line spend by year, type of purchasers, etc.)</w:t>
            </w:r>
            <w:r>
              <w:rPr>
                <w:rFonts w:asciiTheme="minorHAnsi" w:hAnsiTheme="minorHAnsi" w:cstheme="minorHAnsi"/>
                <w:sz w:val="22"/>
                <w:szCs w:val="22"/>
              </w:rPr>
              <w:t>.  Note:  When inserting such graphics, use the same document font as the Competitive Solicitation.</w:t>
            </w:r>
          </w:p>
        </w:tc>
      </w:tr>
    </w:tbl>
    <w:p w14:paraId="12CA1C2A" w14:textId="77777777" w:rsidR="00BE3E4E" w:rsidRPr="00FA0E17" w:rsidRDefault="00BE3E4E" w:rsidP="00BE3E4E">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E3E4E" w:rsidRPr="00FA0E17" w14:paraId="3B6DDF74" w14:textId="77777777" w:rsidTr="00BB4130">
        <w:tc>
          <w:tcPr>
            <w:tcW w:w="2335" w:type="dxa"/>
          </w:tcPr>
          <w:p w14:paraId="6EA730BA"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drawing>
                <wp:inline distT="0" distB="0" distL="0" distR="0" wp14:anchorId="4EA53D2E" wp14:editId="3428E2C1">
                  <wp:extent cx="1344168" cy="868680"/>
                  <wp:effectExtent l="0" t="0" r="0" b="0"/>
                  <wp:docPr id="2036379664" name="Diagram 2036379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tc>
        <w:tc>
          <w:tcPr>
            <w:tcW w:w="7835" w:type="dxa"/>
          </w:tcPr>
          <w:p w14:paraId="1F0535A0" w14:textId="72432D0E"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F8719B">
              <w:rPr>
                <w:rFonts w:asciiTheme="minorHAnsi" w:hAnsiTheme="minorHAnsi" w:cstheme="minorHAnsi"/>
                <w:sz w:val="22"/>
                <w:szCs w:val="22"/>
              </w:rPr>
              <w:t xml:space="preserve">When </w:t>
            </w:r>
            <w:r w:rsidR="008A5389">
              <w:rPr>
                <w:rFonts w:asciiTheme="minorHAnsi" w:hAnsiTheme="minorHAnsi" w:cstheme="minorHAnsi"/>
                <w:sz w:val="22"/>
                <w:szCs w:val="22"/>
              </w:rPr>
              <w:t>Agency</w:t>
            </w:r>
            <w:r w:rsidRPr="00F8719B">
              <w:rPr>
                <w:rFonts w:asciiTheme="minorHAnsi" w:hAnsiTheme="minorHAnsi" w:cstheme="minorHAnsi"/>
                <w:sz w:val="22"/>
                <w:szCs w:val="22"/>
              </w:rPr>
              <w:t xml:space="preserve"> has prior purchase data (e.g., contract rebid), include value-added Charts (examples provided)</w:t>
            </w:r>
            <w:r>
              <w:rPr>
                <w:rFonts w:asciiTheme="minorHAnsi" w:hAnsiTheme="minorHAnsi" w:cstheme="minorHAnsi"/>
                <w:sz w:val="22"/>
                <w:szCs w:val="22"/>
              </w:rPr>
              <w:t>.</w:t>
            </w:r>
          </w:p>
          <w:p w14:paraId="25E6FDE3" w14:textId="77777777"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F8719B">
              <w:rPr>
                <w:rFonts w:asciiTheme="minorHAnsi" w:hAnsiTheme="minorHAnsi" w:cstheme="minorHAnsi"/>
                <w:sz w:val="22"/>
                <w:szCs w:val="22"/>
              </w:rPr>
              <w:t>To the extent practicable, provide the data in alignment with the intended procurement.  For example,</w:t>
            </w:r>
          </w:p>
          <w:p w14:paraId="29A6C13D"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F8719B">
              <w:rPr>
                <w:rFonts w:asciiTheme="minorHAnsi" w:hAnsiTheme="minorHAnsi" w:cstheme="minorHAnsi"/>
                <w:sz w:val="22"/>
                <w:szCs w:val="22"/>
              </w:rPr>
              <w:t>If  Contracts will be awarded by geographic area, provide relevant data by the intended geographic region</w:t>
            </w:r>
            <w:r>
              <w:rPr>
                <w:rFonts w:asciiTheme="minorHAnsi" w:hAnsiTheme="minorHAnsi" w:cstheme="minorHAnsi"/>
                <w:sz w:val="22"/>
                <w:szCs w:val="22"/>
              </w:rPr>
              <w:t>s.</w:t>
            </w:r>
          </w:p>
          <w:p w14:paraId="7D4FF77B"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D15246">
              <w:rPr>
                <w:rFonts w:asciiTheme="minorHAnsi" w:hAnsiTheme="minorHAnsi" w:cstheme="minorHAnsi"/>
                <w:sz w:val="22"/>
                <w:szCs w:val="22"/>
              </w:rPr>
              <w:t>If  Contracts will be awarded by category, provide relevant data by the intended categories</w:t>
            </w:r>
            <w:r>
              <w:rPr>
                <w:rFonts w:asciiTheme="minorHAnsi" w:hAnsiTheme="minorHAnsi" w:cstheme="minorHAnsi"/>
                <w:sz w:val="22"/>
                <w:szCs w:val="22"/>
              </w:rPr>
              <w:t>.</w:t>
            </w:r>
          </w:p>
          <w:p w14:paraId="7FD61DF8" w14:textId="77777777" w:rsidR="00BE3E4E" w:rsidRDefault="00BE3E4E" w:rsidP="00576542">
            <w:pPr>
              <w:spacing w:before="120" w:after="120"/>
              <w:ind w:left="706"/>
              <w:rPr>
                <w:rFonts w:asciiTheme="minorHAnsi" w:hAnsiTheme="minorHAnsi" w:cstheme="minorHAnsi"/>
                <w:sz w:val="22"/>
                <w:szCs w:val="22"/>
              </w:rPr>
            </w:pPr>
            <w:r w:rsidRPr="00D15246">
              <w:rPr>
                <w:rFonts w:asciiTheme="minorHAnsi" w:hAnsiTheme="minorHAnsi" w:cstheme="minorHAnsi"/>
                <w:sz w:val="22"/>
                <w:szCs w:val="22"/>
              </w:rPr>
              <w:t>Doing so enables bidders to evaluate the potential opportunity and more aggressive</w:t>
            </w:r>
            <w:r>
              <w:rPr>
                <w:rFonts w:asciiTheme="minorHAnsi" w:hAnsiTheme="minorHAnsi" w:cstheme="minorHAnsi"/>
                <w:sz w:val="22"/>
                <w:szCs w:val="22"/>
              </w:rPr>
              <w:t>ly</w:t>
            </w:r>
            <w:r w:rsidRPr="00D15246">
              <w:rPr>
                <w:rFonts w:asciiTheme="minorHAnsi" w:hAnsiTheme="minorHAnsi" w:cstheme="minorHAnsi"/>
                <w:sz w:val="22"/>
                <w:szCs w:val="22"/>
              </w:rPr>
              <w:t xml:space="preserve"> structure their bid to compete for the state’s business</w:t>
            </w:r>
            <w:r>
              <w:rPr>
                <w:rFonts w:asciiTheme="minorHAnsi" w:hAnsiTheme="minorHAnsi" w:cstheme="minorHAnsi"/>
                <w:sz w:val="22"/>
                <w:szCs w:val="22"/>
              </w:rPr>
              <w:t>.</w:t>
            </w:r>
          </w:p>
          <w:p w14:paraId="24B59C2A" w14:textId="77777777"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3B2823">
              <w:rPr>
                <w:rFonts w:asciiTheme="minorHAnsi" w:hAnsiTheme="minorHAnsi" w:cstheme="minorHAnsi"/>
                <w:sz w:val="22"/>
                <w:szCs w:val="22"/>
              </w:rPr>
              <w:t>Economic Opportunity.  Include a narrative description and graphic charts to inform bidders of the sales potential as well as the purchaser distribution mix.  This effort will improve the procurement and provide innovative suppliers with critical data to inform their bids.  The following are examples of simple graphic charts:</w:t>
            </w:r>
          </w:p>
          <w:p w14:paraId="6634CDA6" w14:textId="77777777" w:rsidR="00BE3E4E" w:rsidRPr="003B2823" w:rsidRDefault="00BE3E4E" w:rsidP="00576542">
            <w:pPr>
              <w:spacing w:before="120"/>
              <w:jc w:val="both"/>
              <w:rPr>
                <w:rFonts w:asciiTheme="minorHAnsi" w:hAnsiTheme="minorHAnsi" w:cstheme="minorHAnsi"/>
                <w:sz w:val="22"/>
                <w:szCs w:val="22"/>
              </w:rPr>
            </w:pPr>
            <w:r>
              <w:rPr>
                <w:noProof/>
              </w:rPr>
              <w:lastRenderedPageBreak/>
              <w:drawing>
                <wp:inline distT="0" distB="0" distL="0" distR="0" wp14:anchorId="1F8FE62C" wp14:editId="6E7DFA93">
                  <wp:extent cx="4219575" cy="2627194"/>
                  <wp:effectExtent l="0" t="0" r="9525" b="1905"/>
                  <wp:docPr id="1666143702" name="Chart 1666143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1AC2788" w14:textId="6FEF6723" w:rsidR="00BE3E4E" w:rsidRDefault="00BE3E4E" w:rsidP="00576542">
            <w:pPr>
              <w:spacing w:before="120"/>
              <w:jc w:val="both"/>
              <w:rPr>
                <w:rFonts w:asciiTheme="minorHAnsi" w:hAnsiTheme="minorHAnsi" w:cstheme="minorHAnsi"/>
                <w:sz w:val="22"/>
                <w:szCs w:val="22"/>
              </w:rPr>
            </w:pPr>
          </w:p>
          <w:p w14:paraId="04756FC4" w14:textId="77777777" w:rsidR="00BE3E4E" w:rsidRPr="00FA0E17"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3B2823">
              <w:rPr>
                <w:rFonts w:asciiTheme="minorHAnsi" w:hAnsiTheme="minorHAnsi" w:cstheme="minorHAnsi"/>
                <w:sz w:val="22"/>
                <w:szCs w:val="22"/>
              </w:rPr>
              <w:t>For new goods/services that have NOT been the subject of a  Contract:</w:t>
            </w:r>
          </w:p>
          <w:p w14:paraId="284D6023" w14:textId="286C3659"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3B2823">
              <w:rPr>
                <w:rFonts w:asciiTheme="minorHAnsi" w:hAnsiTheme="minorHAnsi" w:cstheme="minorHAnsi"/>
                <w:b/>
                <w:smallCaps/>
                <w:sz w:val="22"/>
                <w:szCs w:val="22"/>
              </w:rPr>
              <w:t>Estimated Sales</w:t>
            </w:r>
            <w:r w:rsidRPr="003B2823">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B2823">
              <w:rPr>
                <w:rFonts w:asciiTheme="minorHAnsi" w:hAnsiTheme="minorHAnsi" w:cstheme="minorHAnsi"/>
                <w:sz w:val="22"/>
                <w:szCs w:val="22"/>
              </w:rPr>
              <w:t xml:space="preserve"> has not previously established a  Contract for the goods/services being solicited in this Competitive Solicitation.  Accordingly, the total potential contract sales are not known.</w:t>
            </w:r>
          </w:p>
        </w:tc>
      </w:tr>
    </w:tbl>
    <w:p w14:paraId="01223C96" w14:textId="77777777" w:rsidR="00BE3E4E" w:rsidRPr="00FA0E17" w:rsidRDefault="00BE3E4E" w:rsidP="00BE3E4E">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E3E4E" w:rsidRPr="00FA0E17" w14:paraId="3A0D316B" w14:textId="77777777" w:rsidTr="00BB4130">
        <w:tc>
          <w:tcPr>
            <w:tcW w:w="2335" w:type="dxa"/>
          </w:tcPr>
          <w:p w14:paraId="197AF8FF"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drawing>
                <wp:inline distT="0" distB="0" distL="0" distR="0" wp14:anchorId="468B249A" wp14:editId="63080B13">
                  <wp:extent cx="1344168" cy="868680"/>
                  <wp:effectExtent l="0" t="0" r="0" b="0"/>
                  <wp:docPr id="1256012255" name="Diagram 1256012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tc>
        <w:tc>
          <w:tcPr>
            <w:tcW w:w="7835" w:type="dxa"/>
          </w:tcPr>
          <w:p w14:paraId="1DAF1273" w14:textId="3B871F7A"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w:t>
            </w:r>
            <w:r w:rsidR="00D807C0">
              <w:rPr>
                <w:rFonts w:asciiTheme="minorHAnsi" w:hAnsiTheme="minorHAnsi" w:cstheme="minorHAnsi"/>
                <w:sz w:val="22"/>
                <w:szCs w:val="22"/>
              </w:rPr>
              <w:t>1</w:t>
            </w:r>
            <w:r>
              <w:rPr>
                <w:rFonts w:asciiTheme="minorHAnsi" w:hAnsiTheme="minorHAnsi" w:cstheme="minorHAnsi"/>
                <w:sz w:val="22"/>
                <w:szCs w:val="22"/>
              </w:rPr>
              <w:t>.</w:t>
            </w:r>
            <w:r w:rsidR="00D807C0">
              <w:rPr>
                <w:rFonts w:asciiTheme="minorHAnsi" w:hAnsiTheme="minorHAnsi" w:cstheme="minorHAnsi"/>
                <w:sz w:val="22"/>
                <w:szCs w:val="22"/>
              </w:rPr>
              <w:t>1</w:t>
            </w:r>
            <w:r>
              <w:rPr>
                <w:rFonts w:asciiTheme="minorHAnsi" w:hAnsiTheme="minorHAnsi" w:cstheme="minorHAnsi"/>
                <w:sz w:val="22"/>
                <w:szCs w:val="22"/>
              </w:rPr>
              <w:t xml:space="preserve"> is a procurement integrity provision.  Procurements in which only the incumbent vendor has access to the procurement data are NOT fair, open, transparent, and competitive procurements.  All bidders need equal access to relevant procurement data (e.g., purchase volume, by purchaser/region, by good/service, etc.).  Accordingly, as a procurement integrity matter, the procuring agency is obligated to make such data available as part of the Competitive Solicitation.  For contract ‘rebids,’ the procuring agency, at a minimum, always can require the incumbent bidder to provide contract information.</w:t>
            </w:r>
          </w:p>
          <w:p w14:paraId="671F06F4" w14:textId="34BD0C6D"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Rational, economically-motivated bidders will be more interested in state procurements where the purchase amount is significant and/or the total contract spend is growing.  In addition, bidders are interested in the number of purchases and delivery locations.  These factors fundamentally impact their operating costs</w:t>
            </w:r>
            <w:r>
              <w:rPr>
                <w:rFonts w:asciiTheme="minorHAnsi" w:hAnsiTheme="minorHAnsi" w:cstheme="minorHAnsi"/>
                <w:sz w:val="22"/>
                <w:szCs w:val="22"/>
              </w:rPr>
              <w:t>.</w:t>
            </w:r>
          </w:p>
          <w:p w14:paraId="2C5AB8A0" w14:textId="097DD450"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Bidders – especially new bidders</w:t>
            </w:r>
            <w:r>
              <w:rPr>
                <w:rFonts w:asciiTheme="minorHAnsi" w:hAnsiTheme="minorHAnsi" w:cstheme="minorHAnsi"/>
                <w:sz w:val="22"/>
                <w:szCs w:val="22"/>
              </w:rPr>
              <w:t xml:space="preserve"> and small businesses</w:t>
            </w:r>
            <w:r w:rsidRPr="00620E04">
              <w:rPr>
                <w:rFonts w:asciiTheme="minorHAnsi" w:hAnsiTheme="minorHAnsi" w:cstheme="minorHAnsi"/>
                <w:sz w:val="22"/>
                <w:szCs w:val="22"/>
              </w:rPr>
              <w:t xml:space="preserve"> – need </w:t>
            </w:r>
            <w:r>
              <w:rPr>
                <w:rFonts w:asciiTheme="minorHAnsi" w:hAnsiTheme="minorHAnsi" w:cstheme="minorHAnsi"/>
                <w:sz w:val="22"/>
                <w:szCs w:val="22"/>
              </w:rPr>
              <w:t xml:space="preserve">detailed and specific </w:t>
            </w:r>
            <w:r w:rsidRPr="00620E04">
              <w:rPr>
                <w:rFonts w:asciiTheme="minorHAnsi" w:hAnsiTheme="minorHAnsi" w:cstheme="minorHAnsi"/>
                <w:sz w:val="22"/>
                <w:szCs w:val="22"/>
              </w:rPr>
              <w:t>information to help inform their decision whether to participate in procurements.</w:t>
            </w:r>
          </w:p>
          <w:p w14:paraId="024D878C" w14:textId="77777777"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Relevant d</w:t>
            </w:r>
            <w:r w:rsidRPr="00620E04">
              <w:rPr>
                <w:rFonts w:asciiTheme="minorHAnsi" w:hAnsiTheme="minorHAnsi" w:cstheme="minorHAnsi"/>
                <w:sz w:val="22"/>
                <w:szCs w:val="22"/>
              </w:rPr>
              <w:t xml:space="preserve">ata </w:t>
            </w:r>
            <w:r>
              <w:rPr>
                <w:rFonts w:asciiTheme="minorHAnsi" w:hAnsiTheme="minorHAnsi" w:cstheme="minorHAnsi"/>
                <w:sz w:val="22"/>
                <w:szCs w:val="22"/>
              </w:rPr>
              <w:t xml:space="preserve">also </w:t>
            </w:r>
            <w:r w:rsidRPr="00620E04">
              <w:rPr>
                <w:rFonts w:asciiTheme="minorHAnsi" w:hAnsiTheme="minorHAnsi" w:cstheme="minorHAnsi"/>
                <w:sz w:val="22"/>
                <w:szCs w:val="22"/>
              </w:rPr>
              <w:t>may be available at data.wa.gov</w:t>
            </w:r>
            <w:r>
              <w:rPr>
                <w:rFonts w:asciiTheme="minorHAnsi" w:hAnsiTheme="minorHAnsi" w:cstheme="minorHAnsi"/>
                <w:sz w:val="22"/>
                <w:szCs w:val="22"/>
              </w:rPr>
              <w:t>.</w:t>
            </w:r>
          </w:p>
          <w:p w14:paraId="7355B4FD" w14:textId="77777777" w:rsidR="00BE3E4E" w:rsidRPr="00FA0E17"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Do not just ‘cut and paste’ the data</w:t>
            </w:r>
            <w:r>
              <w:rPr>
                <w:rFonts w:asciiTheme="minorHAnsi" w:hAnsiTheme="minorHAnsi" w:cstheme="minorHAnsi"/>
                <w:sz w:val="22"/>
                <w:szCs w:val="22"/>
              </w:rPr>
              <w:t xml:space="preserve"> into the Competitive Solicitation template</w:t>
            </w:r>
            <w:r w:rsidRPr="00620E04">
              <w:rPr>
                <w:rFonts w:asciiTheme="minorHAnsi" w:hAnsiTheme="minorHAnsi" w:cstheme="minorHAnsi"/>
                <w:sz w:val="22"/>
                <w:szCs w:val="22"/>
              </w:rPr>
              <w:t xml:space="preserve">.  </w:t>
            </w:r>
            <w:r>
              <w:rPr>
                <w:rFonts w:asciiTheme="minorHAnsi" w:hAnsiTheme="minorHAnsi" w:cstheme="minorHAnsi"/>
                <w:sz w:val="22"/>
                <w:szCs w:val="22"/>
              </w:rPr>
              <w:t>Rather, m</w:t>
            </w:r>
            <w:r w:rsidRPr="00620E04">
              <w:rPr>
                <w:rFonts w:asciiTheme="minorHAnsi" w:hAnsiTheme="minorHAnsi" w:cstheme="minorHAnsi"/>
                <w:sz w:val="22"/>
                <w:szCs w:val="22"/>
              </w:rPr>
              <w:t xml:space="preserve">ake sure to adjust </w:t>
            </w:r>
            <w:r>
              <w:rPr>
                <w:rFonts w:asciiTheme="minorHAnsi" w:hAnsiTheme="minorHAnsi" w:cstheme="minorHAnsi"/>
                <w:sz w:val="22"/>
                <w:szCs w:val="22"/>
              </w:rPr>
              <w:t xml:space="preserve">and format </w:t>
            </w:r>
            <w:r w:rsidRPr="00620E04">
              <w:rPr>
                <w:rFonts w:asciiTheme="minorHAnsi" w:hAnsiTheme="minorHAnsi" w:cstheme="minorHAnsi"/>
                <w:sz w:val="22"/>
                <w:szCs w:val="22"/>
              </w:rPr>
              <w:t>the data so that it is legible, in a common order (e.g., alphabetically), and is in the same font as the rest of the Competitive Solicitation document.</w:t>
            </w:r>
          </w:p>
        </w:tc>
      </w:tr>
    </w:tbl>
    <w:p w14:paraId="272DA8D2" w14:textId="77777777" w:rsidR="00BE3E4E" w:rsidRDefault="00BE3E4E" w:rsidP="00BE3E4E">
      <w:pPr>
        <w:spacing w:after="0" w:line="240" w:lineRule="auto"/>
        <w:jc w:val="both"/>
        <w:rPr>
          <w:smallCaps/>
        </w:rPr>
      </w:pPr>
    </w:p>
    <w:p w14:paraId="1DB236B0" w14:textId="77777777" w:rsidR="00BE3E4E" w:rsidRPr="00F42AE8" w:rsidRDefault="00BE3E4E" w:rsidP="00BE3E4E">
      <w:pPr>
        <w:spacing w:after="0" w:line="240" w:lineRule="auto"/>
        <w:jc w:val="both"/>
        <w:rPr>
          <w:smallCaps/>
        </w:rPr>
      </w:pPr>
    </w:p>
    <w:p w14:paraId="53929982" w14:textId="763EEB2E" w:rsidR="00BE3E4E" w:rsidRPr="00F57364" w:rsidRDefault="00BE3E4E" w:rsidP="00BE3E4E">
      <w:pPr>
        <w:pStyle w:val="Heading2"/>
        <w:pBdr>
          <w:bottom w:val="single" w:sz="4" w:space="1" w:color="auto"/>
        </w:pBdr>
        <w:rPr>
          <w:rFonts w:asciiTheme="minorHAnsi" w:hAnsiTheme="minorHAnsi" w:cstheme="minorHAnsi"/>
          <w:b/>
          <w:smallCaps/>
          <w:color w:val="auto"/>
          <w:sz w:val="22"/>
        </w:rPr>
      </w:pPr>
      <w:r>
        <w:rPr>
          <w:b/>
          <w:smallCaps/>
        </w:rPr>
        <w:br w:type="page"/>
      </w:r>
      <w:bookmarkStart w:id="20" w:name="_Toc202949101"/>
      <w:r w:rsidRPr="00F57364">
        <w:rPr>
          <w:rFonts w:asciiTheme="minorHAnsi" w:hAnsiTheme="minorHAnsi" w:cstheme="minorHAnsi"/>
          <w:b/>
          <w:smallCaps/>
          <w:color w:val="auto"/>
          <w:sz w:val="22"/>
        </w:rPr>
        <w:lastRenderedPageBreak/>
        <w:t xml:space="preserve">Section </w:t>
      </w:r>
      <w:r w:rsidR="00D807C0">
        <w:rPr>
          <w:rFonts w:asciiTheme="minorHAnsi" w:hAnsiTheme="minorHAnsi" w:cstheme="minorHAnsi"/>
          <w:b/>
          <w:smallCaps/>
          <w:color w:val="auto"/>
          <w:sz w:val="22"/>
        </w:rPr>
        <w:t>2</w:t>
      </w:r>
      <w:r w:rsidRPr="00F57364">
        <w:rPr>
          <w:rFonts w:asciiTheme="minorHAnsi" w:hAnsiTheme="minorHAnsi" w:cstheme="minorHAnsi"/>
          <w:b/>
          <w:smallCaps/>
          <w:color w:val="auto"/>
          <w:sz w:val="22"/>
        </w:rPr>
        <w:t xml:space="preserve"> – </w:t>
      </w:r>
      <w:r>
        <w:rPr>
          <w:rFonts w:asciiTheme="minorHAnsi" w:hAnsiTheme="minorHAnsi" w:cstheme="minorHAnsi"/>
          <w:b/>
          <w:smallCaps/>
          <w:color w:val="auto"/>
          <w:sz w:val="22"/>
        </w:rPr>
        <w:t>Deadlines, Bidder Questions, Procurement Coordinator, &amp; Modification</w:t>
      </w:r>
      <w:bookmarkEnd w:id="20"/>
    </w:p>
    <w:p w14:paraId="55326244" w14:textId="77777777" w:rsidR="00BE3E4E" w:rsidRDefault="00BE3E4E" w:rsidP="00BE3E4E">
      <w:pPr>
        <w:spacing w:after="0" w:line="240" w:lineRule="auto"/>
        <w:jc w:val="both"/>
        <w:rPr>
          <w: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741F0A" w:rsidRPr="00B83627" w14:paraId="01232936" w14:textId="77777777" w:rsidTr="00EE5B14">
        <w:tc>
          <w:tcPr>
            <w:tcW w:w="10170" w:type="dxa"/>
            <w:gridSpan w:val="2"/>
          </w:tcPr>
          <w:p w14:paraId="03AEDFED" w14:textId="270B73D8" w:rsidR="00741F0A" w:rsidRDefault="00741F0A" w:rsidP="00EE5B14">
            <w:pPr>
              <w:rPr>
                <w:rFonts w:asciiTheme="minorHAnsi" w:hAnsiTheme="minorHAnsi" w:cstheme="minorHAnsi"/>
                <w:smallCaps/>
                <w:sz w:val="22"/>
                <w:szCs w:val="22"/>
              </w:rPr>
            </w:pPr>
            <w:r>
              <w:rPr>
                <w:rFonts w:asciiTheme="minorHAnsi" w:hAnsiTheme="minorHAnsi" w:cstheme="minorHAnsi"/>
                <w:smallCaps/>
                <w:sz w:val="22"/>
                <w:szCs w:val="22"/>
              </w:rPr>
              <w:t>Sectio</w:t>
            </w:r>
            <w:r w:rsidRPr="00A302E2">
              <w:rPr>
                <w:rFonts w:asciiTheme="minorHAnsi" w:hAnsiTheme="minorHAnsi" w:cstheme="minorHAnsi"/>
                <w:smallCaps/>
                <w:sz w:val="22"/>
                <w:szCs w:val="22"/>
              </w:rPr>
              <w:t>n</w:t>
            </w:r>
            <w:r>
              <w:rPr>
                <w:rFonts w:asciiTheme="minorHAnsi" w:hAnsiTheme="minorHAnsi" w:cstheme="minorHAnsi"/>
                <w:smallCaps/>
                <w:sz w:val="22"/>
                <w:szCs w:val="22"/>
              </w:rPr>
              <w:t xml:space="preserve"> 2.1:  Purpose of the Competitive Solicitation</w:t>
            </w:r>
          </w:p>
          <w:p w14:paraId="66D1291D" w14:textId="77777777" w:rsidR="00741F0A" w:rsidRPr="00B83627" w:rsidRDefault="00741F0A" w:rsidP="00EE5B14">
            <w:pPr>
              <w:rPr>
                <w:rFonts w:asciiTheme="minorHAnsi" w:hAnsiTheme="minorHAnsi" w:cstheme="minorHAnsi"/>
                <w:sz w:val="22"/>
                <w:szCs w:val="22"/>
              </w:rPr>
            </w:pPr>
          </w:p>
        </w:tc>
      </w:tr>
      <w:tr w:rsidR="00741F0A" w:rsidRPr="00B83627" w14:paraId="73A20A2E" w14:textId="77777777" w:rsidTr="00EE5B14">
        <w:tc>
          <w:tcPr>
            <w:tcW w:w="2556" w:type="dxa"/>
          </w:tcPr>
          <w:p w14:paraId="3CF0B0C5" w14:textId="77777777" w:rsidR="00741F0A" w:rsidRPr="00B83627" w:rsidRDefault="00741F0A" w:rsidP="00EE5B14">
            <w:pPr>
              <w:rPr>
                <w:rFonts w:asciiTheme="minorHAnsi" w:hAnsiTheme="minorHAnsi" w:cstheme="minorHAnsi"/>
                <w:sz w:val="22"/>
                <w:szCs w:val="22"/>
              </w:rPr>
            </w:pPr>
            <w:r w:rsidRPr="00B83627">
              <w:rPr>
                <w:rFonts w:cstheme="minorHAnsi"/>
                <w:noProof/>
              </w:rPr>
              <w:drawing>
                <wp:inline distT="0" distB="0" distL="0" distR="0" wp14:anchorId="2A6D75C2" wp14:editId="444B4E72">
                  <wp:extent cx="1344168" cy="868680"/>
                  <wp:effectExtent l="57150" t="0" r="85090" b="0"/>
                  <wp:docPr id="61900591" name="Diagram 619005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tc>
        <w:tc>
          <w:tcPr>
            <w:tcW w:w="7614" w:type="dxa"/>
          </w:tcPr>
          <w:p w14:paraId="1B324C33" w14:textId="5FCCC73F" w:rsidR="00741F0A" w:rsidRPr="00B83627" w:rsidRDefault="00741F0A" w:rsidP="00EE5B14">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tc>
      </w:tr>
    </w:tbl>
    <w:p w14:paraId="5CE8FACB" w14:textId="77777777" w:rsidR="00741F0A" w:rsidRDefault="00741F0A"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9B738A" w:rsidRPr="00B83627" w14:paraId="198172CD" w14:textId="77777777" w:rsidTr="00051D97">
        <w:tc>
          <w:tcPr>
            <w:tcW w:w="10170" w:type="dxa"/>
            <w:gridSpan w:val="2"/>
          </w:tcPr>
          <w:p w14:paraId="62419D5A" w14:textId="264376B0" w:rsidR="009B738A" w:rsidRDefault="00630F3C" w:rsidP="00051D97">
            <w:pPr>
              <w:rPr>
                <w:rFonts w:asciiTheme="minorHAnsi" w:hAnsiTheme="minorHAnsi" w:cstheme="minorHAnsi"/>
                <w:smallCaps/>
                <w:sz w:val="22"/>
                <w:szCs w:val="22"/>
              </w:rPr>
            </w:pPr>
            <w:r>
              <w:rPr>
                <w:rFonts w:asciiTheme="minorHAnsi" w:hAnsiTheme="minorHAnsi" w:cstheme="minorHAnsi"/>
                <w:smallCaps/>
                <w:sz w:val="22"/>
                <w:szCs w:val="22"/>
              </w:rPr>
              <w:t>Sectio</w:t>
            </w:r>
            <w:r w:rsidR="009B738A" w:rsidRPr="00A302E2">
              <w:rPr>
                <w:rFonts w:asciiTheme="minorHAnsi" w:hAnsiTheme="minorHAnsi" w:cstheme="minorHAnsi"/>
                <w:smallCaps/>
                <w:sz w:val="22"/>
                <w:szCs w:val="22"/>
              </w:rPr>
              <w:t>n</w:t>
            </w:r>
            <w:r>
              <w:rPr>
                <w:rFonts w:asciiTheme="minorHAnsi" w:hAnsiTheme="minorHAnsi" w:cstheme="minorHAnsi"/>
                <w:smallCaps/>
                <w:sz w:val="22"/>
                <w:szCs w:val="22"/>
              </w:rPr>
              <w:t xml:space="preserve"> 2.</w:t>
            </w:r>
            <w:r w:rsidR="00741F0A">
              <w:rPr>
                <w:rFonts w:asciiTheme="minorHAnsi" w:hAnsiTheme="minorHAnsi" w:cstheme="minorHAnsi"/>
                <w:smallCaps/>
                <w:sz w:val="22"/>
                <w:szCs w:val="22"/>
              </w:rPr>
              <w:t>2</w:t>
            </w:r>
            <w:r w:rsidR="009B738A">
              <w:rPr>
                <w:rFonts w:asciiTheme="minorHAnsi" w:hAnsiTheme="minorHAnsi" w:cstheme="minorHAnsi"/>
                <w:smallCaps/>
                <w:sz w:val="22"/>
                <w:szCs w:val="22"/>
              </w:rPr>
              <w:t>:  Contract Form and Term</w:t>
            </w:r>
          </w:p>
          <w:p w14:paraId="0A3E77AA" w14:textId="77777777" w:rsidR="009B738A" w:rsidRPr="00B83627" w:rsidRDefault="009B738A" w:rsidP="00051D97">
            <w:pPr>
              <w:rPr>
                <w:rFonts w:asciiTheme="minorHAnsi" w:hAnsiTheme="minorHAnsi" w:cstheme="minorHAnsi"/>
                <w:sz w:val="22"/>
                <w:szCs w:val="22"/>
              </w:rPr>
            </w:pPr>
          </w:p>
        </w:tc>
      </w:tr>
      <w:tr w:rsidR="009B738A" w:rsidRPr="00B83627" w14:paraId="70012AB5" w14:textId="77777777" w:rsidTr="00051D97">
        <w:tc>
          <w:tcPr>
            <w:tcW w:w="2556" w:type="dxa"/>
          </w:tcPr>
          <w:p w14:paraId="161DE53D" w14:textId="77777777" w:rsidR="009B738A" w:rsidRPr="00B83627" w:rsidRDefault="009B738A" w:rsidP="00051D97">
            <w:pPr>
              <w:rPr>
                <w:rFonts w:asciiTheme="minorHAnsi" w:hAnsiTheme="minorHAnsi" w:cstheme="minorHAnsi"/>
                <w:sz w:val="22"/>
                <w:szCs w:val="22"/>
              </w:rPr>
            </w:pPr>
            <w:r w:rsidRPr="00B83627">
              <w:rPr>
                <w:rFonts w:cstheme="minorHAnsi"/>
                <w:noProof/>
              </w:rPr>
              <w:drawing>
                <wp:inline distT="0" distB="0" distL="0" distR="0" wp14:anchorId="77D05E5B" wp14:editId="0FC0CBF6">
                  <wp:extent cx="1344168" cy="868680"/>
                  <wp:effectExtent l="57150" t="0" r="85090" b="0"/>
                  <wp:docPr id="170759763" name="Diagram 1707597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tc>
        <w:tc>
          <w:tcPr>
            <w:tcW w:w="7614" w:type="dxa"/>
          </w:tcPr>
          <w:p w14:paraId="13F00292" w14:textId="77777777" w:rsidR="009B738A" w:rsidRDefault="009B738A"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Determine the potential length of the Contract.  This is the total contract length including all extensions.  Adjust the first yellow highlighted section if needed.</w:t>
            </w:r>
          </w:p>
          <w:p w14:paraId="799F515C" w14:textId="77777777" w:rsidR="009B738A" w:rsidRPr="00B83627" w:rsidRDefault="009B738A"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Determine the length of time for the initial length of time bidders are to specify contract pricing.  Adjust the second yellow highlighted section if needed.  Delete sentence if you are not allowing a price adjustment.</w:t>
            </w:r>
          </w:p>
        </w:tc>
      </w:tr>
    </w:tbl>
    <w:p w14:paraId="21D6B787" w14:textId="77777777" w:rsidR="009B738A" w:rsidRPr="00FA0E17" w:rsidRDefault="009B738A"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F4354B" w:rsidRPr="00FA0E17" w14:paraId="10E78F02" w14:textId="77777777" w:rsidTr="00BB4130">
        <w:tc>
          <w:tcPr>
            <w:tcW w:w="10170" w:type="dxa"/>
            <w:gridSpan w:val="2"/>
          </w:tcPr>
          <w:p w14:paraId="2C5C5059" w14:textId="2E3FC491" w:rsidR="00F4354B" w:rsidRDefault="00F4354B" w:rsidP="0070532D">
            <w:pPr>
              <w:pStyle w:val="Heading3"/>
              <w:spacing w:before="0"/>
              <w:jc w:val="both"/>
              <w:rPr>
                <w:rFonts w:asciiTheme="minorHAnsi" w:hAnsiTheme="minorHAnsi" w:cstheme="minorHAnsi"/>
                <w:smallCaps/>
                <w:color w:val="auto"/>
                <w:sz w:val="22"/>
                <w:szCs w:val="22"/>
              </w:rPr>
            </w:pPr>
            <w:bookmarkStart w:id="21" w:name="_Toc202949102"/>
            <w:r w:rsidRPr="00E200EF">
              <w:rPr>
                <w:rFonts w:asciiTheme="minorHAnsi" w:hAnsiTheme="minorHAnsi" w:cstheme="minorHAnsi"/>
                <w:smallCaps/>
                <w:color w:val="auto"/>
                <w:sz w:val="22"/>
                <w:szCs w:val="22"/>
              </w:rPr>
              <w:t xml:space="preserve">Section </w:t>
            </w:r>
            <w:r w:rsidR="00BE3E4E">
              <w:rPr>
                <w:rFonts w:asciiTheme="minorHAnsi" w:hAnsiTheme="minorHAnsi" w:cstheme="minorHAnsi"/>
                <w:smallCaps/>
                <w:color w:val="auto"/>
                <w:sz w:val="22"/>
                <w:szCs w:val="22"/>
              </w:rPr>
              <w:t>2</w:t>
            </w:r>
            <w:r w:rsidRPr="00E200EF">
              <w:rPr>
                <w:rFonts w:asciiTheme="minorHAnsi" w:hAnsiTheme="minorHAnsi" w:cstheme="minorHAnsi"/>
                <w:smallCaps/>
                <w:color w:val="auto"/>
                <w:sz w:val="22"/>
                <w:szCs w:val="22"/>
              </w:rPr>
              <w:t>.</w:t>
            </w:r>
            <w:r w:rsidR="00741F0A">
              <w:rPr>
                <w:rFonts w:asciiTheme="minorHAnsi" w:hAnsiTheme="minorHAnsi" w:cstheme="minorHAnsi"/>
                <w:smallCaps/>
                <w:color w:val="auto"/>
                <w:sz w:val="22"/>
                <w:szCs w:val="22"/>
              </w:rPr>
              <w:t>3</w:t>
            </w:r>
            <w:r>
              <w:rPr>
                <w:rFonts w:asciiTheme="minorHAnsi" w:hAnsiTheme="minorHAnsi" w:cstheme="minorHAnsi"/>
                <w:smallCaps/>
                <w:color w:val="auto"/>
                <w:sz w:val="22"/>
                <w:szCs w:val="22"/>
              </w:rPr>
              <w:t xml:space="preserve">: </w:t>
            </w:r>
            <w:r w:rsidRPr="00E200EF">
              <w:rPr>
                <w:rFonts w:asciiTheme="minorHAnsi" w:hAnsiTheme="minorHAnsi" w:cstheme="minorHAnsi"/>
                <w:smallCaps/>
                <w:color w:val="auto"/>
                <w:sz w:val="22"/>
                <w:szCs w:val="22"/>
              </w:rPr>
              <w:t xml:space="preserve"> </w:t>
            </w:r>
            <w:r>
              <w:rPr>
                <w:rFonts w:asciiTheme="minorHAnsi" w:hAnsiTheme="minorHAnsi" w:cstheme="minorHAnsi"/>
                <w:smallCaps/>
                <w:color w:val="auto"/>
                <w:sz w:val="22"/>
                <w:szCs w:val="22"/>
              </w:rPr>
              <w:t>Competitive</w:t>
            </w:r>
            <w:r w:rsidRPr="00E200EF">
              <w:rPr>
                <w:rFonts w:asciiTheme="minorHAnsi" w:hAnsiTheme="minorHAnsi" w:cstheme="minorHAnsi"/>
                <w:smallCaps/>
                <w:color w:val="auto"/>
                <w:sz w:val="22"/>
                <w:szCs w:val="22"/>
              </w:rPr>
              <w:t xml:space="preserve"> Solicitation Deadlines</w:t>
            </w:r>
            <w:bookmarkEnd w:id="21"/>
          </w:p>
          <w:p w14:paraId="5F59BE54" w14:textId="64E7D17B" w:rsidR="00DC6F16" w:rsidRPr="00DC6F16" w:rsidRDefault="00DC6F16" w:rsidP="00DC6F16"/>
        </w:tc>
      </w:tr>
      <w:tr w:rsidR="00F4354B" w:rsidRPr="00FA0E17" w14:paraId="118979F4" w14:textId="77777777" w:rsidTr="00BB4130">
        <w:tc>
          <w:tcPr>
            <w:tcW w:w="2556" w:type="dxa"/>
          </w:tcPr>
          <w:p w14:paraId="1E66082F" w14:textId="38830138" w:rsidR="00F4354B" w:rsidRPr="00FA0E17" w:rsidRDefault="00F4354B" w:rsidP="005F28BF">
            <w:pPr>
              <w:jc w:val="both"/>
              <w:rPr>
                <w:rFonts w:asciiTheme="minorHAnsi" w:hAnsiTheme="minorHAnsi" w:cstheme="minorHAnsi"/>
                <w:sz w:val="22"/>
                <w:szCs w:val="22"/>
              </w:rPr>
            </w:pPr>
            <w:r w:rsidRPr="00FA0E17">
              <w:rPr>
                <w:rFonts w:cstheme="minorHAnsi"/>
                <w:noProof/>
              </w:rPr>
              <w:drawing>
                <wp:inline distT="0" distB="0" distL="0" distR="0" wp14:anchorId="558CBE3C" wp14:editId="136AE4FB">
                  <wp:extent cx="1344168" cy="868680"/>
                  <wp:effectExtent l="57150" t="0" r="8509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tc>
        <w:tc>
          <w:tcPr>
            <w:tcW w:w="7614" w:type="dxa"/>
          </w:tcPr>
          <w:p w14:paraId="2DB1B075" w14:textId="5C7A5943" w:rsidR="00F4354B" w:rsidRPr="00FA0E17" w:rsidRDefault="00943B1A" w:rsidP="00A866D1">
            <w:pPr>
              <w:pStyle w:val="ListParagraph"/>
              <w:numPr>
                <w:ilvl w:val="0"/>
                <w:numId w:val="1"/>
              </w:numPr>
              <w:spacing w:before="120"/>
              <w:contextualSpacing w:val="0"/>
              <w:jc w:val="both"/>
              <w:rPr>
                <w:rFonts w:asciiTheme="minorHAnsi" w:hAnsiTheme="minorHAnsi" w:cstheme="minorHAnsi"/>
                <w:sz w:val="22"/>
                <w:szCs w:val="22"/>
              </w:rPr>
            </w:pPr>
            <w:r w:rsidRPr="000750AD">
              <w:rPr>
                <w:rFonts w:asciiTheme="minorHAnsi" w:hAnsiTheme="minorHAnsi" w:cstheme="minorHAnsi"/>
                <w:b/>
                <w:sz w:val="22"/>
                <w:szCs w:val="22"/>
              </w:rPr>
              <w:t xml:space="preserve">Pre-Bid Conferences are expected for </w:t>
            </w:r>
            <w:r w:rsidR="00FC0475">
              <w:rPr>
                <w:rFonts w:asciiTheme="minorHAnsi" w:hAnsiTheme="minorHAnsi" w:cstheme="minorHAnsi"/>
                <w:b/>
                <w:sz w:val="22"/>
                <w:szCs w:val="22"/>
              </w:rPr>
              <w:t xml:space="preserve">complex </w:t>
            </w:r>
            <w:r w:rsidR="00DF5963">
              <w:rPr>
                <w:rFonts w:asciiTheme="minorHAnsi" w:hAnsiTheme="minorHAnsi" w:cstheme="minorHAnsi"/>
                <w:b/>
                <w:sz w:val="22"/>
                <w:szCs w:val="22"/>
              </w:rPr>
              <w:t>solicitations and recommended for all competitive solicitations</w:t>
            </w:r>
            <w:r>
              <w:rPr>
                <w:rFonts w:asciiTheme="minorHAnsi" w:hAnsiTheme="minorHAnsi" w:cstheme="minorHAnsi"/>
                <w:sz w:val="22"/>
                <w:szCs w:val="22"/>
              </w:rPr>
              <w:t xml:space="preserve">.  There, however, may be limited circumstances in which a pre-bid conference may not add value.  </w:t>
            </w:r>
            <w:r w:rsidR="00DF5963">
              <w:rPr>
                <w:rFonts w:asciiTheme="minorHAnsi" w:hAnsiTheme="minorHAnsi" w:cstheme="minorHAnsi"/>
                <w:sz w:val="22"/>
                <w:szCs w:val="22"/>
              </w:rPr>
              <w:t>D</w:t>
            </w:r>
            <w:r w:rsidR="00F4354B" w:rsidRPr="00F4354B">
              <w:rPr>
                <w:rFonts w:asciiTheme="minorHAnsi" w:hAnsiTheme="minorHAnsi" w:cstheme="minorHAnsi"/>
                <w:sz w:val="22"/>
                <w:szCs w:val="22"/>
              </w:rPr>
              <w:t>etermine whether a Pre-Bid Conference is needed for the procurement at issue.</w:t>
            </w:r>
          </w:p>
          <w:p w14:paraId="14CB4AEE" w14:textId="5CBF35F5" w:rsidR="00F4354B" w:rsidRDefault="00F4354B" w:rsidP="00A866D1">
            <w:pPr>
              <w:pStyle w:val="ListParagraph"/>
              <w:numPr>
                <w:ilvl w:val="1"/>
                <w:numId w:val="1"/>
              </w:numPr>
              <w:spacing w:before="60"/>
              <w:contextualSpacing w:val="0"/>
              <w:jc w:val="both"/>
              <w:rPr>
                <w:rFonts w:asciiTheme="minorHAnsi" w:hAnsiTheme="minorHAnsi" w:cstheme="minorHAnsi"/>
                <w:sz w:val="22"/>
                <w:szCs w:val="22"/>
              </w:rPr>
            </w:pPr>
            <w:r w:rsidRPr="00F4354B">
              <w:rPr>
                <w:rFonts w:asciiTheme="minorHAnsi" w:hAnsiTheme="minorHAnsi" w:cstheme="minorHAnsi"/>
                <w:sz w:val="22"/>
                <w:szCs w:val="22"/>
              </w:rPr>
              <w:t>If yes, use the t</w:t>
            </w:r>
            <w:r w:rsidR="00741F0A">
              <w:rPr>
                <w:rFonts w:asciiTheme="minorHAnsi" w:hAnsiTheme="minorHAnsi" w:cstheme="minorHAnsi"/>
                <w:sz w:val="22"/>
                <w:szCs w:val="22"/>
              </w:rPr>
              <w:t>able in the template</w:t>
            </w:r>
            <w:r>
              <w:rPr>
                <w:rFonts w:asciiTheme="minorHAnsi" w:hAnsiTheme="minorHAnsi" w:cstheme="minorHAnsi"/>
                <w:sz w:val="22"/>
                <w:szCs w:val="22"/>
              </w:rPr>
              <w:t>.</w:t>
            </w:r>
          </w:p>
          <w:p w14:paraId="5C714304" w14:textId="45ADD0C8" w:rsidR="00F4354B" w:rsidRPr="00FA0E17" w:rsidRDefault="00F4354B" w:rsidP="00A866D1">
            <w:pPr>
              <w:pStyle w:val="ListParagraph"/>
              <w:numPr>
                <w:ilvl w:val="1"/>
                <w:numId w:val="1"/>
              </w:numPr>
              <w:spacing w:before="60"/>
              <w:contextualSpacing w:val="0"/>
              <w:jc w:val="both"/>
              <w:rPr>
                <w:rFonts w:asciiTheme="minorHAnsi" w:hAnsiTheme="minorHAnsi" w:cstheme="minorHAnsi"/>
                <w:sz w:val="22"/>
                <w:szCs w:val="22"/>
              </w:rPr>
            </w:pPr>
            <w:r w:rsidRPr="00F4354B">
              <w:rPr>
                <w:rFonts w:asciiTheme="minorHAnsi" w:hAnsiTheme="minorHAnsi" w:cstheme="minorHAnsi"/>
                <w:sz w:val="22"/>
                <w:szCs w:val="22"/>
              </w:rPr>
              <w:t xml:space="preserve">If no, use the alternative/options set forth below.  </w:t>
            </w:r>
            <w:r w:rsidRPr="00F4354B">
              <w:rPr>
                <w:rFonts w:asciiTheme="minorHAnsi" w:hAnsiTheme="minorHAnsi" w:cstheme="minorHAnsi"/>
                <w:i/>
                <w:sz w:val="22"/>
                <w:szCs w:val="22"/>
              </w:rPr>
              <w:t>Note</w:t>
            </w:r>
            <w:r w:rsidRPr="00F4354B">
              <w:rPr>
                <w:rFonts w:asciiTheme="minorHAnsi" w:hAnsiTheme="minorHAnsi" w:cstheme="minorHAnsi"/>
                <w:sz w:val="22"/>
                <w:szCs w:val="22"/>
              </w:rPr>
              <w:t>:  In this situation, you also will have to adjust the template language in Section </w:t>
            </w:r>
            <w:r w:rsidR="00741F0A">
              <w:rPr>
                <w:rFonts w:asciiTheme="minorHAnsi" w:hAnsiTheme="minorHAnsi" w:cstheme="minorHAnsi"/>
                <w:sz w:val="22"/>
                <w:szCs w:val="22"/>
              </w:rPr>
              <w:t>2.4</w:t>
            </w:r>
            <w:r w:rsidRPr="00F4354B">
              <w:rPr>
                <w:rFonts w:asciiTheme="minorHAnsi" w:hAnsiTheme="minorHAnsi" w:cstheme="minorHAnsi"/>
                <w:sz w:val="22"/>
                <w:szCs w:val="22"/>
              </w:rPr>
              <w:t xml:space="preserve">.  </w:t>
            </w:r>
            <w:r w:rsidRPr="00F4354B">
              <w:rPr>
                <w:rFonts w:asciiTheme="minorHAnsi" w:hAnsiTheme="minorHAnsi" w:cstheme="minorHAnsi"/>
                <w:i/>
                <w:sz w:val="22"/>
                <w:szCs w:val="22"/>
              </w:rPr>
              <w:t>See</w:t>
            </w:r>
            <w:r w:rsidRPr="00F4354B">
              <w:rPr>
                <w:rFonts w:asciiTheme="minorHAnsi" w:hAnsiTheme="minorHAnsi" w:cstheme="minorHAnsi"/>
                <w:sz w:val="22"/>
                <w:szCs w:val="22"/>
              </w:rPr>
              <w:t xml:space="preserve"> below.</w:t>
            </w:r>
          </w:p>
          <w:p w14:paraId="0F100DBA" w14:textId="2191183B" w:rsidR="0002337C" w:rsidRPr="00FA0E17" w:rsidRDefault="0002337C" w:rsidP="0002337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Pre-Bid Conference Format:  Physical, Virtual, or Both.  The template is designed for the Pre-Bid Conference to include virtual opportunities to participate</w:t>
            </w:r>
            <w:r w:rsidR="0028046E">
              <w:rPr>
                <w:rFonts w:asciiTheme="minorHAnsi" w:hAnsiTheme="minorHAnsi" w:cstheme="minorHAnsi"/>
                <w:sz w:val="22"/>
                <w:szCs w:val="22"/>
              </w:rPr>
              <w:t xml:space="preserve"> </w:t>
            </w:r>
            <w:r w:rsidR="00D807C0">
              <w:rPr>
                <w:rFonts w:asciiTheme="minorHAnsi" w:hAnsiTheme="minorHAnsi" w:cstheme="minorHAnsi"/>
                <w:sz w:val="22"/>
                <w:szCs w:val="22"/>
              </w:rPr>
              <w:t>(</w:t>
            </w:r>
            <w:r w:rsidR="006A3F53">
              <w:rPr>
                <w:rFonts w:asciiTheme="minorHAnsi" w:hAnsiTheme="minorHAnsi" w:cstheme="minorHAnsi"/>
                <w:sz w:val="22"/>
                <w:szCs w:val="22"/>
              </w:rPr>
              <w:t>including</w:t>
            </w:r>
            <w:r w:rsidR="00D807C0">
              <w:rPr>
                <w:rFonts w:asciiTheme="minorHAnsi" w:hAnsiTheme="minorHAnsi" w:cstheme="minorHAnsi"/>
                <w:sz w:val="22"/>
                <w:szCs w:val="22"/>
              </w:rPr>
              <w:t xml:space="preserve"> any teleconference option)</w:t>
            </w:r>
            <w:r>
              <w:rPr>
                <w:rFonts w:asciiTheme="minorHAnsi" w:hAnsiTheme="minorHAnsi" w:cstheme="minorHAnsi"/>
                <w:sz w:val="22"/>
                <w:szCs w:val="22"/>
              </w:rPr>
              <w:t xml:space="preserve">.  </w:t>
            </w:r>
            <w:r w:rsidR="00F2577D">
              <w:rPr>
                <w:rFonts w:asciiTheme="minorHAnsi" w:hAnsiTheme="minorHAnsi" w:cstheme="minorHAnsi"/>
                <w:sz w:val="22"/>
                <w:szCs w:val="22"/>
              </w:rPr>
              <w:t xml:space="preserve">If, however, there will be </w:t>
            </w:r>
            <w:r w:rsidR="00D807C0">
              <w:rPr>
                <w:rFonts w:asciiTheme="minorHAnsi" w:hAnsiTheme="minorHAnsi" w:cstheme="minorHAnsi"/>
                <w:sz w:val="22"/>
                <w:szCs w:val="22"/>
              </w:rPr>
              <w:t>a</w:t>
            </w:r>
            <w:r w:rsidR="00F2577D">
              <w:rPr>
                <w:rFonts w:asciiTheme="minorHAnsi" w:hAnsiTheme="minorHAnsi" w:cstheme="minorHAnsi"/>
                <w:sz w:val="22"/>
                <w:szCs w:val="22"/>
              </w:rPr>
              <w:t xml:space="preserve"> physical opportunity to participate, either modify the template or delete </w:t>
            </w:r>
            <w:r w:rsidR="0028046E">
              <w:rPr>
                <w:rFonts w:asciiTheme="minorHAnsi" w:hAnsiTheme="minorHAnsi" w:cstheme="minorHAnsi"/>
                <w:sz w:val="22"/>
                <w:szCs w:val="22"/>
              </w:rPr>
              <w:t xml:space="preserve">the existing table </w:t>
            </w:r>
            <w:r w:rsidR="00F2577D">
              <w:rPr>
                <w:rFonts w:asciiTheme="minorHAnsi" w:hAnsiTheme="minorHAnsi" w:cstheme="minorHAnsi"/>
                <w:sz w:val="22"/>
                <w:szCs w:val="22"/>
              </w:rPr>
              <w:t xml:space="preserve">and replace </w:t>
            </w:r>
            <w:r w:rsidR="0028046E">
              <w:rPr>
                <w:rFonts w:asciiTheme="minorHAnsi" w:hAnsiTheme="minorHAnsi" w:cstheme="minorHAnsi"/>
                <w:sz w:val="22"/>
                <w:szCs w:val="22"/>
              </w:rPr>
              <w:t xml:space="preserve">it </w:t>
            </w:r>
            <w:r w:rsidR="00F2577D">
              <w:rPr>
                <w:rFonts w:asciiTheme="minorHAnsi" w:hAnsiTheme="minorHAnsi" w:cstheme="minorHAnsi"/>
                <w:sz w:val="22"/>
                <w:szCs w:val="22"/>
              </w:rPr>
              <w:t>with the option below.</w:t>
            </w:r>
          </w:p>
          <w:p w14:paraId="7BBD4E7A" w14:textId="13D43670" w:rsidR="00F4354B" w:rsidRDefault="00F4354B" w:rsidP="00A866D1">
            <w:pPr>
              <w:pStyle w:val="ListParagraph"/>
              <w:numPr>
                <w:ilvl w:val="0"/>
                <w:numId w:val="1"/>
              </w:numPr>
              <w:spacing w:before="120"/>
              <w:contextualSpacing w:val="0"/>
              <w:jc w:val="both"/>
              <w:rPr>
                <w:rFonts w:asciiTheme="minorHAnsi" w:hAnsiTheme="minorHAnsi" w:cstheme="minorHAnsi"/>
                <w:sz w:val="22"/>
                <w:szCs w:val="22"/>
              </w:rPr>
            </w:pPr>
            <w:r w:rsidRPr="00F4354B">
              <w:rPr>
                <w:rFonts w:asciiTheme="minorHAnsi" w:hAnsiTheme="minorHAnsi" w:cstheme="minorHAnsi"/>
                <w:sz w:val="22"/>
                <w:szCs w:val="22"/>
              </w:rPr>
              <w:t>Insert the applicable dates in the ‘Competitive Solicitation Deadlines’ table for the procurement at issue.</w:t>
            </w:r>
          </w:p>
          <w:p w14:paraId="4F39234E" w14:textId="56B1D7E0" w:rsidR="00E90B55" w:rsidRDefault="00E90B55" w:rsidP="00E90B55">
            <w:pPr>
              <w:pStyle w:val="ListParagraph"/>
              <w:numPr>
                <w:ilvl w:val="1"/>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Question and Answer Periods:</w:t>
            </w:r>
          </w:p>
          <w:p w14:paraId="7FB382EA" w14:textId="1ECBE575" w:rsidR="00E90B55" w:rsidRDefault="00E90B55" w:rsidP="00E90B55">
            <w:pPr>
              <w:pStyle w:val="ListParagraph"/>
              <w:numPr>
                <w:ilvl w:val="2"/>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Deadline for Submitting Questions should be </w:t>
            </w:r>
            <w:r w:rsidR="001D715E">
              <w:rPr>
                <w:rFonts w:asciiTheme="minorHAnsi" w:hAnsiTheme="minorHAnsi" w:cstheme="minorHAnsi"/>
                <w:sz w:val="22"/>
                <w:szCs w:val="22"/>
              </w:rPr>
              <w:t xml:space="preserve">at a minimum </w:t>
            </w:r>
            <w:r>
              <w:rPr>
                <w:rFonts w:asciiTheme="minorHAnsi" w:hAnsiTheme="minorHAnsi" w:cstheme="minorHAnsi"/>
                <w:sz w:val="22"/>
                <w:szCs w:val="22"/>
              </w:rPr>
              <w:t xml:space="preserve">6-8 </w:t>
            </w:r>
            <w:r w:rsidR="001D715E">
              <w:rPr>
                <w:rFonts w:asciiTheme="minorHAnsi" w:hAnsiTheme="minorHAnsi" w:cstheme="minorHAnsi"/>
                <w:sz w:val="22"/>
                <w:szCs w:val="22"/>
              </w:rPr>
              <w:t xml:space="preserve">business </w:t>
            </w:r>
            <w:r>
              <w:rPr>
                <w:rFonts w:asciiTheme="minorHAnsi" w:hAnsiTheme="minorHAnsi" w:cstheme="minorHAnsi"/>
                <w:sz w:val="22"/>
                <w:szCs w:val="22"/>
              </w:rPr>
              <w:t>days before the bid due date.</w:t>
            </w:r>
          </w:p>
          <w:p w14:paraId="7CC59EE1" w14:textId="37831348" w:rsidR="00E90B55" w:rsidRDefault="00E90B55" w:rsidP="00153F33">
            <w:pPr>
              <w:pStyle w:val="ListParagraph"/>
              <w:numPr>
                <w:ilvl w:val="2"/>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Anticipated Deadline for Answers should be</w:t>
            </w:r>
            <w:r w:rsidR="001D715E">
              <w:rPr>
                <w:rFonts w:asciiTheme="minorHAnsi" w:hAnsiTheme="minorHAnsi" w:cstheme="minorHAnsi"/>
                <w:sz w:val="22"/>
                <w:szCs w:val="22"/>
              </w:rPr>
              <w:t xml:space="preserve"> at a minimum</w:t>
            </w:r>
            <w:r>
              <w:rPr>
                <w:rFonts w:asciiTheme="minorHAnsi" w:hAnsiTheme="minorHAnsi" w:cstheme="minorHAnsi"/>
                <w:sz w:val="22"/>
                <w:szCs w:val="22"/>
              </w:rPr>
              <w:t xml:space="preserve"> 5 </w:t>
            </w:r>
            <w:r w:rsidR="001D715E">
              <w:rPr>
                <w:rFonts w:asciiTheme="minorHAnsi" w:hAnsiTheme="minorHAnsi" w:cstheme="minorHAnsi"/>
                <w:sz w:val="22"/>
                <w:szCs w:val="22"/>
              </w:rPr>
              <w:t xml:space="preserve">business </w:t>
            </w:r>
            <w:r>
              <w:rPr>
                <w:rFonts w:asciiTheme="minorHAnsi" w:hAnsiTheme="minorHAnsi" w:cstheme="minorHAnsi"/>
                <w:sz w:val="22"/>
                <w:szCs w:val="22"/>
              </w:rPr>
              <w:t>days before the bid due date</w:t>
            </w:r>
            <w:r w:rsidR="001A4649">
              <w:rPr>
                <w:rFonts w:asciiTheme="minorHAnsi" w:hAnsiTheme="minorHAnsi" w:cstheme="minorHAnsi"/>
                <w:sz w:val="22"/>
                <w:szCs w:val="22"/>
              </w:rPr>
              <w:t xml:space="preserve"> to allow for the complaint period</w:t>
            </w:r>
            <w:r>
              <w:rPr>
                <w:rFonts w:asciiTheme="minorHAnsi" w:hAnsiTheme="minorHAnsi" w:cstheme="minorHAnsi"/>
                <w:sz w:val="22"/>
                <w:szCs w:val="22"/>
              </w:rPr>
              <w:t xml:space="preserve">.  </w:t>
            </w:r>
          </w:p>
          <w:p w14:paraId="16D55779" w14:textId="51F60C88" w:rsidR="00172D8B" w:rsidRPr="00FA0E17" w:rsidRDefault="00172D8B"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Review and revise as necessary the </w:t>
            </w:r>
            <w:r w:rsidRPr="00172D8B">
              <w:rPr>
                <w:rFonts w:asciiTheme="minorHAnsi" w:hAnsiTheme="minorHAnsi" w:cstheme="minorHAnsi"/>
                <w:sz w:val="22"/>
                <w:szCs w:val="22"/>
                <w:highlight w:val="yellow"/>
              </w:rPr>
              <w:t>yellow highlighted text</w:t>
            </w:r>
            <w:r>
              <w:rPr>
                <w:rFonts w:asciiTheme="minorHAnsi" w:hAnsiTheme="minorHAnsi" w:cstheme="minorHAnsi"/>
                <w:sz w:val="22"/>
                <w:szCs w:val="22"/>
              </w:rPr>
              <w:t xml:space="preserve"> depending on whether the Competitive Solicitation will result in one Contract or multiple Contracts.</w:t>
            </w:r>
          </w:p>
        </w:tc>
      </w:tr>
    </w:tbl>
    <w:p w14:paraId="62183392" w14:textId="77777777" w:rsidR="00F4354B" w:rsidRPr="00FA0E17" w:rsidRDefault="00F4354B"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F4354B" w:rsidRPr="00FA0E17" w14:paraId="6F2F70BE" w14:textId="77777777" w:rsidTr="00BB4130">
        <w:tc>
          <w:tcPr>
            <w:tcW w:w="2335" w:type="dxa"/>
          </w:tcPr>
          <w:p w14:paraId="557F4F24" w14:textId="59C2CF61" w:rsidR="00F4354B" w:rsidRPr="00FA0E17" w:rsidRDefault="00F4354B" w:rsidP="005F28BF">
            <w:pPr>
              <w:jc w:val="both"/>
              <w:rPr>
                <w:rFonts w:asciiTheme="minorHAnsi" w:hAnsiTheme="minorHAnsi" w:cstheme="minorHAnsi"/>
                <w:sz w:val="22"/>
                <w:szCs w:val="22"/>
              </w:rPr>
            </w:pPr>
            <w:r w:rsidRPr="00FA0E17">
              <w:rPr>
                <w:rFonts w:cstheme="minorHAnsi"/>
                <w:noProof/>
              </w:rPr>
              <w:drawing>
                <wp:inline distT="0" distB="0" distL="0" distR="0" wp14:anchorId="06DF3B37" wp14:editId="3CEF7224">
                  <wp:extent cx="1344168" cy="868680"/>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tc>
        <w:tc>
          <w:tcPr>
            <w:tcW w:w="7835" w:type="dxa"/>
          </w:tcPr>
          <w:p w14:paraId="100BEF86" w14:textId="53B8A09D" w:rsidR="00F4354B" w:rsidRDefault="00FA4ABA" w:rsidP="00F2577D">
            <w:pPr>
              <w:pStyle w:val="ListParagraph"/>
              <w:numPr>
                <w:ilvl w:val="0"/>
                <w:numId w:val="10"/>
              </w:numPr>
              <w:spacing w:before="120"/>
              <w:contextualSpacing w:val="0"/>
              <w:jc w:val="both"/>
              <w:rPr>
                <w:rFonts w:asciiTheme="minorHAnsi" w:hAnsiTheme="minorHAnsi" w:cstheme="minorHAnsi"/>
                <w:sz w:val="22"/>
                <w:szCs w:val="22"/>
              </w:rPr>
            </w:pPr>
            <w:r w:rsidRPr="00FA4ABA">
              <w:rPr>
                <w:rFonts w:asciiTheme="minorHAnsi" w:hAnsiTheme="minorHAnsi" w:cstheme="minorHAnsi"/>
                <w:sz w:val="22"/>
                <w:szCs w:val="22"/>
              </w:rPr>
              <w:t>If a Pre-Bid Conference will NOT be held:</w:t>
            </w:r>
          </w:p>
          <w:p w14:paraId="063E14F2" w14:textId="75726EE6" w:rsidR="00FA4ABA" w:rsidRPr="0060132C" w:rsidRDefault="00C600B0" w:rsidP="00F2577D">
            <w:pPr>
              <w:pStyle w:val="ListParagraph"/>
              <w:numPr>
                <w:ilvl w:val="1"/>
                <w:numId w:val="10"/>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D</w:t>
            </w:r>
            <w:r w:rsidR="00FA4ABA" w:rsidRPr="00FA4ABA">
              <w:rPr>
                <w:rFonts w:asciiTheme="minorHAnsi" w:hAnsiTheme="minorHAnsi" w:cstheme="minorHAnsi"/>
                <w:sz w:val="22"/>
                <w:szCs w:val="22"/>
              </w:rPr>
              <w:t>elete the applicable row in the table (the row labeled ‘Pre-Bid Conference’);</w:t>
            </w:r>
          </w:p>
          <w:p w14:paraId="60544CEB" w14:textId="4DDFFC69" w:rsidR="00741F0A" w:rsidRPr="0060132C" w:rsidRDefault="00741F0A" w:rsidP="0060132C">
            <w:pPr>
              <w:pStyle w:val="ListParagraph"/>
              <w:numPr>
                <w:ilvl w:val="0"/>
                <w:numId w:val="10"/>
              </w:numPr>
              <w:spacing w:before="120"/>
              <w:contextualSpacing w:val="0"/>
              <w:jc w:val="both"/>
              <w:rPr>
                <w:rFonts w:asciiTheme="minorHAnsi" w:hAnsiTheme="minorHAnsi" w:cstheme="minorHAnsi"/>
                <w:sz w:val="22"/>
                <w:szCs w:val="22"/>
              </w:rPr>
            </w:pPr>
            <w:r w:rsidRPr="00FA4ABA">
              <w:rPr>
                <w:rFonts w:asciiTheme="minorHAnsi" w:hAnsiTheme="minorHAnsi" w:cstheme="minorHAnsi"/>
                <w:sz w:val="22"/>
                <w:szCs w:val="22"/>
              </w:rPr>
              <w:t>If a Pre-Bid Conference will be held</w:t>
            </w:r>
            <w:r>
              <w:rPr>
                <w:rFonts w:asciiTheme="minorHAnsi" w:hAnsiTheme="minorHAnsi" w:cstheme="minorHAnsi"/>
                <w:sz w:val="22"/>
                <w:szCs w:val="22"/>
              </w:rPr>
              <w:t xml:space="preserve"> in person</w:t>
            </w:r>
            <w:r w:rsidRPr="00FA4ABA">
              <w:rPr>
                <w:rFonts w:asciiTheme="minorHAnsi" w:hAnsiTheme="minorHAnsi" w:cstheme="minorHAnsi"/>
                <w:sz w:val="22"/>
                <w:szCs w:val="22"/>
              </w:rPr>
              <w:t>:</w:t>
            </w:r>
          </w:p>
          <w:p w14:paraId="7275786E" w14:textId="01BA84FF" w:rsidR="00F4354B" w:rsidRDefault="00741F0A" w:rsidP="00F2577D">
            <w:pPr>
              <w:pStyle w:val="ListParagraph"/>
              <w:numPr>
                <w:ilvl w:val="1"/>
                <w:numId w:val="10"/>
              </w:numPr>
              <w:spacing w:before="60" w:after="120"/>
              <w:contextualSpacing w:val="0"/>
              <w:jc w:val="both"/>
              <w:rPr>
                <w:rFonts w:asciiTheme="minorHAnsi" w:hAnsiTheme="minorHAnsi" w:cstheme="minorHAnsi"/>
                <w:sz w:val="22"/>
                <w:szCs w:val="22"/>
              </w:rPr>
            </w:pPr>
            <w:r>
              <w:rPr>
                <w:rFonts w:asciiTheme="minorHAnsi" w:hAnsiTheme="minorHAnsi" w:cstheme="minorHAnsi"/>
                <w:sz w:val="22"/>
                <w:szCs w:val="22"/>
              </w:rPr>
              <w:t>Replace</w:t>
            </w:r>
            <w:r w:rsidRPr="00FA4ABA">
              <w:rPr>
                <w:rFonts w:asciiTheme="minorHAnsi" w:hAnsiTheme="minorHAnsi" w:cstheme="minorHAnsi"/>
                <w:sz w:val="22"/>
                <w:szCs w:val="22"/>
              </w:rPr>
              <w:t xml:space="preserve"> </w:t>
            </w:r>
            <w:r w:rsidR="00FA4ABA" w:rsidRPr="00FA4ABA">
              <w:rPr>
                <w:rFonts w:asciiTheme="minorHAnsi" w:hAnsiTheme="minorHAnsi" w:cstheme="minorHAnsi"/>
                <w:sz w:val="22"/>
                <w:szCs w:val="22"/>
              </w:rPr>
              <w:t xml:space="preserve">the </w:t>
            </w:r>
            <w:r>
              <w:rPr>
                <w:rFonts w:asciiTheme="minorHAnsi" w:hAnsiTheme="minorHAnsi" w:cstheme="minorHAnsi"/>
                <w:sz w:val="22"/>
                <w:szCs w:val="22"/>
              </w:rPr>
              <w:t>pre-bid section</w:t>
            </w:r>
            <w:r w:rsidR="00FA4ABA" w:rsidRPr="00FA4ABA">
              <w:rPr>
                <w:rFonts w:asciiTheme="minorHAnsi" w:hAnsiTheme="minorHAnsi" w:cstheme="minorHAnsi"/>
                <w:sz w:val="22"/>
                <w:szCs w:val="22"/>
              </w:rPr>
              <w:t xml:space="preserve"> </w:t>
            </w:r>
            <w:r>
              <w:rPr>
                <w:rFonts w:asciiTheme="minorHAnsi" w:hAnsiTheme="minorHAnsi" w:cstheme="minorHAnsi"/>
                <w:sz w:val="22"/>
                <w:szCs w:val="22"/>
              </w:rPr>
              <w:t>so it appears like the follow</w:t>
            </w:r>
            <w:r w:rsidR="00FA4ABA" w:rsidRPr="00FA4ABA">
              <w:rPr>
                <w:rFonts w:asciiTheme="minorHAnsi" w:hAnsiTheme="minorHAnsi" w:cstheme="minorHAnsi"/>
                <w:sz w:val="22"/>
                <w:szCs w:val="22"/>
              </w:rPr>
              <w:t>ing (adding in the relevant dates):</w:t>
            </w:r>
          </w:p>
          <w:tbl>
            <w:tblPr>
              <w:tblW w:w="6478"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890"/>
              <w:gridCol w:w="3508"/>
            </w:tblGrid>
            <w:tr w:rsidR="00210638" w:rsidRPr="007C2D21" w14:paraId="4FE0A500" w14:textId="77777777" w:rsidTr="00BB4130">
              <w:trPr>
                <w:cantSplit/>
                <w:tblHeader/>
              </w:trPr>
              <w:tc>
                <w:tcPr>
                  <w:tcW w:w="6478" w:type="dxa"/>
                  <w:gridSpan w:val="3"/>
                  <w:shd w:val="clear" w:color="auto" w:fill="DBE5F1"/>
                </w:tcPr>
                <w:p w14:paraId="352B0EB9"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Pr>
                      <w:rFonts w:ascii="Calibri" w:eastAsia="Times New Roman" w:hAnsi="Calibri" w:cs="Arial"/>
                      <w:b/>
                      <w:smallCaps/>
                    </w:rPr>
                    <w:t>Competitive Solicitation Deadlines</w:t>
                  </w:r>
                </w:p>
              </w:tc>
            </w:tr>
            <w:tr w:rsidR="00210638" w:rsidRPr="007C2D21" w14:paraId="1C6CFDF6" w14:textId="77777777" w:rsidTr="00BB4130">
              <w:trPr>
                <w:cantSplit/>
                <w:tblHeader/>
              </w:trPr>
              <w:tc>
                <w:tcPr>
                  <w:tcW w:w="2970" w:type="dxa"/>
                  <w:gridSpan w:val="2"/>
                  <w:shd w:val="clear" w:color="auto" w:fill="DBE5F1"/>
                </w:tcPr>
                <w:p w14:paraId="7826CA03"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sidRPr="007C2D21">
                    <w:rPr>
                      <w:rFonts w:ascii="Calibri" w:eastAsia="Times New Roman" w:hAnsi="Calibri" w:cs="Arial"/>
                      <w:b/>
                      <w:smallCaps/>
                    </w:rPr>
                    <w:t>Item</w:t>
                  </w:r>
                </w:p>
              </w:tc>
              <w:tc>
                <w:tcPr>
                  <w:tcW w:w="3508" w:type="dxa"/>
                  <w:shd w:val="clear" w:color="auto" w:fill="DBE5F1"/>
                </w:tcPr>
                <w:p w14:paraId="0320CD34"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sidRPr="007C2D21">
                    <w:rPr>
                      <w:rFonts w:ascii="Calibri" w:eastAsia="Times New Roman" w:hAnsi="Calibri" w:cs="Arial"/>
                      <w:b/>
                      <w:smallCaps/>
                    </w:rPr>
                    <w:t>Date</w:t>
                  </w:r>
                </w:p>
              </w:tc>
            </w:tr>
            <w:tr w:rsidR="00210638" w:rsidRPr="00D87BE7" w14:paraId="75B78A93" w14:textId="77777777" w:rsidTr="00BB4130">
              <w:trPr>
                <w:cantSplit/>
              </w:trPr>
              <w:tc>
                <w:tcPr>
                  <w:tcW w:w="2970" w:type="dxa"/>
                  <w:gridSpan w:val="2"/>
                  <w:shd w:val="clear" w:color="auto" w:fill="auto"/>
                  <w:vAlign w:val="center"/>
                </w:tcPr>
                <w:p w14:paraId="1C579772"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t>Competitive</w:t>
                  </w:r>
                  <w:r w:rsidRPr="00D87BE7">
                    <w:rPr>
                      <w:rFonts w:ascii="Calibri" w:eastAsia="Times New Roman" w:hAnsi="Calibri" w:cs="Arial"/>
                    </w:rPr>
                    <w:t xml:space="preserve"> Solicitation Posting Date:</w:t>
                  </w:r>
                </w:p>
              </w:tc>
              <w:tc>
                <w:tcPr>
                  <w:tcW w:w="3508" w:type="dxa"/>
                  <w:shd w:val="clear" w:color="auto" w:fill="auto"/>
                  <w:vAlign w:val="center"/>
                </w:tcPr>
                <w:p w14:paraId="6759A90F"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6A3F53" w:rsidRPr="00D87BE7" w14:paraId="011EBEED" w14:textId="77777777" w:rsidTr="00BB4130">
              <w:trPr>
                <w:cantSplit/>
              </w:trPr>
              <w:tc>
                <w:tcPr>
                  <w:tcW w:w="2970" w:type="dxa"/>
                  <w:gridSpan w:val="2"/>
                  <w:shd w:val="clear" w:color="auto" w:fill="auto"/>
                  <w:vAlign w:val="center"/>
                </w:tcPr>
                <w:p w14:paraId="09B35E43" w14:textId="24633379" w:rsidR="006A3F53" w:rsidRDefault="006A3F53" w:rsidP="00210638">
                  <w:pPr>
                    <w:keepNext/>
                    <w:keepLines/>
                    <w:overflowPunct w:val="0"/>
                    <w:autoSpaceDE w:val="0"/>
                    <w:autoSpaceDN w:val="0"/>
                    <w:adjustRightInd w:val="0"/>
                    <w:spacing w:before="40" w:after="40" w:line="240" w:lineRule="auto"/>
                    <w:jc w:val="right"/>
                    <w:textAlignment w:val="baseline"/>
                  </w:pPr>
                  <w:r>
                    <w:t>Pre-bid Conference</w:t>
                  </w:r>
                </w:p>
              </w:tc>
              <w:tc>
                <w:tcPr>
                  <w:tcW w:w="3508" w:type="dxa"/>
                  <w:shd w:val="clear" w:color="auto" w:fill="auto"/>
                  <w:vAlign w:val="center"/>
                </w:tcPr>
                <w:p w14:paraId="249A2E4B" w14:textId="77777777" w:rsidR="006A3F53" w:rsidRPr="006A3F53" w:rsidRDefault="006A3F53" w:rsidP="006A3F53">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6A3F53">
                    <w:rPr>
                      <w:rFonts w:ascii="Calibri" w:eastAsia="Times New Roman" w:hAnsi="Calibri" w:cs="Arial"/>
                    </w:rPr>
                    <w:t xml:space="preserve">__________, 20__ </w:t>
                  </w:r>
                </w:p>
                <w:p w14:paraId="481F7B82" w14:textId="49EEB0C3" w:rsidR="006A3F53" w:rsidRDefault="006A3F53" w:rsidP="006A3F53">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6A3F53">
                    <w:rPr>
                      <w:rFonts w:ascii="Calibri" w:eastAsia="Times New Roman" w:hAnsi="Calibri" w:cs="Arial"/>
                    </w:rPr>
                    <w:t>at __________ (Pacific Time)</w:t>
                  </w:r>
                </w:p>
                <w:p w14:paraId="48A264A7" w14:textId="77777777" w:rsidR="00F40E94" w:rsidRDefault="006A3F53"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Location</w:t>
                  </w:r>
                </w:p>
                <w:p w14:paraId="5133653C" w14:textId="77777777" w:rsidR="00F40E94" w:rsidRDefault="00F40E94"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p>
                <w:p w14:paraId="4315790F" w14:textId="1442FEAC" w:rsidR="00F40E94" w:rsidRPr="00F40E94"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Attend via </w:t>
                  </w:r>
                  <w:r w:rsidRPr="001B3176">
                    <w:rPr>
                      <w:rFonts w:ascii="Calibri" w:eastAsia="Times New Roman" w:hAnsi="Calibri" w:cs="Arial"/>
                      <w:highlight w:val="yellow"/>
                    </w:rPr>
                    <w:t>Insert Platform</w:t>
                  </w:r>
                </w:p>
                <w:p w14:paraId="29D20872" w14:textId="77777777" w:rsidR="00F40E94" w:rsidRPr="00F40E94"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Weblink:  </w:t>
                  </w:r>
                  <w:r w:rsidRPr="001B3176">
                    <w:rPr>
                      <w:rFonts w:ascii="Calibri" w:eastAsia="Times New Roman" w:hAnsi="Calibri" w:cs="Arial"/>
                      <w:highlight w:val="yellow"/>
                    </w:rPr>
                    <w:t>Insert applicable weblink</w:t>
                  </w:r>
                </w:p>
                <w:p w14:paraId="4133F3DA" w14:textId="799AC8A4" w:rsidR="006A3F53" w:rsidRPr="00D87BE7"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Password:  </w:t>
                  </w:r>
                  <w:r w:rsidRPr="001B3176">
                    <w:rPr>
                      <w:rFonts w:ascii="Calibri" w:eastAsia="Times New Roman" w:hAnsi="Calibri" w:cs="Arial"/>
                      <w:highlight w:val="yellow"/>
                    </w:rPr>
                    <w:t>Insert any applicable password</w:t>
                  </w:r>
                </w:p>
              </w:tc>
            </w:tr>
            <w:tr w:rsidR="00210638" w:rsidRPr="00D87BE7" w14:paraId="08C8FB6A" w14:textId="77777777" w:rsidTr="00BB4130">
              <w:trPr>
                <w:cantSplit/>
              </w:trPr>
              <w:tc>
                <w:tcPr>
                  <w:tcW w:w="1080" w:type="dxa"/>
                  <w:vMerge w:val="restart"/>
                  <w:shd w:val="clear" w:color="auto" w:fill="auto"/>
                  <w:vAlign w:val="center"/>
                </w:tcPr>
                <w:p w14:paraId="1D4C1959"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Question &amp; Answer Period:</w:t>
                  </w:r>
                </w:p>
              </w:tc>
              <w:tc>
                <w:tcPr>
                  <w:tcW w:w="1890" w:type="dxa"/>
                  <w:shd w:val="clear" w:color="auto" w:fill="auto"/>
                  <w:vAlign w:val="center"/>
                </w:tcPr>
                <w:p w14:paraId="0B752D33"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Pr>
                      <w:rFonts w:ascii="Calibri" w:eastAsia="Times New Roman" w:hAnsi="Calibri" w:cs="Arial"/>
                    </w:rPr>
                    <w:t>Deadline for Submitting Questions</w:t>
                  </w:r>
                </w:p>
              </w:tc>
              <w:tc>
                <w:tcPr>
                  <w:tcW w:w="3508" w:type="dxa"/>
                  <w:shd w:val="clear" w:color="auto" w:fill="auto"/>
                  <w:vAlign w:val="center"/>
                </w:tcPr>
                <w:p w14:paraId="0814BD06" w14:textId="77777777" w:rsidR="00210638"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p w14:paraId="2953A40B" w14:textId="262FD76D" w:rsidR="00BB4130" w:rsidRPr="00D87BE7" w:rsidRDefault="00BB4130"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11:59 pm (Pacific Time)</w:t>
                  </w:r>
                </w:p>
              </w:tc>
            </w:tr>
            <w:tr w:rsidR="00210638" w:rsidRPr="00D87BE7" w14:paraId="3866581E" w14:textId="77777777" w:rsidTr="00BB4130">
              <w:trPr>
                <w:cantSplit/>
              </w:trPr>
              <w:tc>
                <w:tcPr>
                  <w:tcW w:w="1080" w:type="dxa"/>
                  <w:vMerge/>
                  <w:shd w:val="clear" w:color="auto" w:fill="auto"/>
                  <w:vAlign w:val="center"/>
                </w:tcPr>
                <w:p w14:paraId="2161B494"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p>
              </w:tc>
              <w:tc>
                <w:tcPr>
                  <w:tcW w:w="1890" w:type="dxa"/>
                  <w:shd w:val="clear" w:color="auto" w:fill="auto"/>
                  <w:vAlign w:val="center"/>
                </w:tcPr>
                <w:p w14:paraId="3C59458B"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Pr>
                      <w:rFonts w:ascii="Calibri" w:eastAsia="Times New Roman" w:hAnsi="Calibri" w:cs="Arial"/>
                    </w:rPr>
                    <w:t>Anticipated Deadline for Answers</w:t>
                  </w:r>
                </w:p>
              </w:tc>
              <w:tc>
                <w:tcPr>
                  <w:tcW w:w="3508" w:type="dxa"/>
                  <w:shd w:val="clear" w:color="auto" w:fill="auto"/>
                  <w:vAlign w:val="center"/>
                </w:tcPr>
                <w:p w14:paraId="1D487938" w14:textId="77777777" w:rsidR="00210638"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p w14:paraId="47CDACAE" w14:textId="76F1930C" w:rsidR="00BB4130" w:rsidRPr="00D87BE7" w:rsidRDefault="00BB4130"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11:59 pm (Pacific Time)</w:t>
                  </w:r>
                </w:p>
              </w:tc>
            </w:tr>
            <w:tr w:rsidR="00210638" w:rsidRPr="00D87BE7" w14:paraId="3A97A308" w14:textId="77777777" w:rsidTr="00BB4130">
              <w:trPr>
                <w:cantSplit/>
              </w:trPr>
              <w:tc>
                <w:tcPr>
                  <w:tcW w:w="2970" w:type="dxa"/>
                  <w:gridSpan w:val="2"/>
                  <w:shd w:val="clear" w:color="auto" w:fill="auto"/>
                  <w:vAlign w:val="center"/>
                </w:tcPr>
                <w:p w14:paraId="494F469F"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Deadline for submitting Bids:</w:t>
                  </w:r>
                </w:p>
              </w:tc>
              <w:tc>
                <w:tcPr>
                  <w:tcW w:w="3508" w:type="dxa"/>
                  <w:shd w:val="clear" w:color="auto" w:fill="auto"/>
                  <w:vAlign w:val="center"/>
                </w:tcPr>
                <w:p w14:paraId="015525CC"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210638" w:rsidRPr="00D87BE7" w14:paraId="2C5503D3" w14:textId="77777777" w:rsidTr="00BB4130">
              <w:trPr>
                <w:cantSplit/>
              </w:trPr>
              <w:tc>
                <w:tcPr>
                  <w:tcW w:w="2970" w:type="dxa"/>
                  <w:gridSpan w:val="2"/>
                  <w:shd w:val="clear" w:color="auto" w:fill="auto"/>
                  <w:vAlign w:val="center"/>
                </w:tcPr>
                <w:p w14:paraId="66562BEB"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Anticipated Announcement of Apparent Successful Bidder</w:t>
                  </w:r>
                  <w:r w:rsidRPr="00CF3ADC">
                    <w:rPr>
                      <w:rFonts w:ascii="Calibri" w:eastAsia="Times New Roman" w:hAnsi="Calibri" w:cs="Arial"/>
                      <w:highlight w:val="yellow"/>
                    </w:rPr>
                    <w:t>(s)</w:t>
                  </w:r>
                  <w:r w:rsidRPr="00D87BE7">
                    <w:rPr>
                      <w:rFonts w:ascii="Calibri" w:eastAsia="Times New Roman" w:hAnsi="Calibri" w:cs="Arial"/>
                    </w:rPr>
                    <w:t>:</w:t>
                  </w:r>
                </w:p>
              </w:tc>
              <w:tc>
                <w:tcPr>
                  <w:tcW w:w="3508" w:type="dxa"/>
                  <w:shd w:val="clear" w:color="auto" w:fill="auto"/>
                  <w:vAlign w:val="center"/>
                </w:tcPr>
                <w:p w14:paraId="12DFBCA7"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210638" w:rsidRPr="00D87BE7" w14:paraId="06E48C0A" w14:textId="77777777" w:rsidTr="00BB4130">
              <w:trPr>
                <w:cantSplit/>
              </w:trPr>
              <w:tc>
                <w:tcPr>
                  <w:tcW w:w="2970" w:type="dxa"/>
                  <w:gridSpan w:val="2"/>
                  <w:shd w:val="clear" w:color="auto" w:fill="auto"/>
                  <w:vAlign w:val="center"/>
                </w:tcPr>
                <w:p w14:paraId="54806F1F" w14:textId="2F7B9B70"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Anticipated Award of Contract</w:t>
                  </w:r>
                  <w:r w:rsidRPr="00CF3ADC">
                    <w:rPr>
                      <w:rFonts w:ascii="Calibri" w:eastAsia="Times New Roman" w:hAnsi="Calibri" w:cs="Arial"/>
                      <w:highlight w:val="yellow"/>
                    </w:rPr>
                    <w:t>(s)</w:t>
                  </w:r>
                  <w:r w:rsidRPr="00D87BE7">
                    <w:rPr>
                      <w:rFonts w:ascii="Calibri" w:eastAsia="Times New Roman" w:hAnsi="Calibri" w:cs="Arial"/>
                    </w:rPr>
                    <w:t>:</w:t>
                  </w:r>
                </w:p>
              </w:tc>
              <w:tc>
                <w:tcPr>
                  <w:tcW w:w="3508" w:type="dxa"/>
                  <w:shd w:val="clear" w:color="auto" w:fill="auto"/>
                  <w:vAlign w:val="center"/>
                </w:tcPr>
                <w:p w14:paraId="5E33DE50"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bl>
          <w:p w14:paraId="7A8F86B3" w14:textId="200D5CA1" w:rsidR="00210638" w:rsidRPr="00210638" w:rsidRDefault="00212223" w:rsidP="00153F33">
            <w:pPr>
              <w:spacing w:before="60" w:after="120"/>
              <w:jc w:val="both"/>
              <w:rPr>
                <w:rFonts w:cstheme="minorHAnsi"/>
              </w:rPr>
            </w:pPr>
            <w:r>
              <w:rPr>
                <w:rFonts w:cstheme="minorHAnsi"/>
              </w:rPr>
              <w:br/>
            </w:r>
          </w:p>
        </w:tc>
      </w:tr>
    </w:tbl>
    <w:p w14:paraId="7EFB13F3" w14:textId="77777777" w:rsidR="00FA4ABA" w:rsidRPr="00FA0E17" w:rsidRDefault="00FA4ABA" w:rsidP="00F4354B">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7584"/>
      </w:tblGrid>
      <w:tr w:rsidR="00F4354B" w:rsidRPr="00FA0E17" w14:paraId="32AA60A9" w14:textId="77777777" w:rsidTr="00BB4130">
        <w:tc>
          <w:tcPr>
            <w:tcW w:w="2335" w:type="dxa"/>
          </w:tcPr>
          <w:p w14:paraId="020E7334" w14:textId="1218F869" w:rsidR="00F4354B" w:rsidRPr="00FA0E17" w:rsidRDefault="00F4354B" w:rsidP="005F28BF">
            <w:pPr>
              <w:rPr>
                <w:rFonts w:asciiTheme="minorHAnsi" w:hAnsiTheme="minorHAnsi" w:cstheme="minorHAnsi"/>
                <w:sz w:val="22"/>
                <w:szCs w:val="22"/>
              </w:rPr>
            </w:pPr>
            <w:r w:rsidRPr="00FA0E17">
              <w:rPr>
                <w:rFonts w:cstheme="minorHAnsi"/>
                <w:noProof/>
              </w:rPr>
              <w:drawing>
                <wp:inline distT="0" distB="0" distL="0" distR="0" wp14:anchorId="48FA9BA8" wp14:editId="513247EF">
                  <wp:extent cx="1344168" cy="86868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tc>
        <w:tc>
          <w:tcPr>
            <w:tcW w:w="7835" w:type="dxa"/>
            <w:gridSpan w:val="2"/>
          </w:tcPr>
          <w:p w14:paraId="54333B6D" w14:textId="06E8913A" w:rsidR="00F4354B" w:rsidRPr="00943B1A" w:rsidRDefault="00FA4ABA" w:rsidP="00F7117B">
            <w:pPr>
              <w:pStyle w:val="ListParagraph"/>
              <w:numPr>
                <w:ilvl w:val="0"/>
                <w:numId w:val="9"/>
              </w:numPr>
              <w:spacing w:before="120"/>
              <w:contextualSpacing w:val="0"/>
              <w:jc w:val="both"/>
            </w:pPr>
            <w:r w:rsidRPr="00FA4ABA">
              <w:rPr>
                <w:rFonts w:asciiTheme="minorHAnsi" w:hAnsiTheme="minorHAnsi" w:cstheme="minorHAnsi"/>
                <w:sz w:val="22"/>
                <w:szCs w:val="22"/>
              </w:rPr>
              <w:t xml:space="preserve">Confirm timing and logistical requirements (e.g., meeting rooms, </w:t>
            </w:r>
            <w:r>
              <w:rPr>
                <w:rFonts w:asciiTheme="minorHAnsi" w:hAnsiTheme="minorHAnsi" w:cstheme="minorHAnsi"/>
                <w:sz w:val="22"/>
                <w:szCs w:val="22"/>
              </w:rPr>
              <w:t xml:space="preserve">virtual solution (e.g., </w:t>
            </w:r>
            <w:r w:rsidR="00931171">
              <w:rPr>
                <w:rFonts w:asciiTheme="minorHAnsi" w:hAnsiTheme="minorHAnsi" w:cstheme="minorHAnsi"/>
                <w:sz w:val="22"/>
                <w:szCs w:val="22"/>
              </w:rPr>
              <w:t>teams, zoom</w:t>
            </w:r>
            <w:r>
              <w:rPr>
                <w:rFonts w:asciiTheme="minorHAnsi" w:hAnsiTheme="minorHAnsi" w:cstheme="minorHAnsi"/>
                <w:sz w:val="22"/>
                <w:szCs w:val="22"/>
              </w:rPr>
              <w:t xml:space="preserve">), </w:t>
            </w:r>
            <w:r w:rsidRPr="00FA4ABA">
              <w:rPr>
                <w:rFonts w:asciiTheme="minorHAnsi" w:hAnsiTheme="minorHAnsi" w:cstheme="minorHAnsi"/>
                <w:sz w:val="22"/>
                <w:szCs w:val="22"/>
              </w:rPr>
              <w:t>etc.)</w:t>
            </w:r>
            <w:r>
              <w:rPr>
                <w:rFonts w:asciiTheme="minorHAnsi" w:hAnsiTheme="minorHAnsi" w:cstheme="minorHAnsi"/>
                <w:sz w:val="22"/>
                <w:szCs w:val="22"/>
              </w:rPr>
              <w:t>.</w:t>
            </w:r>
          </w:p>
          <w:p w14:paraId="5757005F" w14:textId="6B8CEC0C" w:rsidR="00F40E94" w:rsidRPr="00F40E94" w:rsidRDefault="00943B1A" w:rsidP="00F40E94">
            <w:pPr>
              <w:pStyle w:val="ListParagraph"/>
              <w:numPr>
                <w:ilvl w:val="0"/>
                <w:numId w:val="9"/>
              </w:numPr>
              <w:spacing w:before="120"/>
              <w:contextualSpacing w:val="0"/>
              <w:jc w:val="both"/>
            </w:pPr>
            <w:r>
              <w:rPr>
                <w:rFonts w:asciiTheme="minorHAnsi" w:hAnsiTheme="minorHAnsi" w:cstheme="minorHAnsi"/>
                <w:sz w:val="22"/>
                <w:szCs w:val="22"/>
              </w:rPr>
              <w:t xml:space="preserve">Pre-Bid Conferences often are a crucial </w:t>
            </w:r>
            <w:r w:rsidR="00371F36">
              <w:rPr>
                <w:rFonts w:asciiTheme="minorHAnsi" w:hAnsiTheme="minorHAnsi" w:cstheme="minorHAnsi"/>
                <w:sz w:val="22"/>
                <w:szCs w:val="22"/>
              </w:rPr>
              <w:t xml:space="preserve">opportunity for non-incumbent vendors to better understand the procurement opportunity and more easily </w:t>
            </w:r>
            <w:r w:rsidR="00371F36">
              <w:rPr>
                <w:rFonts w:asciiTheme="minorHAnsi" w:hAnsiTheme="minorHAnsi" w:cstheme="minorHAnsi"/>
                <w:sz w:val="22"/>
                <w:szCs w:val="22"/>
              </w:rPr>
              <w:lastRenderedPageBreak/>
              <w:t xml:space="preserve">raise questions or concerns with </w:t>
            </w:r>
            <w:r w:rsidR="008A5389">
              <w:rPr>
                <w:rFonts w:asciiTheme="minorHAnsi" w:hAnsiTheme="minorHAnsi" w:cstheme="minorHAnsi"/>
                <w:sz w:val="22"/>
                <w:szCs w:val="22"/>
              </w:rPr>
              <w:t>Agenc</w:t>
            </w:r>
            <w:r w:rsidR="00C600B0">
              <w:rPr>
                <w:rFonts w:asciiTheme="minorHAnsi" w:hAnsiTheme="minorHAnsi" w:cstheme="minorHAnsi"/>
                <w:sz w:val="22"/>
                <w:szCs w:val="22"/>
              </w:rPr>
              <w:t>ies</w:t>
            </w:r>
            <w:r w:rsidR="00371F36">
              <w:rPr>
                <w:rFonts w:asciiTheme="minorHAnsi" w:hAnsiTheme="minorHAnsi" w:cstheme="minorHAnsi"/>
                <w:sz w:val="22"/>
                <w:szCs w:val="22"/>
              </w:rPr>
              <w:t xml:space="preserve">.  This is especially so for small businesses that lack the resources of large firms and necessarily have limited opportunity to dedicate resources to competing for a state procurement.  </w:t>
            </w:r>
            <w:r w:rsidR="003B4DF3" w:rsidRPr="0002337C">
              <w:rPr>
                <w:rFonts w:asciiTheme="minorHAnsi" w:hAnsiTheme="minorHAnsi" w:cstheme="minorHAnsi"/>
                <w:b/>
                <w:sz w:val="22"/>
                <w:szCs w:val="22"/>
              </w:rPr>
              <w:t>The 2019 Disparity Study identified the lack of Pre-Bid Conferences as a barrier for small firms to compete for state contracts.</w:t>
            </w:r>
          </w:p>
        </w:tc>
      </w:tr>
      <w:tr w:rsidR="00F40E94" w:rsidRPr="00FA0E17" w14:paraId="17A198EC" w14:textId="77777777" w:rsidTr="00BB4130">
        <w:tc>
          <w:tcPr>
            <w:tcW w:w="10170" w:type="dxa"/>
            <w:gridSpan w:val="3"/>
          </w:tcPr>
          <w:p w14:paraId="1993FB1E" w14:textId="6FE6718F" w:rsidR="00F40E94" w:rsidRDefault="00F40E94" w:rsidP="005A7ECF">
            <w:pPr>
              <w:pStyle w:val="Heading3"/>
              <w:spacing w:before="0"/>
              <w:jc w:val="both"/>
              <w:rPr>
                <w:rFonts w:asciiTheme="minorHAnsi" w:hAnsiTheme="minorHAnsi" w:cstheme="minorHAnsi"/>
                <w:smallCaps/>
                <w:sz w:val="22"/>
                <w:szCs w:val="22"/>
              </w:rPr>
            </w:pPr>
            <w:bookmarkStart w:id="22" w:name="_Toc202949103"/>
            <w:r w:rsidRPr="007C171B">
              <w:rPr>
                <w:rFonts w:asciiTheme="minorHAnsi" w:hAnsiTheme="minorHAnsi" w:cstheme="minorHAnsi"/>
                <w:smallCaps/>
                <w:sz w:val="22"/>
                <w:szCs w:val="22"/>
              </w:rPr>
              <w:lastRenderedPageBreak/>
              <w:t xml:space="preserve">Section </w:t>
            </w:r>
            <w:r>
              <w:rPr>
                <w:rFonts w:asciiTheme="minorHAnsi" w:hAnsiTheme="minorHAnsi" w:cstheme="minorHAnsi"/>
                <w:smallCaps/>
                <w:sz w:val="22"/>
                <w:szCs w:val="22"/>
              </w:rPr>
              <w:t>2.</w:t>
            </w:r>
            <w:r w:rsidR="00741F0A">
              <w:rPr>
                <w:rFonts w:asciiTheme="minorHAnsi" w:hAnsiTheme="minorHAnsi" w:cstheme="minorHAnsi"/>
                <w:smallCaps/>
                <w:sz w:val="22"/>
                <w:szCs w:val="22"/>
              </w:rPr>
              <w:t>4</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Pre-Bid Conference</w:t>
            </w:r>
            <w:bookmarkEnd w:id="22"/>
          </w:p>
          <w:p w14:paraId="5D155D1A" w14:textId="77777777" w:rsidR="00F40E94" w:rsidRPr="00DC6F16" w:rsidRDefault="00F40E94" w:rsidP="005A7ECF"/>
        </w:tc>
      </w:tr>
      <w:tr w:rsidR="00F40E94" w:rsidRPr="00FA0E17" w14:paraId="5148C1D1" w14:textId="77777777" w:rsidTr="00BB4130">
        <w:tc>
          <w:tcPr>
            <w:tcW w:w="2586" w:type="dxa"/>
            <w:gridSpan w:val="2"/>
          </w:tcPr>
          <w:p w14:paraId="2D744D7C" w14:textId="77777777" w:rsidR="00F40E94" w:rsidRPr="00FA0E17" w:rsidRDefault="00F40E94" w:rsidP="005A7ECF">
            <w:pPr>
              <w:jc w:val="both"/>
              <w:rPr>
                <w:rFonts w:asciiTheme="minorHAnsi" w:hAnsiTheme="minorHAnsi" w:cstheme="minorHAnsi"/>
                <w:sz w:val="22"/>
                <w:szCs w:val="22"/>
              </w:rPr>
            </w:pPr>
            <w:r w:rsidRPr="00FA0E17">
              <w:rPr>
                <w:rFonts w:cstheme="minorHAnsi"/>
                <w:noProof/>
              </w:rPr>
              <w:drawing>
                <wp:inline distT="0" distB="0" distL="0" distR="0" wp14:anchorId="6F4049A9" wp14:editId="1056D754">
                  <wp:extent cx="1344168" cy="868680"/>
                  <wp:effectExtent l="57150" t="0" r="85090" b="0"/>
                  <wp:docPr id="1061725594" name="Diagram 10617255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tc>
        <w:tc>
          <w:tcPr>
            <w:tcW w:w="7584" w:type="dxa"/>
          </w:tcPr>
          <w:p w14:paraId="2E24B537" w14:textId="3B5225BE" w:rsidR="00F05C94" w:rsidRPr="00BB4130" w:rsidRDefault="00243772" w:rsidP="00BB4130">
            <w:pPr>
              <w:pStyle w:val="ListParagraph"/>
              <w:numPr>
                <w:ilvl w:val="0"/>
                <w:numId w:val="1"/>
              </w:numPr>
              <w:rPr>
                <w:rFonts w:cstheme="minorHAnsi"/>
              </w:rPr>
            </w:pPr>
            <w:r w:rsidRPr="00243772">
              <w:rPr>
                <w:rFonts w:asciiTheme="minorHAnsi" w:hAnsiTheme="minorHAnsi" w:cstheme="minorHAnsi"/>
                <w:sz w:val="22"/>
                <w:szCs w:val="22"/>
              </w:rPr>
              <w:t xml:space="preserve">If a Pre-Bid Conference will be used, determine whether </w:t>
            </w:r>
            <w:r w:rsidRPr="00243772">
              <w:rPr>
                <w:rFonts w:asciiTheme="minorHAnsi" w:hAnsiTheme="minorHAnsi" w:cstheme="minorHAnsi"/>
                <w:sz w:val="22"/>
                <w:szCs w:val="22"/>
                <w:u w:val="single"/>
              </w:rPr>
              <w:t>attendance</w:t>
            </w:r>
            <w:r w:rsidRPr="00243772">
              <w:rPr>
                <w:rFonts w:asciiTheme="minorHAnsi" w:hAnsiTheme="minorHAnsi" w:cstheme="minorHAnsi"/>
                <w:sz w:val="22"/>
                <w:szCs w:val="22"/>
              </w:rPr>
              <w:t xml:space="preserve"> is mandatory or optional.  As explained in the notes below, absent unusual circumstances, Pre-Bid Conferences should NOT be mandatory or otherwise create unnecessary barriers to competing for the State’s procurement opportunities.</w:t>
            </w:r>
          </w:p>
        </w:tc>
      </w:tr>
      <w:tr w:rsidR="00243772" w:rsidRPr="00FA0E17" w14:paraId="23DDB8F0" w14:textId="77777777" w:rsidTr="00BB4130">
        <w:tc>
          <w:tcPr>
            <w:tcW w:w="2586" w:type="dxa"/>
            <w:gridSpan w:val="2"/>
            <w:tcBorders>
              <w:top w:val="nil"/>
              <w:left w:val="nil"/>
              <w:bottom w:val="nil"/>
              <w:right w:val="nil"/>
            </w:tcBorders>
          </w:tcPr>
          <w:p w14:paraId="637196DF" w14:textId="77777777" w:rsidR="00243772" w:rsidRPr="00FA0E17" w:rsidRDefault="00243772" w:rsidP="00315DD7">
            <w:pPr>
              <w:jc w:val="both"/>
              <w:rPr>
                <w:rFonts w:asciiTheme="minorHAnsi" w:hAnsiTheme="minorHAnsi" w:cstheme="minorHAnsi"/>
                <w:sz w:val="22"/>
                <w:szCs w:val="22"/>
              </w:rPr>
            </w:pPr>
            <w:r w:rsidRPr="00FA0E17">
              <w:rPr>
                <w:rFonts w:cstheme="minorHAnsi"/>
                <w:noProof/>
              </w:rPr>
              <w:drawing>
                <wp:inline distT="0" distB="0" distL="0" distR="0" wp14:anchorId="0C0C9E3E" wp14:editId="5B1F55D6">
                  <wp:extent cx="1344168" cy="868680"/>
                  <wp:effectExtent l="0" t="0" r="0" b="0"/>
                  <wp:docPr id="1337665676" name="Diagram 1337665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tc>
        <w:tc>
          <w:tcPr>
            <w:tcW w:w="7584" w:type="dxa"/>
            <w:tcBorders>
              <w:top w:val="nil"/>
              <w:left w:val="nil"/>
              <w:bottom w:val="nil"/>
              <w:right w:val="nil"/>
            </w:tcBorders>
          </w:tcPr>
          <w:p w14:paraId="17B5E505" w14:textId="77777777" w:rsidR="00243772" w:rsidRDefault="00243772" w:rsidP="00315DD7">
            <w:pPr>
              <w:pStyle w:val="ListParagraph"/>
              <w:numPr>
                <w:ilvl w:val="0"/>
                <w:numId w:val="10"/>
              </w:numPr>
              <w:spacing w:before="120"/>
              <w:contextualSpacing w:val="0"/>
              <w:jc w:val="both"/>
              <w:rPr>
                <w:rFonts w:asciiTheme="minorHAnsi" w:hAnsiTheme="minorHAnsi" w:cstheme="minorHAnsi"/>
                <w:sz w:val="22"/>
                <w:szCs w:val="22"/>
              </w:rPr>
            </w:pPr>
            <w:r w:rsidRPr="00A9684D">
              <w:rPr>
                <w:rFonts w:asciiTheme="minorHAnsi" w:hAnsiTheme="minorHAnsi" w:cstheme="minorHAnsi"/>
                <w:sz w:val="22"/>
                <w:szCs w:val="22"/>
              </w:rPr>
              <w:t>If a Pre-Bid Conference will NOT be used, delete the existing provision and replace with the following:</w:t>
            </w:r>
          </w:p>
          <w:p w14:paraId="381FBBE5" w14:textId="04CFA867" w:rsidR="00243772" w:rsidRPr="00FA0E17"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A9684D">
              <w:rPr>
                <w:rFonts w:asciiTheme="minorHAnsi" w:hAnsiTheme="minorHAnsi" w:cstheme="minorHAnsi"/>
                <w:b/>
                <w:smallCaps/>
                <w:sz w:val="22"/>
                <w:szCs w:val="22"/>
              </w:rPr>
              <w:t>Pre-Bid Conference</w:t>
            </w:r>
            <w:r w:rsidRPr="00A9684D">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A9684D">
              <w:rPr>
                <w:rFonts w:asciiTheme="minorHAnsi" w:hAnsiTheme="minorHAnsi" w:cstheme="minorHAnsi"/>
                <w:sz w:val="22"/>
                <w:szCs w:val="22"/>
              </w:rPr>
              <w:t xml:space="preserve"> will </w:t>
            </w:r>
            <w:r w:rsidRPr="00A9684D">
              <w:rPr>
                <w:rFonts w:asciiTheme="minorHAnsi" w:hAnsiTheme="minorHAnsi" w:cstheme="minorHAnsi"/>
                <w:sz w:val="22"/>
                <w:szCs w:val="22"/>
                <w:u w:val="single"/>
              </w:rPr>
              <w:t>not</w:t>
            </w:r>
            <w:r w:rsidRPr="00A9684D">
              <w:rPr>
                <w:rFonts w:asciiTheme="minorHAnsi" w:hAnsiTheme="minorHAnsi" w:cstheme="minorHAnsi"/>
                <w:sz w:val="22"/>
                <w:szCs w:val="22"/>
              </w:rPr>
              <w:t xml:space="preserve"> host a pre-bid conference for this Competitive Solicitation.  Questions and comments should be emailed to the Procurement Coordinator during the question and answer period established in Section </w:t>
            </w:r>
            <w:r w:rsidR="00741F0A">
              <w:rPr>
                <w:rFonts w:asciiTheme="minorHAnsi" w:hAnsiTheme="minorHAnsi" w:cstheme="minorHAnsi"/>
                <w:sz w:val="22"/>
                <w:szCs w:val="22"/>
              </w:rPr>
              <w:t>2</w:t>
            </w:r>
            <w:r w:rsidRPr="00A9684D">
              <w:rPr>
                <w:rFonts w:asciiTheme="minorHAnsi" w:hAnsiTheme="minorHAnsi" w:cstheme="minorHAnsi"/>
                <w:sz w:val="22"/>
                <w:szCs w:val="22"/>
              </w:rPr>
              <w:t>.</w:t>
            </w:r>
            <w:r w:rsidR="00741F0A">
              <w:rPr>
                <w:rFonts w:asciiTheme="minorHAnsi" w:hAnsiTheme="minorHAnsi" w:cstheme="minorHAnsi"/>
                <w:sz w:val="22"/>
                <w:szCs w:val="22"/>
              </w:rPr>
              <w:t>3</w:t>
            </w:r>
            <w:r w:rsidRPr="00A9684D">
              <w:rPr>
                <w:rFonts w:asciiTheme="minorHAnsi" w:hAnsiTheme="minorHAnsi" w:cstheme="minorHAnsi"/>
                <w:sz w:val="22"/>
                <w:szCs w:val="22"/>
              </w:rPr>
              <w:t xml:space="preserve"> of this Competitive Solicitation.  If changes to the Competitive Solicitation are required as a result of the question and answer period, the Procurement Coordinator will post an amendment to this Competitive Solicitation to WEBS.</w:t>
            </w:r>
          </w:p>
          <w:p w14:paraId="34781A2E" w14:textId="77777777" w:rsidR="00243772" w:rsidRPr="00FA0E17" w:rsidRDefault="00243772" w:rsidP="00315DD7">
            <w:pPr>
              <w:pStyle w:val="ListParagraph"/>
              <w:numPr>
                <w:ilvl w:val="0"/>
                <w:numId w:val="10"/>
              </w:numPr>
              <w:spacing w:before="120"/>
              <w:contextualSpacing w:val="0"/>
              <w:jc w:val="both"/>
              <w:rPr>
                <w:rFonts w:asciiTheme="minorHAnsi" w:hAnsiTheme="minorHAnsi" w:cstheme="minorHAnsi"/>
                <w:sz w:val="22"/>
                <w:szCs w:val="22"/>
              </w:rPr>
            </w:pPr>
            <w:r w:rsidRPr="00A9684D">
              <w:rPr>
                <w:rFonts w:asciiTheme="minorHAnsi" w:hAnsiTheme="minorHAnsi" w:cstheme="minorHAnsi"/>
                <w:sz w:val="22"/>
                <w:szCs w:val="22"/>
              </w:rPr>
              <w:t xml:space="preserve">If Pre-Bid Conference </w:t>
            </w:r>
            <w:r>
              <w:rPr>
                <w:rFonts w:asciiTheme="minorHAnsi" w:hAnsiTheme="minorHAnsi" w:cstheme="minorHAnsi"/>
                <w:sz w:val="22"/>
                <w:szCs w:val="22"/>
              </w:rPr>
              <w:t xml:space="preserve">attendance </w:t>
            </w:r>
            <w:r w:rsidRPr="00A9684D">
              <w:rPr>
                <w:rFonts w:asciiTheme="minorHAnsi" w:hAnsiTheme="minorHAnsi" w:cstheme="minorHAnsi"/>
                <w:sz w:val="22"/>
                <w:szCs w:val="22"/>
              </w:rPr>
              <w:t xml:space="preserve">is Mandatory, delete </w:t>
            </w:r>
            <w:r>
              <w:rPr>
                <w:rFonts w:asciiTheme="minorHAnsi" w:hAnsiTheme="minorHAnsi" w:cstheme="minorHAnsi"/>
                <w:sz w:val="22"/>
                <w:szCs w:val="22"/>
              </w:rPr>
              <w:t xml:space="preserve">the </w:t>
            </w:r>
            <w:r w:rsidRPr="00A9684D">
              <w:rPr>
                <w:rFonts w:asciiTheme="minorHAnsi" w:hAnsiTheme="minorHAnsi" w:cstheme="minorHAnsi"/>
                <w:sz w:val="22"/>
                <w:szCs w:val="22"/>
              </w:rPr>
              <w:t xml:space="preserve">existing text and replace </w:t>
            </w:r>
            <w:r>
              <w:rPr>
                <w:rFonts w:asciiTheme="minorHAnsi" w:hAnsiTheme="minorHAnsi" w:cstheme="minorHAnsi"/>
                <w:sz w:val="22"/>
                <w:szCs w:val="22"/>
              </w:rPr>
              <w:t xml:space="preserve">it </w:t>
            </w:r>
            <w:r w:rsidRPr="00A9684D">
              <w:rPr>
                <w:rFonts w:asciiTheme="minorHAnsi" w:hAnsiTheme="minorHAnsi" w:cstheme="minorHAnsi"/>
                <w:sz w:val="22"/>
                <w:szCs w:val="22"/>
              </w:rPr>
              <w:t>with the following:</w:t>
            </w:r>
          </w:p>
          <w:p w14:paraId="7E913651" w14:textId="7DE36C2D" w:rsidR="00243772" w:rsidRPr="00FA0E17"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A9684D">
              <w:rPr>
                <w:rFonts w:asciiTheme="minorHAnsi" w:hAnsiTheme="minorHAnsi" w:cstheme="minorHAnsi"/>
                <w:b/>
                <w:smallCaps/>
                <w:sz w:val="22"/>
                <w:szCs w:val="22"/>
              </w:rPr>
              <w:t>Pre-Bid Conference</w:t>
            </w:r>
            <w:r w:rsidRPr="00A9684D">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A9684D">
              <w:rPr>
                <w:rFonts w:asciiTheme="minorHAnsi" w:hAnsiTheme="minorHAnsi" w:cstheme="minorHAnsi"/>
                <w:sz w:val="22"/>
                <w:szCs w:val="22"/>
              </w:rPr>
              <w:t xml:space="preserve"> will host a Competitive Solicitation pre-bid conference at the time and location indicated in Section </w:t>
            </w:r>
            <w:r w:rsidR="00741F0A">
              <w:rPr>
                <w:rFonts w:asciiTheme="minorHAnsi" w:hAnsiTheme="minorHAnsi" w:cstheme="minorHAnsi"/>
                <w:sz w:val="22"/>
                <w:szCs w:val="22"/>
              </w:rPr>
              <w:t>2</w:t>
            </w:r>
            <w:r w:rsidRPr="00A9684D">
              <w:rPr>
                <w:rFonts w:asciiTheme="minorHAnsi" w:hAnsiTheme="minorHAnsi" w:cstheme="minorHAnsi"/>
                <w:sz w:val="22"/>
                <w:szCs w:val="22"/>
              </w:rPr>
              <w:t>.</w:t>
            </w:r>
            <w:r w:rsidR="00741F0A">
              <w:rPr>
                <w:rFonts w:asciiTheme="minorHAnsi" w:hAnsiTheme="minorHAnsi" w:cstheme="minorHAnsi"/>
                <w:sz w:val="22"/>
                <w:szCs w:val="22"/>
              </w:rPr>
              <w:t>3</w:t>
            </w:r>
            <w:r w:rsidRPr="00A9684D">
              <w:rPr>
                <w:rFonts w:asciiTheme="minorHAnsi" w:hAnsiTheme="minorHAnsi" w:cstheme="minorHAnsi"/>
                <w:sz w:val="22"/>
                <w:szCs w:val="22"/>
              </w:rPr>
              <w:t xml:space="preserve"> of this Competitive Solicitation.  </w:t>
            </w:r>
            <w:r w:rsidRPr="00A9684D">
              <w:rPr>
                <w:rFonts w:asciiTheme="minorHAnsi" w:hAnsiTheme="minorHAnsi" w:cstheme="minorHAnsi"/>
                <w:sz w:val="22"/>
                <w:szCs w:val="22"/>
                <w:u w:val="single"/>
              </w:rPr>
              <w:t>Attendance is mandatory</w:t>
            </w:r>
            <w:r w:rsidRPr="00A9684D">
              <w:rPr>
                <w:rFonts w:asciiTheme="minorHAnsi" w:hAnsiTheme="minorHAnsi" w:cstheme="minorHAnsi"/>
                <w:sz w:val="22"/>
                <w:szCs w:val="22"/>
              </w:rPr>
              <w:t>.  The purpose of the pre-bid conference is to clarify the Competitive Solicitation as needed and raise any issues or concerns that bidders may have.  If changes to the Competitive Solicitation are required as a result of the pre-bid conference, the Procurement Coordinator will post an amendment to this Competitive Solicitation to WEBS.  Assistance for disabled, blind, or hearing-impaired persons who wish to attend the pre-bid conference is available.</w:t>
            </w:r>
          </w:p>
        </w:tc>
      </w:tr>
      <w:tr w:rsidR="00243772" w:rsidRPr="00FA0E17" w14:paraId="5CC0FEA5" w14:textId="77777777" w:rsidTr="00BB4130">
        <w:tc>
          <w:tcPr>
            <w:tcW w:w="2335" w:type="dxa"/>
          </w:tcPr>
          <w:p w14:paraId="5A8B13BD" w14:textId="77777777" w:rsidR="00243772" w:rsidRPr="00FA0E17" w:rsidRDefault="00243772" w:rsidP="00315DD7">
            <w:pPr>
              <w:jc w:val="both"/>
              <w:rPr>
                <w:rFonts w:asciiTheme="minorHAnsi" w:hAnsiTheme="minorHAnsi" w:cstheme="minorHAnsi"/>
                <w:sz w:val="22"/>
                <w:szCs w:val="22"/>
              </w:rPr>
            </w:pPr>
            <w:r w:rsidRPr="00FA0E17">
              <w:rPr>
                <w:rFonts w:cstheme="minorHAnsi"/>
                <w:noProof/>
              </w:rPr>
              <w:drawing>
                <wp:inline distT="0" distB="0" distL="0" distR="0" wp14:anchorId="72F5DAFA" wp14:editId="5CDE9D42">
                  <wp:extent cx="1344168" cy="868680"/>
                  <wp:effectExtent l="0" t="0" r="0" b="0"/>
                  <wp:docPr id="1183427601" name="Diagram 1183427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tc>
        <w:tc>
          <w:tcPr>
            <w:tcW w:w="7835" w:type="dxa"/>
            <w:gridSpan w:val="2"/>
          </w:tcPr>
          <w:p w14:paraId="24812AF4" w14:textId="77777777"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216091">
              <w:rPr>
                <w:rFonts w:asciiTheme="minorHAnsi" w:hAnsiTheme="minorHAnsi" w:cstheme="minorHAnsi"/>
                <w:sz w:val="22"/>
                <w:szCs w:val="22"/>
              </w:rPr>
              <w:t xml:space="preserve">The template is structured to provide a Pre-Bid Conference in which bidder attendance is </w:t>
            </w:r>
            <w:r w:rsidRPr="00DD005F">
              <w:rPr>
                <w:rFonts w:asciiTheme="minorHAnsi" w:hAnsiTheme="minorHAnsi" w:cstheme="minorHAnsi"/>
                <w:sz w:val="22"/>
                <w:szCs w:val="22"/>
                <w:u w:val="single"/>
              </w:rPr>
              <w:t>optional</w:t>
            </w:r>
            <w:r w:rsidRPr="00216091">
              <w:rPr>
                <w:rFonts w:asciiTheme="minorHAnsi" w:hAnsiTheme="minorHAnsi" w:cstheme="minorHAnsi"/>
                <w:sz w:val="22"/>
                <w:szCs w:val="22"/>
              </w:rPr>
              <w:t>.  If that is not the situation for the Competitive Solicitation, modify the document as set forth above.</w:t>
            </w:r>
          </w:p>
          <w:p w14:paraId="0A599EB2" w14:textId="63989C22"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Mandatory Attendance:  This is a business decision.  Requiring mandatory attendance for a Pre-Bid Conference, however, obviously creates a procurement hurdle for potential bidders and may result in fewer bidders and less competition and disproportionally impacts small businesses.  Accordingly, </w:t>
            </w:r>
            <w:r>
              <w:rPr>
                <w:rFonts w:asciiTheme="minorHAnsi" w:hAnsiTheme="minorHAnsi" w:cstheme="minorHAnsi"/>
                <w:sz w:val="22"/>
                <w:szCs w:val="22"/>
              </w:rPr>
              <w:t>requiring mandatory attendance is NOT the universal, default requirement.  I</w:t>
            </w:r>
            <w:r w:rsidRPr="00DD005F">
              <w:rPr>
                <w:rFonts w:asciiTheme="minorHAnsi" w:hAnsiTheme="minorHAnsi" w:cstheme="minorHAnsi"/>
                <w:sz w:val="22"/>
                <w:szCs w:val="22"/>
              </w:rPr>
              <w:t xml:space="preserve">f mandatory attendance is a requirement for the Competitive Solicitation, </w:t>
            </w:r>
            <w:r w:rsidR="008A5389">
              <w:rPr>
                <w:rFonts w:asciiTheme="minorHAnsi" w:hAnsiTheme="minorHAnsi" w:cstheme="minorHAnsi"/>
                <w:sz w:val="22"/>
                <w:szCs w:val="22"/>
              </w:rPr>
              <w:t>Agency</w:t>
            </w:r>
            <w:r w:rsidRPr="00DD005F">
              <w:rPr>
                <w:rFonts w:asciiTheme="minorHAnsi" w:hAnsiTheme="minorHAnsi" w:cstheme="minorHAnsi"/>
                <w:sz w:val="22"/>
                <w:szCs w:val="22"/>
              </w:rPr>
              <w:t xml:space="preserve"> should work to minimize the procurement hurdle (e.g., provide virtual Pre-Bid Conference such that potential bidders do not have to spend resources to travel to Olympia, Washington).  Although there is no single rule, </w:t>
            </w:r>
            <w:r w:rsidRPr="00DD005F">
              <w:rPr>
                <w:rFonts w:asciiTheme="minorHAnsi" w:hAnsiTheme="minorHAnsi" w:cstheme="minorHAnsi"/>
                <w:sz w:val="22"/>
                <w:szCs w:val="22"/>
              </w:rPr>
              <w:lastRenderedPageBreak/>
              <w:t xml:space="preserve">generally speaking, </w:t>
            </w:r>
            <w:r w:rsidRPr="00DD005F">
              <w:rPr>
                <w:rFonts w:asciiTheme="minorHAnsi" w:hAnsiTheme="minorHAnsi" w:cstheme="minorHAnsi"/>
                <w:sz w:val="22"/>
                <w:szCs w:val="22"/>
                <w:u w:val="single"/>
              </w:rPr>
              <w:t>mandatory</w:t>
            </w:r>
            <w:r>
              <w:rPr>
                <w:rFonts w:asciiTheme="minorHAnsi" w:hAnsiTheme="minorHAnsi" w:cstheme="minorHAnsi"/>
                <w:sz w:val="22"/>
                <w:szCs w:val="22"/>
              </w:rPr>
              <w:t xml:space="preserve"> </w:t>
            </w:r>
            <w:r w:rsidRPr="00DD005F">
              <w:rPr>
                <w:rFonts w:asciiTheme="minorHAnsi" w:hAnsiTheme="minorHAnsi" w:cstheme="minorHAnsi"/>
                <w:sz w:val="22"/>
                <w:szCs w:val="22"/>
              </w:rPr>
              <w:t>Pre-Bid Conferences are more appropriate for procurements that</w:t>
            </w:r>
            <w:r>
              <w:rPr>
                <w:rFonts w:asciiTheme="minorHAnsi" w:hAnsiTheme="minorHAnsi" w:cstheme="minorHAnsi"/>
                <w:sz w:val="22"/>
                <w:szCs w:val="22"/>
              </w:rPr>
              <w:t>:</w:t>
            </w:r>
          </w:p>
          <w:p w14:paraId="2B29D427"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Are new/novel, complex, or </w:t>
            </w:r>
            <w:r>
              <w:rPr>
                <w:rFonts w:asciiTheme="minorHAnsi" w:hAnsiTheme="minorHAnsi" w:cstheme="minorHAnsi"/>
                <w:sz w:val="22"/>
                <w:szCs w:val="22"/>
              </w:rPr>
              <w:t>h</w:t>
            </w:r>
            <w:r w:rsidRPr="00DD005F">
              <w:rPr>
                <w:rFonts w:asciiTheme="minorHAnsi" w:hAnsiTheme="minorHAnsi" w:cstheme="minorHAnsi"/>
                <w:sz w:val="22"/>
                <w:szCs w:val="22"/>
              </w:rPr>
              <w:t>igh risk</w:t>
            </w:r>
            <w:r>
              <w:rPr>
                <w:rFonts w:asciiTheme="minorHAnsi" w:hAnsiTheme="minorHAnsi" w:cstheme="minorHAnsi"/>
                <w:sz w:val="22"/>
                <w:szCs w:val="22"/>
              </w:rPr>
              <w:t>;</w:t>
            </w:r>
          </w:p>
          <w:p w14:paraId="7EBCAC90"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Involve specialized equipment or highly particularized personnel</w:t>
            </w:r>
            <w:r>
              <w:rPr>
                <w:rFonts w:asciiTheme="minorHAnsi" w:hAnsiTheme="minorHAnsi" w:cstheme="minorHAnsi"/>
                <w:sz w:val="22"/>
                <w:szCs w:val="22"/>
              </w:rPr>
              <w:t>;</w:t>
            </w:r>
          </w:p>
          <w:p w14:paraId="27350CB2"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Involve a service rather than a good</w:t>
            </w:r>
            <w:r>
              <w:rPr>
                <w:rFonts w:asciiTheme="minorHAnsi" w:hAnsiTheme="minorHAnsi" w:cstheme="minorHAnsi"/>
                <w:sz w:val="22"/>
                <w:szCs w:val="22"/>
              </w:rPr>
              <w:t>; or</w:t>
            </w:r>
          </w:p>
          <w:p w14:paraId="3934D039"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Require a site visit or equipment demonstration.  Note, however, that if a site visit or equipment demonstration is required – either as part of a pre-bid or an evaluation, the strategic plan for the procurement must plan who pays for such costs (and also not operate to unnecessarily reduce competition).</w:t>
            </w:r>
          </w:p>
          <w:p w14:paraId="3A24E017" w14:textId="77777777"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Using a PowerPoint deck to facilitate the pre-bid conference is highly recommended.  Not only does this approach help bidders contextualize the procurement opportunity (and provide an effective tool for participants to consult), the tool enables team members to focus the procurement strategy and design a procurement that improves the customer experience and creates an opportunity to optimize the vendor relationship.</w:t>
            </w:r>
            <w:r>
              <w:rPr>
                <w:rFonts w:asciiTheme="minorHAnsi" w:hAnsiTheme="minorHAnsi" w:cstheme="minorHAnsi"/>
                <w:sz w:val="22"/>
                <w:szCs w:val="22"/>
              </w:rPr>
              <w:t xml:space="preserve">  The Division has a model template for the Pre-Bid PowerPoint which easily can be customized for each particular Pre-Bid Conference.</w:t>
            </w:r>
          </w:p>
          <w:p w14:paraId="33B5B3D7" w14:textId="70AAB531" w:rsidR="00243772" w:rsidRPr="00FA0E17"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Assistance.  If you receive a request for assistance (e.g., bidder who is disabled, blind, or hearing-impaired), follow the </w:t>
            </w:r>
            <w:r w:rsidR="00393F62">
              <w:rPr>
                <w:rFonts w:asciiTheme="minorHAnsi" w:hAnsiTheme="minorHAnsi" w:cstheme="minorHAnsi"/>
                <w:sz w:val="22"/>
                <w:szCs w:val="22"/>
              </w:rPr>
              <w:t>State Procurement Manual</w:t>
            </w:r>
            <w:r w:rsidRPr="00DD005F">
              <w:rPr>
                <w:rFonts w:asciiTheme="minorHAnsi" w:hAnsiTheme="minorHAnsi" w:cstheme="minorHAnsi"/>
                <w:sz w:val="22"/>
                <w:szCs w:val="22"/>
              </w:rPr>
              <w:t xml:space="preserve"> processes to identify and secure appropriate resources such that the bidder(s) may participate.</w:t>
            </w:r>
          </w:p>
        </w:tc>
      </w:tr>
    </w:tbl>
    <w:p w14:paraId="627BA53D" w14:textId="5FF607C5" w:rsidR="00DB5A0D" w:rsidRDefault="00DB5A0D"/>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584"/>
      </w:tblGrid>
      <w:tr w:rsidR="00BF3793" w:rsidRPr="00FA0E17" w14:paraId="122923FF" w14:textId="77777777" w:rsidTr="00BB4130">
        <w:tc>
          <w:tcPr>
            <w:tcW w:w="10170" w:type="dxa"/>
            <w:gridSpan w:val="2"/>
          </w:tcPr>
          <w:p w14:paraId="2201B497" w14:textId="7802A8AD" w:rsidR="00BF3793" w:rsidRDefault="00BF3793" w:rsidP="0070532D">
            <w:pPr>
              <w:pStyle w:val="Heading3"/>
              <w:spacing w:before="0"/>
              <w:jc w:val="both"/>
              <w:rPr>
                <w:rFonts w:asciiTheme="minorHAnsi" w:hAnsiTheme="minorHAnsi" w:cstheme="minorHAnsi"/>
                <w:smallCaps/>
                <w:sz w:val="22"/>
                <w:szCs w:val="22"/>
              </w:rPr>
            </w:pPr>
            <w:bookmarkStart w:id="23" w:name="_Toc202949104"/>
            <w:r w:rsidRPr="007C171B">
              <w:rPr>
                <w:rFonts w:asciiTheme="minorHAnsi" w:hAnsiTheme="minorHAnsi" w:cstheme="minorHAnsi"/>
                <w:smallCaps/>
                <w:sz w:val="22"/>
                <w:szCs w:val="22"/>
              </w:rPr>
              <w:t xml:space="preserve">Section </w:t>
            </w:r>
            <w:r w:rsidR="00BE3E4E">
              <w:rPr>
                <w:rFonts w:asciiTheme="minorHAnsi" w:hAnsiTheme="minorHAnsi" w:cstheme="minorHAnsi"/>
                <w:smallCaps/>
                <w:sz w:val="22"/>
                <w:szCs w:val="22"/>
              </w:rPr>
              <w:t>2.</w:t>
            </w:r>
            <w:r w:rsidR="00741F0A">
              <w:rPr>
                <w:rFonts w:asciiTheme="minorHAnsi" w:hAnsiTheme="minorHAnsi" w:cstheme="minorHAnsi"/>
                <w:smallCaps/>
                <w:sz w:val="22"/>
                <w:szCs w:val="22"/>
              </w:rPr>
              <w:t>5</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Competitive</w:t>
            </w:r>
            <w:r w:rsidRPr="007C171B">
              <w:rPr>
                <w:rFonts w:asciiTheme="minorHAnsi" w:hAnsiTheme="minorHAnsi" w:cstheme="minorHAnsi"/>
                <w:smallCaps/>
                <w:sz w:val="22"/>
                <w:szCs w:val="22"/>
              </w:rPr>
              <w:t xml:space="preserve"> Solicitation Questions</w:t>
            </w:r>
            <w:bookmarkEnd w:id="23"/>
          </w:p>
          <w:p w14:paraId="5BBA38FD" w14:textId="2CBE77AB" w:rsidR="00DC6F16" w:rsidRPr="00DC6F16" w:rsidRDefault="00DC6F16" w:rsidP="00DC6F16"/>
        </w:tc>
      </w:tr>
      <w:tr w:rsidR="00BF3793" w:rsidRPr="00FA0E17" w14:paraId="260D4EFD" w14:textId="77777777" w:rsidTr="00BB4130">
        <w:tc>
          <w:tcPr>
            <w:tcW w:w="2586" w:type="dxa"/>
          </w:tcPr>
          <w:p w14:paraId="4F569832" w14:textId="2981FC05" w:rsidR="00BF3793" w:rsidRPr="00FA0E17" w:rsidRDefault="00BF3793" w:rsidP="005F28BF">
            <w:pPr>
              <w:jc w:val="both"/>
              <w:rPr>
                <w:rFonts w:asciiTheme="minorHAnsi" w:hAnsiTheme="minorHAnsi" w:cstheme="minorHAnsi"/>
                <w:sz w:val="22"/>
                <w:szCs w:val="22"/>
              </w:rPr>
            </w:pPr>
            <w:r w:rsidRPr="00FA0E17">
              <w:rPr>
                <w:rFonts w:cstheme="minorHAnsi"/>
                <w:noProof/>
              </w:rPr>
              <w:drawing>
                <wp:inline distT="0" distB="0" distL="0" distR="0" wp14:anchorId="5363F94B" wp14:editId="3D5F8617">
                  <wp:extent cx="1344168" cy="868680"/>
                  <wp:effectExtent l="57150" t="0" r="8509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tc>
        <w:tc>
          <w:tcPr>
            <w:tcW w:w="7584" w:type="dxa"/>
          </w:tcPr>
          <w:p w14:paraId="3D626A9F" w14:textId="069ABB25" w:rsidR="00CD0671" w:rsidRDefault="00CD0671" w:rsidP="00A866D1">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Replace the</w:t>
            </w:r>
            <w:r>
              <w:rPr>
                <w:rFonts w:asciiTheme="minorHAnsi" w:hAnsiTheme="minorHAnsi" w:cstheme="minorHAnsi"/>
                <w:sz w:val="22"/>
                <w:szCs w:val="22"/>
              </w:rPr>
              <w:t xml:space="preserve"> first</w:t>
            </w:r>
            <w:r w:rsidRPr="00A302E2">
              <w:rPr>
                <w:rFonts w:asciiTheme="minorHAnsi" w:hAnsiTheme="minorHAnsi" w:cstheme="minorHAnsi"/>
                <w:sz w:val="22"/>
                <w:szCs w:val="22"/>
              </w:rPr>
              <w:t xml:space="preserve">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name of the Procurement Coordinator.</w:t>
            </w:r>
          </w:p>
          <w:p w14:paraId="48199699" w14:textId="5E271E94" w:rsidR="00BF3793" w:rsidRPr="00FA0E17" w:rsidRDefault="00CD0671" w:rsidP="00A866D1">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Replace the</w:t>
            </w:r>
            <w:r>
              <w:rPr>
                <w:rFonts w:asciiTheme="minorHAnsi" w:hAnsiTheme="minorHAnsi" w:cstheme="minorHAnsi"/>
                <w:sz w:val="22"/>
                <w:szCs w:val="22"/>
              </w:rPr>
              <w:t xml:space="preserve"> </w:t>
            </w:r>
            <w:r w:rsidR="00BE3E4E">
              <w:rPr>
                <w:rFonts w:asciiTheme="minorHAnsi" w:hAnsiTheme="minorHAnsi" w:cstheme="minorHAnsi"/>
                <w:sz w:val="22"/>
                <w:szCs w:val="22"/>
              </w:rPr>
              <w:t>second</w:t>
            </w:r>
            <w:r w:rsidRPr="00A302E2">
              <w:rPr>
                <w:rFonts w:asciiTheme="minorHAnsi" w:hAnsiTheme="minorHAnsi" w:cstheme="minorHAnsi"/>
                <w:sz w:val="22"/>
                <w:szCs w:val="22"/>
              </w:rPr>
              <w:t xml:space="preserve">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the</w:t>
            </w:r>
            <w:r w:rsidR="00BF3793" w:rsidRPr="00BF3793">
              <w:rPr>
                <w:rFonts w:asciiTheme="minorHAnsi" w:hAnsiTheme="minorHAnsi" w:cstheme="minorHAnsi"/>
                <w:sz w:val="22"/>
                <w:szCs w:val="22"/>
              </w:rPr>
              <w:t xml:space="preserve"> email</w:t>
            </w:r>
            <w:r>
              <w:rPr>
                <w:rFonts w:asciiTheme="minorHAnsi" w:hAnsiTheme="minorHAnsi" w:cstheme="minorHAnsi"/>
                <w:sz w:val="22"/>
                <w:szCs w:val="22"/>
              </w:rPr>
              <w:t xml:space="preserve"> address that bidders may use to contact </w:t>
            </w:r>
            <w:r w:rsidR="008A5389">
              <w:rPr>
                <w:rFonts w:asciiTheme="minorHAnsi" w:hAnsiTheme="minorHAnsi" w:cstheme="minorHAnsi"/>
                <w:sz w:val="22"/>
                <w:szCs w:val="22"/>
              </w:rPr>
              <w:t>Agency</w:t>
            </w:r>
            <w:r>
              <w:rPr>
                <w:rFonts w:asciiTheme="minorHAnsi" w:hAnsiTheme="minorHAnsi" w:cstheme="minorHAnsi"/>
                <w:sz w:val="22"/>
                <w:szCs w:val="22"/>
              </w:rPr>
              <w:t xml:space="preserve"> regarding this specific Competitive Solicitation</w:t>
            </w:r>
            <w:r w:rsidR="00BF3793" w:rsidRPr="00BF3793">
              <w:rPr>
                <w:rFonts w:asciiTheme="minorHAnsi" w:hAnsiTheme="minorHAnsi" w:cstheme="minorHAnsi"/>
                <w:sz w:val="22"/>
                <w:szCs w:val="22"/>
              </w:rPr>
              <w:t xml:space="preserve">.  </w:t>
            </w:r>
            <w:r>
              <w:rPr>
                <w:rFonts w:asciiTheme="minorHAnsi" w:hAnsiTheme="minorHAnsi" w:cstheme="minorHAnsi"/>
                <w:sz w:val="22"/>
                <w:szCs w:val="22"/>
              </w:rPr>
              <w:t xml:space="preserve">Note:  </w:t>
            </w:r>
            <w:r w:rsidR="00CC17BF">
              <w:rPr>
                <w:rFonts w:asciiTheme="minorHAnsi" w:hAnsiTheme="minorHAnsi" w:cstheme="minorHAnsi"/>
                <w:sz w:val="22"/>
                <w:szCs w:val="22"/>
              </w:rPr>
              <w:t>Enterprise Services’</w:t>
            </w:r>
            <w:r w:rsidR="00BF3793" w:rsidRPr="00BF3793">
              <w:rPr>
                <w:rFonts w:asciiTheme="minorHAnsi" w:hAnsiTheme="minorHAnsi" w:cstheme="minorHAnsi"/>
                <w:sz w:val="22"/>
                <w:szCs w:val="22"/>
              </w:rPr>
              <w:t xml:space="preserve"> preferred practice is to </w:t>
            </w:r>
            <w:r w:rsidR="00BF3793" w:rsidRPr="00BF3793">
              <w:rPr>
                <w:rFonts w:asciiTheme="minorHAnsi" w:hAnsiTheme="minorHAnsi" w:cstheme="minorHAnsi"/>
                <w:b/>
                <w:i/>
                <w:sz w:val="22"/>
                <w:szCs w:val="22"/>
              </w:rPr>
              <w:t>use a team email</w:t>
            </w:r>
            <w:r w:rsidR="00BF3793" w:rsidRPr="00BF3793">
              <w:rPr>
                <w:rFonts w:asciiTheme="minorHAnsi" w:hAnsiTheme="minorHAnsi" w:cstheme="minorHAnsi"/>
                <w:sz w:val="22"/>
                <w:szCs w:val="22"/>
              </w:rPr>
              <w:t xml:space="preserve"> or a procurement-specific email rather than a specific individual</w:t>
            </w:r>
            <w:r>
              <w:rPr>
                <w:rFonts w:asciiTheme="minorHAnsi" w:hAnsiTheme="minorHAnsi" w:cstheme="minorHAnsi"/>
                <w:sz w:val="22"/>
                <w:szCs w:val="22"/>
              </w:rPr>
              <w:t>’s email address</w:t>
            </w:r>
            <w:r w:rsidR="00BF3793" w:rsidRPr="00BF3793">
              <w:rPr>
                <w:rFonts w:asciiTheme="minorHAnsi" w:hAnsiTheme="minorHAnsi" w:cstheme="minorHAnsi"/>
                <w:sz w:val="22"/>
                <w:szCs w:val="22"/>
              </w:rPr>
              <w:t>.  Following the preferred practice avoids communication problems in the event a team member is out of the office or otherwise unavailable.</w:t>
            </w:r>
          </w:p>
          <w:p w14:paraId="163C6577" w14:textId="1EC0EE09" w:rsidR="00BF3793" w:rsidRPr="00FA0E17" w:rsidRDefault="00BF3793" w:rsidP="00A866D1">
            <w:pPr>
              <w:pStyle w:val="ListParagraph"/>
              <w:numPr>
                <w:ilvl w:val="0"/>
                <w:numId w:val="1"/>
              </w:numPr>
              <w:spacing w:before="120"/>
              <w:contextualSpacing w:val="0"/>
              <w:jc w:val="both"/>
              <w:rPr>
                <w:rFonts w:asciiTheme="minorHAnsi" w:hAnsiTheme="minorHAnsi" w:cstheme="minorHAnsi"/>
                <w:sz w:val="22"/>
                <w:szCs w:val="22"/>
              </w:rPr>
            </w:pPr>
            <w:r w:rsidRPr="00BF3793">
              <w:rPr>
                <w:rFonts w:asciiTheme="minorHAnsi" w:hAnsiTheme="minorHAnsi" w:cstheme="minorHAnsi"/>
                <w:sz w:val="22"/>
                <w:szCs w:val="22"/>
              </w:rPr>
              <w:t>If a Pre-Bid Conference will NOT be provided for the procurement at issue, revise this section using the option set out below.</w:t>
            </w:r>
          </w:p>
        </w:tc>
      </w:tr>
    </w:tbl>
    <w:p w14:paraId="0708B5D8" w14:textId="77777777" w:rsidR="00BF3793" w:rsidRPr="00FA0E17" w:rsidRDefault="00BF3793"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F3793" w:rsidRPr="00FA0E17" w14:paraId="00F8BE97" w14:textId="77777777" w:rsidTr="00BB4130">
        <w:tc>
          <w:tcPr>
            <w:tcW w:w="2335" w:type="dxa"/>
          </w:tcPr>
          <w:p w14:paraId="7434D112" w14:textId="74DD4644" w:rsidR="00BF3793" w:rsidRPr="00FA0E17" w:rsidRDefault="00BF3793" w:rsidP="005F28BF">
            <w:pPr>
              <w:jc w:val="both"/>
              <w:rPr>
                <w:rFonts w:asciiTheme="minorHAnsi" w:hAnsiTheme="minorHAnsi" w:cstheme="minorHAnsi"/>
                <w:sz w:val="22"/>
                <w:szCs w:val="22"/>
              </w:rPr>
            </w:pPr>
            <w:r w:rsidRPr="00FA0E17">
              <w:rPr>
                <w:rFonts w:cstheme="minorHAnsi"/>
                <w:noProof/>
              </w:rPr>
              <w:drawing>
                <wp:inline distT="0" distB="0" distL="0" distR="0" wp14:anchorId="24C517CF" wp14:editId="382F3924">
                  <wp:extent cx="1344168" cy="86868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tc>
        <w:tc>
          <w:tcPr>
            <w:tcW w:w="7835" w:type="dxa"/>
          </w:tcPr>
          <w:p w14:paraId="7E4205A0" w14:textId="5D16FEB3" w:rsidR="005B0A3D" w:rsidRDefault="005B0A3D"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Section </w:t>
            </w:r>
            <w:r w:rsidR="004B11FF">
              <w:rPr>
                <w:rFonts w:asciiTheme="minorHAnsi" w:hAnsiTheme="minorHAnsi" w:cstheme="minorHAnsi"/>
                <w:sz w:val="22"/>
                <w:szCs w:val="22"/>
              </w:rPr>
              <w:t>2</w:t>
            </w:r>
            <w:r>
              <w:rPr>
                <w:rFonts w:asciiTheme="minorHAnsi" w:hAnsiTheme="minorHAnsi" w:cstheme="minorHAnsi"/>
                <w:sz w:val="22"/>
                <w:szCs w:val="22"/>
              </w:rPr>
              <w:t>.</w:t>
            </w:r>
            <w:r w:rsidR="000F739F">
              <w:rPr>
                <w:rFonts w:asciiTheme="minorHAnsi" w:hAnsiTheme="minorHAnsi" w:cstheme="minorHAnsi"/>
                <w:sz w:val="22"/>
                <w:szCs w:val="22"/>
              </w:rPr>
              <w:t>5</w:t>
            </w:r>
            <w:r>
              <w:rPr>
                <w:rFonts w:asciiTheme="minorHAnsi" w:hAnsiTheme="minorHAnsi" w:cstheme="minorHAnsi"/>
                <w:sz w:val="22"/>
                <w:szCs w:val="22"/>
              </w:rPr>
              <w:t xml:space="preserve"> is a procurement integrity provision.  Pursuant to Washington’ Procurement Code for Goods/Services (RCW 39.26), competitive procurements must be open, fair, </w:t>
            </w:r>
            <w:r w:rsidR="000750AD">
              <w:rPr>
                <w:rFonts w:asciiTheme="minorHAnsi" w:hAnsiTheme="minorHAnsi" w:cstheme="minorHAnsi"/>
                <w:sz w:val="22"/>
                <w:szCs w:val="22"/>
              </w:rPr>
              <w:t xml:space="preserve">transparent, </w:t>
            </w:r>
            <w:r>
              <w:rPr>
                <w:rFonts w:asciiTheme="minorHAnsi" w:hAnsiTheme="minorHAnsi" w:cstheme="minorHAnsi"/>
                <w:sz w:val="22"/>
                <w:szCs w:val="22"/>
              </w:rPr>
              <w:t>and competitive.  Accordingly, it is important to have disciplined communication regarding the Competitive Solicitation and to ensure that bidders have access to the same information.</w:t>
            </w:r>
          </w:p>
          <w:p w14:paraId="2F4886E8" w14:textId="72533C6D" w:rsidR="00BF3793" w:rsidRDefault="00BF3793" w:rsidP="00A866D1">
            <w:pPr>
              <w:pStyle w:val="ListParagraph"/>
              <w:numPr>
                <w:ilvl w:val="0"/>
                <w:numId w:val="9"/>
              </w:numPr>
              <w:spacing w:before="120"/>
              <w:contextualSpacing w:val="0"/>
              <w:jc w:val="both"/>
              <w:rPr>
                <w:rFonts w:asciiTheme="minorHAnsi" w:hAnsiTheme="minorHAnsi" w:cstheme="minorHAnsi"/>
                <w:sz w:val="22"/>
                <w:szCs w:val="22"/>
              </w:rPr>
            </w:pPr>
            <w:r w:rsidRPr="00BF3793">
              <w:rPr>
                <w:rFonts w:asciiTheme="minorHAnsi" w:hAnsiTheme="minorHAnsi" w:cstheme="minorHAnsi"/>
                <w:sz w:val="22"/>
                <w:szCs w:val="22"/>
              </w:rPr>
              <w:t>The ‘Question &amp; Answer’ is prepared and posted to WEBS.  This is NOT an amendment to the Competitive Solicitation.  Answers must be reviewed at the Supervisor level or higher prior to posting</w:t>
            </w:r>
            <w:r w:rsidRPr="00FA0E17">
              <w:rPr>
                <w:rFonts w:asciiTheme="minorHAnsi" w:hAnsiTheme="minorHAnsi" w:cstheme="minorHAnsi"/>
                <w:sz w:val="22"/>
                <w:szCs w:val="22"/>
              </w:rPr>
              <w:t>.</w:t>
            </w:r>
          </w:p>
          <w:p w14:paraId="102545F0" w14:textId="5635FA35" w:rsidR="005B00D5" w:rsidRPr="00FA0E17" w:rsidRDefault="005B00D5"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If, however, a question or concern results in a decision to change the posted Competitive Solicitation, then </w:t>
            </w:r>
            <w:r w:rsidR="008A5389">
              <w:rPr>
                <w:rFonts w:asciiTheme="minorHAnsi" w:hAnsiTheme="minorHAnsi" w:cstheme="minorHAnsi"/>
                <w:sz w:val="22"/>
                <w:szCs w:val="22"/>
              </w:rPr>
              <w:t>Agency</w:t>
            </w:r>
            <w:r>
              <w:rPr>
                <w:rFonts w:asciiTheme="minorHAnsi" w:hAnsiTheme="minorHAnsi" w:cstheme="minorHAnsi"/>
                <w:sz w:val="22"/>
                <w:szCs w:val="22"/>
              </w:rPr>
              <w:t xml:space="preserve"> would post an amendment to the Competitive Solicitation identifying the change. </w:t>
            </w:r>
          </w:p>
        </w:tc>
      </w:tr>
    </w:tbl>
    <w:p w14:paraId="40CD45A8" w14:textId="77777777" w:rsidR="00F755EF" w:rsidRPr="005F28BF" w:rsidRDefault="00F755EF" w:rsidP="005F28BF">
      <w:pPr>
        <w:jc w:val="both"/>
        <w:rPr>
          <w:smallCaps/>
        </w:rPr>
      </w:pPr>
      <w:r>
        <w:rPr>
          <w:b/>
          <w:smallCaps/>
        </w:rPr>
        <w:lastRenderedPageBreak/>
        <w:br w:type="page"/>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224"/>
      </w:tblGrid>
      <w:tr w:rsidR="005F28BF" w:rsidRPr="00FA0E17" w14:paraId="4D4EDD6B" w14:textId="635FD550" w:rsidTr="00BB4130">
        <w:tc>
          <w:tcPr>
            <w:tcW w:w="9810" w:type="dxa"/>
            <w:gridSpan w:val="2"/>
          </w:tcPr>
          <w:p w14:paraId="22D32087" w14:textId="4190EBD3" w:rsidR="004B11FF" w:rsidRDefault="005F28BF" w:rsidP="005F28BF">
            <w:pPr>
              <w:pStyle w:val="Heading3"/>
              <w:spacing w:before="0"/>
              <w:jc w:val="both"/>
              <w:rPr>
                <w:rFonts w:asciiTheme="minorHAnsi" w:hAnsiTheme="minorHAnsi" w:cstheme="minorHAnsi"/>
                <w:smallCaps/>
                <w:sz w:val="22"/>
                <w:szCs w:val="22"/>
              </w:rPr>
            </w:pPr>
            <w:bookmarkStart w:id="24" w:name="_Toc202949105"/>
            <w:r w:rsidRPr="007C171B">
              <w:rPr>
                <w:rFonts w:asciiTheme="minorHAnsi" w:hAnsiTheme="minorHAnsi" w:cstheme="minorHAnsi"/>
                <w:smallCaps/>
                <w:sz w:val="22"/>
                <w:szCs w:val="22"/>
              </w:rPr>
              <w:lastRenderedPageBreak/>
              <w:t xml:space="preserve">Section </w:t>
            </w:r>
            <w:r w:rsidR="00BE3E4E">
              <w:rPr>
                <w:rFonts w:asciiTheme="minorHAnsi" w:hAnsiTheme="minorHAnsi" w:cstheme="minorHAnsi"/>
                <w:smallCaps/>
                <w:sz w:val="22"/>
                <w:szCs w:val="22"/>
              </w:rPr>
              <w:t>2.</w:t>
            </w:r>
            <w:r w:rsidR="000F739F">
              <w:rPr>
                <w:rFonts w:asciiTheme="minorHAnsi" w:hAnsiTheme="minorHAnsi" w:cstheme="minorHAnsi"/>
                <w:smallCaps/>
                <w:sz w:val="22"/>
                <w:szCs w:val="22"/>
              </w:rPr>
              <w:t>6</w:t>
            </w:r>
            <w:r w:rsidR="004B11FF">
              <w:rPr>
                <w:rFonts w:asciiTheme="minorHAnsi" w:hAnsiTheme="minorHAnsi" w:cstheme="minorHAnsi"/>
                <w:smallCaps/>
                <w:sz w:val="22"/>
                <w:szCs w:val="22"/>
              </w:rPr>
              <w:t>: Bidder Communication During Competitive Solicitation</w:t>
            </w:r>
            <w:bookmarkEnd w:id="24"/>
          </w:p>
          <w:p w14:paraId="04BECA3F" w14:textId="1B14AC77" w:rsidR="004B11FF" w:rsidRDefault="004B11FF" w:rsidP="004B11FF">
            <w:pPr>
              <w:pStyle w:val="Heading3"/>
              <w:spacing w:before="0"/>
              <w:jc w:val="both"/>
              <w:rPr>
                <w:rFonts w:asciiTheme="minorHAnsi" w:hAnsiTheme="minorHAnsi" w:cstheme="minorHAnsi"/>
                <w:smallCaps/>
                <w:sz w:val="22"/>
                <w:szCs w:val="22"/>
              </w:rPr>
            </w:pPr>
            <w:bookmarkStart w:id="25" w:name="_Toc202949106"/>
            <w:r>
              <w:rPr>
                <w:rFonts w:asciiTheme="minorHAnsi" w:hAnsiTheme="minorHAnsi" w:cstheme="minorHAnsi"/>
                <w:smallCaps/>
                <w:sz w:val="22"/>
                <w:szCs w:val="22"/>
              </w:rPr>
              <w:t>Section 2.</w:t>
            </w:r>
            <w:r w:rsidR="000F739F">
              <w:rPr>
                <w:rFonts w:asciiTheme="minorHAnsi" w:hAnsiTheme="minorHAnsi" w:cstheme="minorHAnsi"/>
                <w:smallCaps/>
                <w:sz w:val="22"/>
                <w:szCs w:val="22"/>
              </w:rPr>
              <w:t>7</w:t>
            </w:r>
            <w:r w:rsidR="005F28BF">
              <w:rPr>
                <w:rFonts w:asciiTheme="minorHAnsi" w:hAnsiTheme="minorHAnsi" w:cstheme="minorHAnsi"/>
                <w:smallCaps/>
                <w:sz w:val="22"/>
                <w:szCs w:val="22"/>
              </w:rPr>
              <w:t xml:space="preserve">: </w:t>
            </w:r>
            <w:r w:rsidR="005F28BF" w:rsidRPr="007C171B">
              <w:rPr>
                <w:rFonts w:asciiTheme="minorHAnsi" w:hAnsiTheme="minorHAnsi" w:cstheme="minorHAnsi"/>
                <w:smallCaps/>
                <w:sz w:val="22"/>
                <w:szCs w:val="22"/>
              </w:rPr>
              <w:t xml:space="preserve"> Complaints, Debriefs, &amp; Protests</w:t>
            </w:r>
            <w:bookmarkEnd w:id="25"/>
          </w:p>
          <w:p w14:paraId="4F7792C4" w14:textId="6048F6FA" w:rsidR="004B11FF" w:rsidRPr="004B11FF" w:rsidRDefault="004B11FF" w:rsidP="004B11FF">
            <w:pPr>
              <w:pStyle w:val="Heading3"/>
              <w:spacing w:before="0"/>
              <w:jc w:val="both"/>
              <w:rPr>
                <w:rFonts w:asciiTheme="minorHAnsi" w:hAnsiTheme="minorHAnsi" w:cstheme="minorHAnsi"/>
                <w:smallCaps/>
                <w:sz w:val="22"/>
                <w:szCs w:val="22"/>
              </w:rPr>
            </w:pPr>
            <w:bookmarkStart w:id="26" w:name="_Toc202949107"/>
            <w:r>
              <w:rPr>
                <w:rFonts w:asciiTheme="minorHAnsi" w:hAnsiTheme="minorHAnsi" w:cstheme="minorHAnsi"/>
                <w:smallCaps/>
                <w:sz w:val="22"/>
                <w:szCs w:val="22"/>
              </w:rPr>
              <w:t>Section 2.</w:t>
            </w:r>
            <w:r w:rsidR="000F739F">
              <w:rPr>
                <w:rFonts w:asciiTheme="minorHAnsi" w:hAnsiTheme="minorHAnsi" w:cstheme="minorHAnsi"/>
                <w:smallCaps/>
                <w:sz w:val="22"/>
                <w:szCs w:val="22"/>
              </w:rPr>
              <w:t>8</w:t>
            </w:r>
            <w:r>
              <w:rPr>
                <w:rFonts w:asciiTheme="minorHAnsi" w:hAnsiTheme="minorHAnsi" w:cstheme="minorHAnsi"/>
                <w:smallCaps/>
                <w:sz w:val="22"/>
                <w:szCs w:val="22"/>
              </w:rPr>
              <w:t>: Competitive Solicitation – Amendment &amp; Modification</w:t>
            </w:r>
            <w:bookmarkEnd w:id="26"/>
            <w:r>
              <w:rPr>
                <w:rFonts w:asciiTheme="minorHAnsi" w:hAnsiTheme="minorHAnsi" w:cstheme="minorHAnsi"/>
                <w:smallCaps/>
                <w:sz w:val="22"/>
                <w:szCs w:val="22"/>
              </w:rPr>
              <w:t xml:space="preserve"> </w:t>
            </w:r>
          </w:p>
          <w:p w14:paraId="22024CF3" w14:textId="5B4E3BFA" w:rsidR="005F28BF" w:rsidRPr="00FA0E17" w:rsidRDefault="005F28BF" w:rsidP="005F28BF">
            <w:pPr>
              <w:jc w:val="both"/>
              <w:rPr>
                <w:rFonts w:asciiTheme="minorHAnsi" w:hAnsiTheme="minorHAnsi" w:cstheme="minorHAnsi"/>
                <w:sz w:val="22"/>
                <w:szCs w:val="22"/>
              </w:rPr>
            </w:pPr>
          </w:p>
        </w:tc>
      </w:tr>
      <w:tr w:rsidR="005F28BF" w:rsidRPr="00FA0E17" w14:paraId="574A45C3" w14:textId="3C63F2C9" w:rsidTr="00BB4130">
        <w:tc>
          <w:tcPr>
            <w:tcW w:w="2586" w:type="dxa"/>
          </w:tcPr>
          <w:p w14:paraId="65913539" w14:textId="64D5A80D"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137440E5" wp14:editId="6DEA54B3">
                  <wp:extent cx="1344168" cy="868680"/>
                  <wp:effectExtent l="57150" t="0" r="8509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tc>
        <w:tc>
          <w:tcPr>
            <w:tcW w:w="7224" w:type="dxa"/>
            <w:vAlign w:val="center"/>
          </w:tcPr>
          <w:p w14:paraId="1FFA1026" w14:textId="63B89CCB" w:rsidR="005B00D5" w:rsidRPr="00FA0E17" w:rsidRDefault="00551F56" w:rsidP="006249E6">
            <w:pPr>
              <w:pStyle w:val="ListParagraph"/>
              <w:numPr>
                <w:ilvl w:val="0"/>
                <w:numId w:val="1"/>
              </w:numPr>
              <w:spacing w:before="120"/>
              <w:contextualSpacing w:val="0"/>
              <w:rPr>
                <w:rFonts w:asciiTheme="minorHAnsi" w:hAnsiTheme="minorHAnsi" w:cstheme="minorHAnsi"/>
                <w:sz w:val="22"/>
                <w:szCs w:val="22"/>
              </w:rPr>
            </w:pPr>
            <w:r>
              <w:rPr>
                <w:rFonts w:asciiTheme="minorHAnsi" w:hAnsiTheme="minorHAnsi" w:cstheme="minorHAnsi"/>
                <w:sz w:val="22"/>
                <w:szCs w:val="22"/>
              </w:rPr>
              <w:t>Leave as is.</w:t>
            </w:r>
          </w:p>
        </w:tc>
      </w:tr>
    </w:tbl>
    <w:p w14:paraId="57634060" w14:textId="6165D718" w:rsidR="005F28BF" w:rsidRPr="00FA0E17" w:rsidRDefault="005F28BF" w:rsidP="005F28BF">
      <w:pPr>
        <w:spacing w:after="0" w:line="240" w:lineRule="auto"/>
        <w:jc w:val="both"/>
        <w:rPr>
          <w:rFonts w:cstheme="minorHAnsi"/>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475"/>
      </w:tblGrid>
      <w:tr w:rsidR="005F28BF" w:rsidRPr="00FA0E17" w14:paraId="16F61F24" w14:textId="6D02B078" w:rsidTr="00BB4130">
        <w:tc>
          <w:tcPr>
            <w:tcW w:w="2335" w:type="dxa"/>
          </w:tcPr>
          <w:p w14:paraId="15A98A5B" w14:textId="7BA4F372"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51C04A1E" wp14:editId="58E83ABC">
                  <wp:extent cx="1344168" cy="86868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tc>
        <w:tc>
          <w:tcPr>
            <w:tcW w:w="7475" w:type="dxa"/>
            <w:vAlign w:val="center"/>
          </w:tcPr>
          <w:p w14:paraId="5199DE68" w14:textId="15F18186" w:rsidR="005F28BF" w:rsidRPr="00FA0E17" w:rsidRDefault="005F28BF"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7B155602" w14:textId="1B38E4AE" w:rsidR="005F28BF" w:rsidRPr="00FA0E17" w:rsidRDefault="005F28BF" w:rsidP="005F28BF">
      <w:pPr>
        <w:spacing w:after="0" w:line="240" w:lineRule="auto"/>
        <w:jc w:val="both"/>
        <w:rPr>
          <w:rFonts w:cstheme="minorHAnsi"/>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475"/>
      </w:tblGrid>
      <w:tr w:rsidR="005F28BF" w:rsidRPr="00FA0E17" w14:paraId="21A587C7" w14:textId="6ACFFC2E" w:rsidTr="00BB4130">
        <w:tc>
          <w:tcPr>
            <w:tcW w:w="2335" w:type="dxa"/>
          </w:tcPr>
          <w:p w14:paraId="7C9171D3" w14:textId="4A81B7EE"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60223655" wp14:editId="1B8B3445">
                  <wp:extent cx="1344168" cy="86868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6" r:lo="rId137" r:qs="rId138" r:cs="rId139"/>
                    </a:graphicData>
                  </a:graphic>
                </wp:inline>
              </w:drawing>
            </w:r>
          </w:p>
        </w:tc>
        <w:tc>
          <w:tcPr>
            <w:tcW w:w="7475" w:type="dxa"/>
            <w:vAlign w:val="center"/>
          </w:tcPr>
          <w:p w14:paraId="2F306CB5" w14:textId="7A1D0E8A" w:rsidR="00594D43" w:rsidRDefault="00594D43" w:rsidP="005B0A3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2.</w:t>
            </w:r>
            <w:r w:rsidR="000F739F">
              <w:rPr>
                <w:rFonts w:asciiTheme="minorHAnsi" w:hAnsiTheme="minorHAnsi" w:cstheme="minorHAnsi"/>
                <w:sz w:val="22"/>
                <w:szCs w:val="22"/>
              </w:rPr>
              <w:t>6</w:t>
            </w:r>
            <w:r>
              <w:rPr>
                <w:rFonts w:asciiTheme="minorHAnsi" w:hAnsiTheme="minorHAnsi" w:cstheme="minorHAnsi"/>
                <w:sz w:val="22"/>
                <w:szCs w:val="22"/>
              </w:rPr>
              <w:t xml:space="preserve"> </w:t>
            </w:r>
            <w:r w:rsidR="002B1EA6">
              <w:rPr>
                <w:rFonts w:asciiTheme="minorHAnsi" w:hAnsiTheme="minorHAnsi" w:cstheme="minorHAnsi"/>
                <w:sz w:val="22"/>
                <w:szCs w:val="22"/>
              </w:rPr>
              <w:t>details communication from potential bidders and the State. Often this is cited in Q&amp;A or any requests from potential bidders to discuss the solicitation with State employees.</w:t>
            </w:r>
          </w:p>
          <w:p w14:paraId="489BF226" w14:textId="5B6C39F9" w:rsidR="005F28BF" w:rsidRPr="00FA0E17" w:rsidRDefault="005B0A3D" w:rsidP="005B0A3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w:t>
            </w:r>
            <w:r w:rsidR="00594D43">
              <w:rPr>
                <w:rFonts w:asciiTheme="minorHAnsi" w:hAnsiTheme="minorHAnsi" w:cstheme="minorHAnsi"/>
                <w:sz w:val="22"/>
                <w:szCs w:val="22"/>
              </w:rPr>
              <w:t>2.</w:t>
            </w:r>
            <w:r w:rsidR="000F739F">
              <w:rPr>
                <w:rFonts w:asciiTheme="minorHAnsi" w:hAnsiTheme="minorHAnsi" w:cstheme="minorHAnsi"/>
                <w:sz w:val="22"/>
                <w:szCs w:val="22"/>
              </w:rPr>
              <w:t>7</w:t>
            </w:r>
            <w:r>
              <w:rPr>
                <w:rFonts w:asciiTheme="minorHAnsi" w:hAnsiTheme="minorHAnsi" w:cstheme="minorHAnsi"/>
                <w:sz w:val="22"/>
                <w:szCs w:val="22"/>
              </w:rPr>
              <w:t xml:space="preserve"> details the information and requirements pertaining to complaints, debriefs, and protests.</w:t>
            </w:r>
          </w:p>
        </w:tc>
      </w:tr>
    </w:tbl>
    <w:p w14:paraId="10D52674" w14:textId="7C9D497F" w:rsidR="0070532D" w:rsidRDefault="0070532D" w:rsidP="00F42AE8">
      <w:pPr>
        <w:spacing w:after="0" w:line="240" w:lineRule="auto"/>
        <w:jc w:val="both"/>
      </w:pPr>
    </w:p>
    <w:p w14:paraId="4CE90997" w14:textId="77777777" w:rsidR="00042264" w:rsidRDefault="00042264" w:rsidP="00F42AE8">
      <w:pPr>
        <w:spacing w:after="0" w:line="240" w:lineRule="auto"/>
        <w:jc w:val="both"/>
      </w:pPr>
    </w:p>
    <w:p w14:paraId="1DCE567C" w14:textId="77777777" w:rsidR="00284899" w:rsidRDefault="00284899">
      <w:pPr>
        <w:rPr>
          <w:rFonts w:eastAsiaTheme="majorEastAsia" w:cstheme="minorHAnsi"/>
          <w:b/>
          <w:smallCaps/>
          <w:szCs w:val="26"/>
        </w:rPr>
      </w:pPr>
      <w:r>
        <w:rPr>
          <w:rFonts w:cstheme="minorHAnsi"/>
          <w:b/>
          <w:smallCaps/>
        </w:rPr>
        <w:br w:type="page"/>
      </w:r>
    </w:p>
    <w:p w14:paraId="4EADD9E9" w14:textId="12FC3CB6" w:rsidR="00F755EF" w:rsidRPr="00881C87" w:rsidRDefault="009B738A" w:rsidP="0060132C">
      <w:pPr>
        <w:pStyle w:val="Heading2"/>
        <w:pBdr>
          <w:bottom w:val="single" w:sz="4" w:space="1" w:color="auto"/>
        </w:pBdr>
        <w:rPr>
          <w:rFonts w:cstheme="minorHAnsi"/>
          <w:b/>
          <w:smallCaps/>
        </w:rPr>
      </w:pPr>
      <w:bookmarkStart w:id="27" w:name="_Toc202949108"/>
      <w:r w:rsidRPr="0060132C">
        <w:rPr>
          <w:rFonts w:asciiTheme="minorHAnsi" w:hAnsiTheme="minorHAnsi" w:cstheme="minorHAnsi"/>
          <w:b/>
          <w:smallCaps/>
          <w:color w:val="auto"/>
          <w:sz w:val="22"/>
        </w:rPr>
        <w:lastRenderedPageBreak/>
        <w:t xml:space="preserve">Section </w:t>
      </w:r>
      <w:r w:rsidR="00284899">
        <w:rPr>
          <w:rFonts w:asciiTheme="minorHAnsi" w:hAnsiTheme="minorHAnsi" w:cstheme="minorHAnsi"/>
          <w:b/>
          <w:smallCaps/>
          <w:color w:val="auto"/>
          <w:sz w:val="22"/>
        </w:rPr>
        <w:t>3</w:t>
      </w:r>
      <w:r w:rsidRPr="0060132C">
        <w:rPr>
          <w:rFonts w:asciiTheme="minorHAnsi" w:hAnsiTheme="minorHAnsi" w:cstheme="minorHAnsi"/>
          <w:b/>
          <w:smallCaps/>
          <w:color w:val="auto"/>
          <w:sz w:val="22"/>
        </w:rPr>
        <w:t xml:space="preserve"> – Submitting a Bid</w:t>
      </w:r>
      <w:bookmarkEnd w:id="27"/>
    </w:p>
    <w:p w14:paraId="5F3A51B9" w14:textId="77777777" w:rsidR="00B96154" w:rsidRPr="00243772" w:rsidRDefault="00B96154" w:rsidP="00B96154">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B96154" w:rsidRPr="00243772" w14:paraId="64A22C6D" w14:textId="77777777" w:rsidTr="00BB4130">
        <w:tc>
          <w:tcPr>
            <w:tcW w:w="9630" w:type="dxa"/>
            <w:gridSpan w:val="2"/>
          </w:tcPr>
          <w:p w14:paraId="5B5E0F08" w14:textId="385E6B22" w:rsidR="00B96154" w:rsidRPr="00243772" w:rsidRDefault="00B96154" w:rsidP="00051D97">
            <w:p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 xml:space="preserve">Section </w:t>
            </w:r>
            <w:r w:rsidR="00284899">
              <w:rPr>
                <w:rFonts w:asciiTheme="minorHAnsi" w:eastAsiaTheme="minorHAnsi" w:hAnsiTheme="minorHAnsi" w:cstheme="minorBidi"/>
                <w:sz w:val="22"/>
                <w:szCs w:val="22"/>
              </w:rPr>
              <w:t>3</w:t>
            </w:r>
            <w:r w:rsidRPr="00243772">
              <w:rPr>
                <w:rFonts w:asciiTheme="minorHAnsi" w:eastAsiaTheme="minorHAnsi" w:hAnsiTheme="minorHAnsi" w:cstheme="minorBidi"/>
                <w:sz w:val="22"/>
                <w:szCs w:val="22"/>
              </w:rPr>
              <w:t>.</w:t>
            </w:r>
            <w:r>
              <w:rPr>
                <w:rFonts w:asciiTheme="minorHAnsi" w:eastAsiaTheme="minorHAnsi" w:hAnsiTheme="minorHAnsi" w:cstheme="minorBidi"/>
                <w:sz w:val="22"/>
                <w:szCs w:val="22"/>
              </w:rPr>
              <w:t>1</w:t>
            </w:r>
            <w:r w:rsidRPr="00243772">
              <w:rPr>
                <w:rFonts w:asciiTheme="minorHAnsi" w:eastAsiaTheme="minorHAnsi" w:hAnsiTheme="minorHAnsi" w:cstheme="minorBidi"/>
                <w:sz w:val="22"/>
                <w:szCs w:val="22"/>
              </w:rPr>
              <w:t>:  Bid Format</w:t>
            </w:r>
          </w:p>
          <w:p w14:paraId="4273842B" w14:textId="77777777" w:rsidR="00B96154" w:rsidRPr="00243772" w:rsidRDefault="00B96154" w:rsidP="00051D97">
            <w:pPr>
              <w:jc w:val="both"/>
              <w:rPr>
                <w:rFonts w:asciiTheme="minorHAnsi" w:eastAsiaTheme="minorHAnsi" w:hAnsiTheme="minorHAnsi" w:cstheme="minorBidi"/>
                <w:sz w:val="22"/>
                <w:szCs w:val="22"/>
              </w:rPr>
            </w:pPr>
          </w:p>
        </w:tc>
      </w:tr>
      <w:tr w:rsidR="00B96154" w:rsidRPr="00243772" w14:paraId="1F771568" w14:textId="77777777" w:rsidTr="00BB4130">
        <w:tc>
          <w:tcPr>
            <w:tcW w:w="2586" w:type="dxa"/>
          </w:tcPr>
          <w:p w14:paraId="3C8F4463"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40EC86A3" wp14:editId="4CF5FA86">
                  <wp:extent cx="1344168" cy="868680"/>
                  <wp:effectExtent l="57150" t="0" r="85090" b="0"/>
                  <wp:docPr id="560498483" name="Diagram 5604984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tc>
        <w:tc>
          <w:tcPr>
            <w:tcW w:w="7044" w:type="dxa"/>
            <w:vAlign w:val="center"/>
          </w:tcPr>
          <w:p w14:paraId="5F3F6E4B" w14:textId="77777777" w:rsidR="00B96154" w:rsidRPr="00243772" w:rsidRDefault="00B96154" w:rsidP="00051D97">
            <w:pPr>
              <w:numPr>
                <w:ilvl w:val="0"/>
                <w:numId w:val="1"/>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If electronic signatures are not acceptable, revise as appropriate.</w:t>
            </w:r>
          </w:p>
        </w:tc>
      </w:tr>
    </w:tbl>
    <w:p w14:paraId="367CE84F" w14:textId="77777777" w:rsidR="00B96154" w:rsidRPr="00243772" w:rsidRDefault="00B96154" w:rsidP="00B96154">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96154" w:rsidRPr="00243772" w14:paraId="544739B1" w14:textId="77777777" w:rsidTr="00BB4130">
        <w:tc>
          <w:tcPr>
            <w:tcW w:w="2335" w:type="dxa"/>
          </w:tcPr>
          <w:p w14:paraId="70E8FB02"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1398C252" wp14:editId="66637CE2">
                  <wp:extent cx="1344168" cy="868680"/>
                  <wp:effectExtent l="0" t="0" r="0" b="0"/>
                  <wp:docPr id="203540108" name="Diagram 203540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tc>
        <w:tc>
          <w:tcPr>
            <w:tcW w:w="7295" w:type="dxa"/>
            <w:vAlign w:val="center"/>
          </w:tcPr>
          <w:p w14:paraId="34F2738A" w14:textId="77777777" w:rsidR="00B96154" w:rsidRPr="00243772" w:rsidRDefault="00B96154" w:rsidP="00051D97">
            <w:pPr>
              <w:numPr>
                <w:ilvl w:val="0"/>
                <w:numId w:val="10"/>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N/A</w:t>
            </w:r>
          </w:p>
        </w:tc>
      </w:tr>
    </w:tbl>
    <w:p w14:paraId="4B7D1CDB" w14:textId="77777777" w:rsidR="00B96154" w:rsidRPr="00243772" w:rsidRDefault="00B96154" w:rsidP="00B96154">
      <w:pPr>
        <w:spacing w:after="0" w:line="240" w:lineRule="auto"/>
        <w:jc w:val="both"/>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B96154" w:rsidRPr="00243772" w14:paraId="78830A2F" w14:textId="77777777" w:rsidTr="00BB4130">
        <w:tc>
          <w:tcPr>
            <w:tcW w:w="2335" w:type="dxa"/>
          </w:tcPr>
          <w:p w14:paraId="19C8EA6F"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11BAD3AE" wp14:editId="47576B10">
                  <wp:extent cx="1344168" cy="868680"/>
                  <wp:effectExtent l="0" t="0" r="0" b="0"/>
                  <wp:docPr id="948246501" name="Diagram 9482465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tc>
        <w:tc>
          <w:tcPr>
            <w:tcW w:w="7385" w:type="dxa"/>
            <w:vAlign w:val="center"/>
          </w:tcPr>
          <w:p w14:paraId="4BD654E1" w14:textId="77777777" w:rsidR="00B96154" w:rsidRPr="00243772" w:rsidRDefault="00B96154" w:rsidP="00051D97">
            <w:pPr>
              <w:numPr>
                <w:ilvl w:val="0"/>
                <w:numId w:val="9"/>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The template is designed to enable bidders, where required, to sign using either a physical or an electronic signature.</w:t>
            </w:r>
          </w:p>
        </w:tc>
      </w:tr>
    </w:tbl>
    <w:p w14:paraId="562AB418" w14:textId="77777777" w:rsidR="00B96154" w:rsidRPr="00243772" w:rsidRDefault="00B96154" w:rsidP="00B96154">
      <w:pPr>
        <w:spacing w:after="0" w:line="240" w:lineRule="auto"/>
        <w:jc w:val="both"/>
      </w:pPr>
    </w:p>
    <w:p w14:paraId="3F4BE2D9" w14:textId="77777777" w:rsidR="00B96154" w:rsidRPr="008063F1" w:rsidRDefault="00B96154" w:rsidP="00B96154">
      <w:pPr>
        <w:spacing w:after="0" w:line="240" w:lineRule="auto"/>
        <w:jc w:val="both"/>
      </w:pPr>
    </w:p>
    <w:p w14:paraId="5D4A6869" w14:textId="77777777" w:rsidR="00B96154" w:rsidRPr="008063F1" w:rsidRDefault="00B96154" w:rsidP="00B96154">
      <w:pPr>
        <w:spacing w:after="0" w:line="240" w:lineRule="auto"/>
        <w:jc w:val="both"/>
      </w:pPr>
    </w:p>
    <w:p w14:paraId="0A946C39" w14:textId="77777777" w:rsidR="00B96154" w:rsidRPr="00FA0E17" w:rsidRDefault="00B96154" w:rsidP="00B96154">
      <w:pPr>
        <w:spacing w:after="0" w:line="240" w:lineRule="auto"/>
        <w:jc w:val="both"/>
        <w:rPr>
          <w:rFonts w:cstheme="minorHAnsi"/>
        </w:rPr>
      </w:pPr>
    </w:p>
    <w:p w14:paraId="7B0885A5" w14:textId="77777777" w:rsidR="00B96154" w:rsidRPr="00FA0E17" w:rsidRDefault="00B96154" w:rsidP="00B96154">
      <w:pPr>
        <w:spacing w:after="0" w:line="240" w:lineRule="auto"/>
        <w:jc w:val="both"/>
        <w:rPr>
          <w:rFonts w:cstheme="minorHAnsi"/>
        </w:rPr>
      </w:pPr>
    </w:p>
    <w:p w14:paraId="10FBFAF6" w14:textId="77777777" w:rsidR="00B96154" w:rsidRPr="00AC3E9B" w:rsidRDefault="00B96154" w:rsidP="00B96154">
      <w:pPr>
        <w:spacing w:after="0" w:line="240" w:lineRule="auto"/>
        <w:jc w:val="both"/>
        <w:rPr>
          <w:smallCaps/>
        </w:rPr>
      </w:pPr>
    </w:p>
    <w:p w14:paraId="2DD77820" w14:textId="77777777" w:rsidR="00B96154" w:rsidRPr="00AC3E9B" w:rsidRDefault="00B96154" w:rsidP="00B96154">
      <w:pPr>
        <w:spacing w:after="0" w:line="240" w:lineRule="auto"/>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414BE368" w14:textId="77777777" w:rsidTr="00BB4130">
        <w:tc>
          <w:tcPr>
            <w:tcW w:w="9540" w:type="dxa"/>
            <w:gridSpan w:val="2"/>
          </w:tcPr>
          <w:p w14:paraId="3E28256A" w14:textId="44E5FE90" w:rsidR="00B96154" w:rsidRPr="00D97F65" w:rsidRDefault="00B96154" w:rsidP="00051D97">
            <w:pPr>
              <w:pStyle w:val="Heading3"/>
              <w:spacing w:before="0"/>
              <w:jc w:val="both"/>
              <w:rPr>
                <w:rFonts w:asciiTheme="minorHAnsi" w:hAnsiTheme="minorHAnsi" w:cstheme="minorHAnsi"/>
                <w:smallCaps/>
                <w:sz w:val="22"/>
                <w:szCs w:val="22"/>
              </w:rPr>
            </w:pPr>
            <w:bookmarkStart w:id="28" w:name="_Toc202949109"/>
            <w:r w:rsidRPr="00D97F65">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.2</w:t>
            </w:r>
            <w:r w:rsidRPr="00D97F65">
              <w:rPr>
                <w:rFonts w:asciiTheme="minorHAnsi" w:hAnsiTheme="minorHAnsi" w:cstheme="minorHAnsi"/>
                <w:smallCaps/>
                <w:sz w:val="22"/>
                <w:szCs w:val="22"/>
              </w:rPr>
              <w:t>:  Pricing</w:t>
            </w:r>
            <w:bookmarkEnd w:id="28"/>
          </w:p>
          <w:p w14:paraId="2530196B" w14:textId="77777777" w:rsidR="00B96154" w:rsidRPr="00FA0E17" w:rsidRDefault="00B96154" w:rsidP="00051D97">
            <w:pPr>
              <w:jc w:val="both"/>
              <w:rPr>
                <w:rFonts w:asciiTheme="minorHAnsi" w:hAnsiTheme="minorHAnsi" w:cstheme="minorHAnsi"/>
                <w:sz w:val="22"/>
                <w:szCs w:val="22"/>
              </w:rPr>
            </w:pPr>
          </w:p>
        </w:tc>
      </w:tr>
      <w:tr w:rsidR="00B96154" w:rsidRPr="00FA0E17" w14:paraId="32049B2D" w14:textId="77777777" w:rsidTr="00BB4130">
        <w:tc>
          <w:tcPr>
            <w:tcW w:w="2586" w:type="dxa"/>
          </w:tcPr>
          <w:p w14:paraId="175FD5D7"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7FB32F22" wp14:editId="182421E4">
                  <wp:extent cx="1344168" cy="868680"/>
                  <wp:effectExtent l="57150" t="0" r="85090" b="0"/>
                  <wp:docPr id="232736259" name="Diagram 232736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tc>
        <w:tc>
          <w:tcPr>
            <w:tcW w:w="6954" w:type="dxa"/>
          </w:tcPr>
          <w:p w14:paraId="529B5067"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Determine whether </w:t>
            </w:r>
            <w:r>
              <w:rPr>
                <w:rFonts w:asciiTheme="minorHAnsi" w:hAnsiTheme="minorHAnsi" w:cstheme="minorHAnsi"/>
                <w:sz w:val="22"/>
                <w:szCs w:val="22"/>
              </w:rPr>
              <w:t>c</w:t>
            </w:r>
            <w:r w:rsidRPr="00077755">
              <w:rPr>
                <w:rFonts w:asciiTheme="minorHAnsi" w:hAnsiTheme="minorHAnsi" w:cstheme="minorHAnsi"/>
                <w:sz w:val="22"/>
                <w:szCs w:val="22"/>
              </w:rPr>
              <w:t xml:space="preserve">redit </w:t>
            </w:r>
            <w:r>
              <w:rPr>
                <w:rFonts w:asciiTheme="minorHAnsi" w:hAnsiTheme="minorHAnsi" w:cstheme="minorHAnsi"/>
                <w:sz w:val="22"/>
                <w:szCs w:val="22"/>
              </w:rPr>
              <w:t>c</w:t>
            </w:r>
            <w:r w:rsidRPr="00077755">
              <w:rPr>
                <w:rFonts w:asciiTheme="minorHAnsi" w:hAnsiTheme="minorHAnsi" w:cstheme="minorHAnsi"/>
                <w:sz w:val="22"/>
                <w:szCs w:val="22"/>
              </w:rPr>
              <w:t>ard (P-Card) fees are appropriate.</w:t>
            </w:r>
          </w:p>
          <w:p w14:paraId="2B685B35" w14:textId="77777777" w:rsidR="00B96154" w:rsidRDefault="00B96154" w:rsidP="00051D97">
            <w:pPr>
              <w:pStyle w:val="ListParagraph"/>
              <w:numPr>
                <w:ilvl w:val="1"/>
                <w:numId w:val="1"/>
              </w:numPr>
              <w:spacing w:before="8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For example, </w:t>
            </w:r>
            <w:r>
              <w:rPr>
                <w:rFonts w:asciiTheme="minorHAnsi" w:hAnsiTheme="minorHAnsi" w:cstheme="minorHAnsi"/>
                <w:sz w:val="22"/>
                <w:szCs w:val="22"/>
              </w:rPr>
              <w:t>the template</w:t>
            </w:r>
            <w:r w:rsidRPr="00077755">
              <w:rPr>
                <w:rFonts w:asciiTheme="minorHAnsi" w:hAnsiTheme="minorHAnsi" w:cstheme="minorHAnsi"/>
                <w:sz w:val="22"/>
                <w:szCs w:val="22"/>
              </w:rPr>
              <w:t xml:space="preserve"> language is </w:t>
            </w:r>
            <w:r w:rsidRPr="00077755">
              <w:rPr>
                <w:rFonts w:asciiTheme="minorHAnsi" w:hAnsiTheme="minorHAnsi" w:cstheme="minorHAnsi"/>
                <w:sz w:val="22"/>
                <w:szCs w:val="22"/>
                <w:u w:val="single"/>
              </w:rPr>
              <w:t>not</w:t>
            </w:r>
            <w:r w:rsidRPr="00077755">
              <w:rPr>
                <w:rFonts w:asciiTheme="minorHAnsi" w:hAnsiTheme="minorHAnsi" w:cstheme="minorHAnsi"/>
                <w:sz w:val="22"/>
                <w:szCs w:val="22"/>
              </w:rPr>
              <w:t xml:space="preserve"> appropriate in certain types of contracts </w:t>
            </w:r>
            <w:r>
              <w:rPr>
                <w:rFonts w:asciiTheme="minorHAnsi" w:hAnsiTheme="minorHAnsi" w:cstheme="minorHAnsi"/>
                <w:sz w:val="22"/>
                <w:szCs w:val="22"/>
              </w:rPr>
              <w:t xml:space="preserve">in which payment by P-Card does not make practical or economic sense </w:t>
            </w:r>
            <w:r w:rsidRPr="00077755">
              <w:rPr>
                <w:rFonts w:asciiTheme="minorHAnsi" w:hAnsiTheme="minorHAnsi" w:cstheme="minorHAnsi"/>
                <w:sz w:val="22"/>
                <w:szCs w:val="22"/>
              </w:rPr>
              <w:t>(e.g., the Fuels contract).</w:t>
            </w:r>
          </w:p>
          <w:p w14:paraId="0A0D1CDB" w14:textId="78315617" w:rsidR="00B96154" w:rsidRPr="0060132C" w:rsidRDefault="00B96154" w:rsidP="0060132C">
            <w:pPr>
              <w:pStyle w:val="ListParagraph"/>
              <w:numPr>
                <w:ilvl w:val="1"/>
                <w:numId w:val="1"/>
              </w:numPr>
              <w:spacing w:before="80"/>
              <w:contextualSpacing w:val="0"/>
              <w:jc w:val="both"/>
              <w:rPr>
                <w:rFonts w:asciiTheme="minorHAnsi" w:hAnsiTheme="minorHAnsi" w:cstheme="minorHAnsi"/>
                <w:sz w:val="22"/>
                <w:szCs w:val="22"/>
              </w:rPr>
            </w:pPr>
            <w:r w:rsidRPr="00413D53">
              <w:rPr>
                <w:rFonts w:asciiTheme="minorHAnsi" w:hAnsiTheme="minorHAnsi" w:cstheme="minorHAnsi"/>
                <w:sz w:val="22"/>
                <w:szCs w:val="22"/>
              </w:rPr>
              <w:t>Also, keep in mind that small businesses typically pay higher credit card merchant fees than their larger firm competitors.  Banks, typically charge vendors 1% to 3% for purchases made via credit card.  Typically, large, well-capitalized firms are charged the lowest rate and small firms are charged higher rates.  Between such firms, the difference can be over 100% - i.e., a credit card fee of 1.1% versus a fee of 2.4%.</w:t>
            </w:r>
          </w:p>
          <w:p w14:paraId="3418AF2A"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Determine whether the Competitive Solicitation will seek, through a bid preference, a prompt payment discount.</w:t>
            </w:r>
          </w:p>
        </w:tc>
      </w:tr>
    </w:tbl>
    <w:p w14:paraId="75C1DAAC"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455ECD8C" w14:textId="77777777" w:rsidTr="00BB4130">
        <w:tc>
          <w:tcPr>
            <w:tcW w:w="2335" w:type="dxa"/>
          </w:tcPr>
          <w:p w14:paraId="28EEE3B5"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3D34E917" wp14:editId="31DEF937">
                  <wp:extent cx="1344168" cy="868680"/>
                  <wp:effectExtent l="0" t="0" r="0" b="0"/>
                  <wp:docPr id="359394140" name="Diagram 359394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1" r:lo="rId162" r:qs="rId163" r:cs="rId164"/>
                    </a:graphicData>
                  </a:graphic>
                </wp:inline>
              </w:drawing>
            </w:r>
          </w:p>
        </w:tc>
        <w:tc>
          <w:tcPr>
            <w:tcW w:w="7205" w:type="dxa"/>
            <w:vAlign w:val="center"/>
          </w:tcPr>
          <w:p w14:paraId="6FA26DE5" w14:textId="77777777" w:rsidR="00B96154" w:rsidRPr="00FA0E17" w:rsidRDefault="00B96154" w:rsidP="00051D97">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Depending on the specific procurement, if state agencies are not likely to pay by P-Card, consider deleting the P-Card clause.  Otherwise, bidders – especially small businesses – may be required to inflate their prices to account for credit card processing fees that won’t exist. </w:t>
            </w:r>
          </w:p>
        </w:tc>
      </w:tr>
    </w:tbl>
    <w:p w14:paraId="6100484D"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499A8688" w14:textId="77777777" w:rsidTr="00BB4130">
        <w:tc>
          <w:tcPr>
            <w:tcW w:w="2335" w:type="dxa"/>
          </w:tcPr>
          <w:p w14:paraId="62E2A702"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520B6EFF" wp14:editId="1BAE196F">
                  <wp:extent cx="1344168" cy="868680"/>
                  <wp:effectExtent l="0" t="0" r="0" b="0"/>
                  <wp:docPr id="503380165" name="Diagram 503380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6" r:lo="rId167" r:qs="rId168" r:cs="rId169"/>
                    </a:graphicData>
                  </a:graphic>
                </wp:inline>
              </w:drawing>
            </w:r>
          </w:p>
        </w:tc>
        <w:tc>
          <w:tcPr>
            <w:tcW w:w="7205" w:type="dxa"/>
          </w:tcPr>
          <w:p w14:paraId="2C2DED4A" w14:textId="30F90F0E"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Pricing is a critical component of competitive procurements.  </w:t>
            </w:r>
            <w:r w:rsidR="008A5389">
              <w:rPr>
                <w:rFonts w:asciiTheme="minorHAnsi" w:hAnsiTheme="minorHAnsi" w:cstheme="minorHAnsi"/>
                <w:sz w:val="22"/>
                <w:szCs w:val="22"/>
              </w:rPr>
              <w:t>Agency</w:t>
            </w:r>
            <w:r w:rsidRPr="00077755">
              <w:rPr>
                <w:rFonts w:asciiTheme="minorHAnsi" w:hAnsiTheme="minorHAnsi" w:cstheme="minorHAnsi"/>
                <w:sz w:val="22"/>
                <w:szCs w:val="22"/>
              </w:rPr>
              <w:t>’ customers often have highly valuable experience and perspective regarding pricing alternatives.  Accordingly, as part of the procurement strategy, it is essential to facilitate this analysis and discussion.</w:t>
            </w:r>
          </w:p>
          <w:p w14:paraId="78F5097E" w14:textId="77777777" w:rsidR="00B96154"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Pricing is tied directly to product (the goods and/or services being procured) and performance (the product and/or service performance level expectations)</w:t>
            </w:r>
            <w:r>
              <w:rPr>
                <w:rFonts w:asciiTheme="minorHAnsi" w:hAnsiTheme="minorHAnsi" w:cstheme="minorHAnsi"/>
                <w:sz w:val="22"/>
                <w:szCs w:val="22"/>
              </w:rPr>
              <w:t>.</w:t>
            </w:r>
          </w:p>
          <w:p w14:paraId="6B7A3044" w14:textId="77777777"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In regard to P-Card payment, keep in mind that vendors are subject to different credit card processing fees.  In general, larger firms with more market leverage have lower merchant bank fees.  Accordingly, requiring firms to accept credit card payment when such specific payment is not necessary can disproportionately impact small businesses who have higher operating costs for sales involving payment by credit cards.</w:t>
            </w:r>
          </w:p>
        </w:tc>
      </w:tr>
    </w:tbl>
    <w:p w14:paraId="4827E38D" w14:textId="77777777" w:rsidR="00B96154" w:rsidRPr="00AC3E9B" w:rsidRDefault="00B96154" w:rsidP="00B96154">
      <w:pPr>
        <w:spacing w:after="0" w:line="240" w:lineRule="auto"/>
        <w:jc w:val="both"/>
        <w:rPr>
          <w:smallCaps/>
        </w:rPr>
      </w:pPr>
    </w:p>
    <w:p w14:paraId="3D517163" w14:textId="77777777" w:rsidR="00B96154" w:rsidRPr="00AC3E9B" w:rsidRDefault="00B96154" w:rsidP="00B96154">
      <w:pPr>
        <w:spacing w:after="0" w:line="240" w:lineRule="auto"/>
        <w:rPr>
          <w:smallCaps/>
        </w:rPr>
      </w:pPr>
    </w:p>
    <w:p w14:paraId="7877C2A5" w14:textId="77777777" w:rsidR="00B96154" w:rsidRPr="00FA0E17" w:rsidRDefault="00B96154" w:rsidP="00B96154">
      <w:pPr>
        <w:spacing w:after="0" w:line="240" w:lineRule="auto"/>
        <w:rPr>
          <w:rFonts w:cstheme="minorHAnsi"/>
        </w:rPr>
      </w:pPr>
    </w:p>
    <w:p w14:paraId="2573326C" w14:textId="77777777" w:rsidR="00B96154" w:rsidRPr="00FA0E17" w:rsidRDefault="00B96154" w:rsidP="00B96154">
      <w:pPr>
        <w:spacing w:after="0" w:line="240" w:lineRule="auto"/>
        <w:jc w:val="both"/>
        <w:rPr>
          <w:rFonts w:cstheme="minorHAnsi"/>
        </w:rPr>
      </w:pPr>
    </w:p>
    <w:p w14:paraId="4F622416" w14:textId="77777777" w:rsidR="00B96154" w:rsidRPr="00AC3E9B" w:rsidRDefault="00B96154" w:rsidP="00B96154">
      <w:pPr>
        <w:spacing w:after="0" w:line="240" w:lineRule="auto"/>
        <w:rPr>
          <w:smallCaps/>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04096A6D" w14:textId="77777777" w:rsidTr="00BB4130">
        <w:tc>
          <w:tcPr>
            <w:tcW w:w="9540" w:type="dxa"/>
            <w:gridSpan w:val="2"/>
          </w:tcPr>
          <w:p w14:paraId="030F4B72" w14:textId="13769A4A" w:rsidR="00B96154" w:rsidRPr="007C171B" w:rsidRDefault="00B96154" w:rsidP="00051D97">
            <w:pPr>
              <w:pStyle w:val="Heading3"/>
              <w:spacing w:before="0"/>
              <w:jc w:val="both"/>
              <w:rPr>
                <w:rFonts w:asciiTheme="minorHAnsi" w:hAnsiTheme="minorHAnsi" w:cstheme="minorHAnsi"/>
                <w:smallCaps/>
                <w:sz w:val="22"/>
                <w:szCs w:val="22"/>
              </w:rPr>
            </w:pPr>
            <w:bookmarkStart w:id="29" w:name="_Toc202949110"/>
            <w:r w:rsidRPr="007C171B">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.3</w:t>
            </w:r>
            <w:r w:rsidRPr="007C171B">
              <w:rPr>
                <w:rFonts w:asciiTheme="minorHAnsi" w:hAnsiTheme="minorHAnsi" w:cstheme="minorHAnsi"/>
                <w:smallCaps/>
                <w:sz w:val="22"/>
                <w:szCs w:val="22"/>
              </w:rPr>
              <w:t>:  Submitting Bids</w:t>
            </w:r>
            <w:bookmarkEnd w:id="29"/>
          </w:p>
          <w:p w14:paraId="7CCDF3A8" w14:textId="77777777" w:rsidR="00B96154" w:rsidRPr="00FA0E17" w:rsidRDefault="00B96154" w:rsidP="00051D97">
            <w:pPr>
              <w:jc w:val="both"/>
              <w:rPr>
                <w:rFonts w:asciiTheme="minorHAnsi" w:hAnsiTheme="minorHAnsi" w:cstheme="minorHAnsi"/>
                <w:sz w:val="22"/>
                <w:szCs w:val="22"/>
              </w:rPr>
            </w:pPr>
          </w:p>
        </w:tc>
      </w:tr>
      <w:tr w:rsidR="00B96154" w:rsidRPr="00FA0E17" w14:paraId="11FF351D" w14:textId="77777777" w:rsidTr="00BB4130">
        <w:tc>
          <w:tcPr>
            <w:tcW w:w="2586" w:type="dxa"/>
          </w:tcPr>
          <w:p w14:paraId="78447B7C"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01128747" wp14:editId="3EDC5B00">
                  <wp:extent cx="1344168" cy="868680"/>
                  <wp:effectExtent l="57150" t="0" r="85090" b="0"/>
                  <wp:docPr id="1034930338" name="Diagram 1034930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1" r:lo="rId172" r:qs="rId173" r:cs="rId174"/>
                    </a:graphicData>
                  </a:graphic>
                </wp:inline>
              </w:drawing>
            </w:r>
          </w:p>
        </w:tc>
        <w:tc>
          <w:tcPr>
            <w:tcW w:w="6954" w:type="dxa"/>
          </w:tcPr>
          <w:p w14:paraId="76424479"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Replace the </w:t>
            </w:r>
            <w:r w:rsidRPr="00B333E1">
              <w:rPr>
                <w:rFonts w:asciiTheme="minorHAnsi" w:hAnsiTheme="minorHAnsi" w:cstheme="minorHAnsi"/>
                <w:sz w:val="22"/>
                <w:szCs w:val="22"/>
                <w:highlight w:val="yellow"/>
              </w:rPr>
              <w:t xml:space="preserve">yellow </w:t>
            </w:r>
            <w:r w:rsidRPr="00A53DFE">
              <w:rPr>
                <w:rFonts w:asciiTheme="minorHAnsi" w:hAnsiTheme="minorHAnsi" w:cstheme="minorHAnsi"/>
                <w:sz w:val="22"/>
                <w:szCs w:val="22"/>
                <w:highlight w:val="yellow"/>
              </w:rPr>
              <w:t>__________</w:t>
            </w:r>
            <w:r w:rsidRPr="00B333E1">
              <w:rPr>
                <w:rFonts w:asciiTheme="minorHAnsi" w:hAnsiTheme="minorHAnsi" w:cstheme="minorHAnsi"/>
                <w:sz w:val="22"/>
                <w:szCs w:val="22"/>
              </w:rPr>
              <w:t xml:space="preserve"> with the procurement-specific email </w:t>
            </w:r>
            <w:r>
              <w:rPr>
                <w:rFonts w:asciiTheme="minorHAnsi" w:hAnsiTheme="minorHAnsi" w:cstheme="minorHAnsi"/>
                <w:sz w:val="22"/>
                <w:szCs w:val="22"/>
              </w:rPr>
              <w:t>address</w:t>
            </w:r>
            <w:r w:rsidRPr="00B333E1">
              <w:rPr>
                <w:rFonts w:asciiTheme="minorHAnsi" w:hAnsiTheme="minorHAnsi" w:cstheme="minorHAnsi"/>
                <w:sz w:val="22"/>
                <w:szCs w:val="22"/>
              </w:rPr>
              <w:t xml:space="preserve"> that will receive the bids.</w:t>
            </w:r>
            <w:r>
              <w:rPr>
                <w:rFonts w:asciiTheme="minorHAnsi" w:hAnsiTheme="minorHAnsi" w:cstheme="minorHAnsi"/>
                <w:sz w:val="22"/>
                <w:szCs w:val="22"/>
              </w:rPr>
              <w:t xml:space="preserve">  </w:t>
            </w:r>
            <w:r w:rsidRPr="00A75C06">
              <w:rPr>
                <w:rFonts w:asciiTheme="minorHAnsi" w:hAnsiTheme="minorHAnsi" w:cstheme="minorHAnsi"/>
                <w:i/>
                <w:sz w:val="22"/>
                <w:szCs w:val="22"/>
              </w:rPr>
              <w:t>Note</w:t>
            </w:r>
            <w:r>
              <w:rPr>
                <w:rFonts w:asciiTheme="minorHAnsi" w:hAnsiTheme="minorHAnsi" w:cstheme="minorHAnsi"/>
                <w:sz w:val="22"/>
                <w:szCs w:val="22"/>
              </w:rPr>
              <w:t>:  This should be the same email address for all required submittals.</w:t>
            </w:r>
          </w:p>
          <w:p w14:paraId="6749BCAF"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If accepting electronic AND physical bids, delete the existing provision and use the alternative provision below</w:t>
            </w:r>
            <w:r>
              <w:rPr>
                <w:rFonts w:asciiTheme="minorHAnsi" w:hAnsiTheme="minorHAnsi" w:cstheme="minorHAnsi"/>
                <w:sz w:val="22"/>
                <w:szCs w:val="22"/>
              </w:rPr>
              <w:t>.</w:t>
            </w:r>
          </w:p>
          <w:p w14:paraId="12D8609D"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is designed for electronic bid submission (which </w:t>
            </w:r>
            <w:r>
              <w:rPr>
                <w:rFonts w:asciiTheme="minorHAnsi" w:hAnsiTheme="minorHAnsi" w:cstheme="minorHAnsi"/>
                <w:sz w:val="22"/>
                <w:szCs w:val="22"/>
              </w:rPr>
              <w:t>usually is easier for bidders</w:t>
            </w:r>
            <w:r w:rsidRPr="00B333E1">
              <w:rPr>
                <w:rFonts w:asciiTheme="minorHAnsi" w:hAnsiTheme="minorHAnsi" w:cstheme="minorHAnsi"/>
                <w:sz w:val="22"/>
                <w:szCs w:val="22"/>
              </w:rPr>
              <w:t>).  If not accepting electronic bids, revise.</w:t>
            </w:r>
          </w:p>
        </w:tc>
      </w:tr>
    </w:tbl>
    <w:p w14:paraId="06A5575B"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208B7EE1" w14:textId="77777777" w:rsidTr="00BB4130">
        <w:tc>
          <w:tcPr>
            <w:tcW w:w="2335" w:type="dxa"/>
          </w:tcPr>
          <w:p w14:paraId="1014EBEB"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269BEF49" wp14:editId="4737921F">
                  <wp:extent cx="1344168" cy="868680"/>
                  <wp:effectExtent l="0" t="0" r="0" b="0"/>
                  <wp:docPr id="1781880967" name="Diagram 17818809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tc>
        <w:tc>
          <w:tcPr>
            <w:tcW w:w="7205" w:type="dxa"/>
          </w:tcPr>
          <w:p w14:paraId="0DAB5025" w14:textId="77777777" w:rsidR="00B96154" w:rsidRPr="00FA0E17" w:rsidRDefault="00B96154" w:rsidP="00051D97">
            <w:pPr>
              <w:pStyle w:val="ListParagraph"/>
              <w:numPr>
                <w:ilvl w:val="0"/>
                <w:numId w:val="10"/>
              </w:numPr>
              <w:spacing w:before="120"/>
              <w:contextualSpacing w:val="0"/>
              <w:jc w:val="both"/>
              <w:rPr>
                <w:rFonts w:asciiTheme="minorHAnsi" w:hAnsiTheme="minorHAnsi" w:cstheme="minorHAnsi"/>
                <w:sz w:val="22"/>
                <w:szCs w:val="22"/>
              </w:rPr>
            </w:pPr>
            <w:r w:rsidRPr="00E7496C">
              <w:rPr>
                <w:rFonts w:asciiTheme="minorHAnsi" w:hAnsiTheme="minorHAnsi" w:cstheme="minorHAnsi"/>
                <w:sz w:val="22"/>
                <w:szCs w:val="22"/>
              </w:rPr>
              <w:t>If bids may be submitted in hard copy or electronic form, delete the existing provision and insert the following (</w:t>
            </w:r>
            <w:r w:rsidRPr="00030D5E">
              <w:rPr>
                <w:rFonts w:asciiTheme="minorHAnsi" w:hAnsiTheme="minorHAnsi" w:cstheme="minorHAnsi"/>
                <w:i/>
                <w:sz w:val="22"/>
                <w:szCs w:val="22"/>
              </w:rPr>
              <w:t>Note</w:t>
            </w:r>
            <w:r w:rsidRPr="00030D5E">
              <w:rPr>
                <w:rFonts w:asciiTheme="minorHAnsi" w:hAnsiTheme="minorHAnsi" w:cstheme="minorHAnsi"/>
                <w:sz w:val="22"/>
                <w:szCs w:val="22"/>
              </w:rPr>
              <w:t xml:space="preserve">:  insert the appropriate team </w:t>
            </w:r>
            <w:r w:rsidRPr="00FA69F9">
              <w:rPr>
                <w:rFonts w:asciiTheme="minorHAnsi" w:hAnsiTheme="minorHAnsi" w:cstheme="minorHAnsi"/>
                <w:sz w:val="22"/>
                <w:szCs w:val="22"/>
              </w:rPr>
              <w:t>email address</w:t>
            </w:r>
            <w:r w:rsidRPr="00B333E1">
              <w:rPr>
                <w:rFonts w:asciiTheme="minorHAnsi" w:hAnsiTheme="minorHAnsi" w:cstheme="minorHAnsi"/>
                <w:sz w:val="22"/>
                <w:szCs w:val="22"/>
              </w:rPr>
              <w:t>):</w:t>
            </w:r>
          </w:p>
          <w:p w14:paraId="002E50A5" w14:textId="77777777" w:rsidR="00B96154" w:rsidRPr="00030D5E" w:rsidRDefault="00B96154" w:rsidP="00051D97">
            <w:pPr>
              <w:pStyle w:val="ListParagraph"/>
              <w:numPr>
                <w:ilvl w:val="1"/>
                <w:numId w:val="1"/>
              </w:numPr>
              <w:spacing w:before="60" w:after="60"/>
              <w:contextualSpacing w:val="0"/>
              <w:jc w:val="both"/>
              <w:rPr>
                <w:rFonts w:asciiTheme="minorHAnsi" w:hAnsiTheme="minorHAnsi" w:cstheme="minorHAnsi"/>
                <w:sz w:val="22"/>
                <w:szCs w:val="22"/>
              </w:rPr>
            </w:pPr>
            <w:r w:rsidRPr="00E7496C">
              <w:rPr>
                <w:rFonts w:asciiTheme="minorHAnsi" w:hAnsiTheme="minorHAnsi" w:cstheme="minorHAnsi"/>
                <w:b/>
                <w:smallCaps/>
                <w:sz w:val="22"/>
                <w:szCs w:val="22"/>
              </w:rPr>
              <w:t>Submitting Bids</w:t>
            </w:r>
            <w:r w:rsidRPr="00E7496C">
              <w:rPr>
                <w:rFonts w:asciiTheme="minorHAnsi" w:hAnsiTheme="minorHAnsi" w:cstheme="minorHAnsi"/>
                <w:sz w:val="22"/>
                <w:szCs w:val="22"/>
              </w:rPr>
              <w:t>.  Your bid – either hard copy or electronic – must be delivered to the following:</w:t>
            </w:r>
          </w:p>
          <w:tbl>
            <w:tblPr>
              <w:tblW w:w="0" w:type="auto"/>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079"/>
              <w:gridCol w:w="2124"/>
            </w:tblGrid>
            <w:tr w:rsidR="00B96154" w:rsidRPr="007F754A" w14:paraId="0B1C85E0" w14:textId="77777777" w:rsidTr="00051D97">
              <w:trPr>
                <w:cantSplit/>
              </w:trPr>
              <w:tc>
                <w:tcPr>
                  <w:tcW w:w="5364" w:type="dxa"/>
                  <w:gridSpan w:val="3"/>
                  <w:shd w:val="clear" w:color="auto" w:fill="DBE5F1"/>
                </w:tcPr>
                <w:p w14:paraId="0BD87C12" w14:textId="77777777" w:rsidR="00B96154" w:rsidRPr="0049115D" w:rsidRDefault="00B96154" w:rsidP="00051D97">
                  <w:pPr>
                    <w:keepNext/>
                    <w:keepLines/>
                    <w:spacing w:before="80" w:after="80" w:line="240" w:lineRule="auto"/>
                    <w:jc w:val="center"/>
                    <w:rPr>
                      <w:rFonts w:ascii="Calibri" w:hAnsi="Calibri" w:cs="Arial"/>
                      <w:b/>
                      <w:smallCaps/>
                    </w:rPr>
                  </w:pPr>
                  <w:r w:rsidRPr="0049115D">
                    <w:rPr>
                      <w:rFonts w:ascii="Calibri" w:hAnsi="Calibri" w:cs="Arial"/>
                      <w:b/>
                      <w:smallCaps/>
                    </w:rPr>
                    <w:t>Deliver Bids to:</w:t>
                  </w:r>
                </w:p>
              </w:tc>
            </w:tr>
            <w:tr w:rsidR="00B96154" w:rsidRPr="007F754A" w14:paraId="26DB4EBB" w14:textId="77777777" w:rsidTr="00051D97">
              <w:trPr>
                <w:cantSplit/>
              </w:trPr>
              <w:tc>
                <w:tcPr>
                  <w:tcW w:w="1161" w:type="dxa"/>
                  <w:tcBorders>
                    <w:bottom w:val="nil"/>
                  </w:tcBorders>
                  <w:shd w:val="clear" w:color="auto" w:fill="auto"/>
                  <w:vAlign w:val="center"/>
                </w:tcPr>
                <w:p w14:paraId="6048A13B" w14:textId="77777777" w:rsidR="00B96154" w:rsidRPr="007F754A" w:rsidRDefault="00B96154" w:rsidP="00051D97">
                  <w:pPr>
                    <w:keepNext/>
                    <w:keepLines/>
                    <w:spacing w:before="80" w:after="80"/>
                    <w:jc w:val="right"/>
                    <w:rPr>
                      <w:rFonts w:ascii="Calibri" w:hAnsi="Calibri" w:cs="Arial"/>
                    </w:rPr>
                  </w:pPr>
                  <w:r w:rsidRPr="007F754A">
                    <w:rPr>
                      <w:rFonts w:ascii="Calibri" w:hAnsi="Calibri" w:cs="Arial"/>
                    </w:rPr>
                    <w:t>Hard</w:t>
                  </w:r>
                  <w:r>
                    <w:rPr>
                      <w:rFonts w:ascii="Calibri" w:hAnsi="Calibri" w:cs="Arial"/>
                    </w:rPr>
                    <w:t xml:space="preserve"> </w:t>
                  </w:r>
                  <w:r w:rsidRPr="007F754A">
                    <w:rPr>
                      <w:rFonts w:ascii="Calibri" w:hAnsi="Calibri" w:cs="Arial"/>
                    </w:rPr>
                    <w:t>copy:</w:t>
                  </w:r>
                </w:p>
              </w:tc>
              <w:tc>
                <w:tcPr>
                  <w:tcW w:w="2079" w:type="dxa"/>
                  <w:tcBorders>
                    <w:bottom w:val="single" w:sz="4" w:space="0" w:color="auto"/>
                  </w:tcBorders>
                  <w:shd w:val="clear" w:color="auto" w:fill="auto"/>
                </w:tcPr>
                <w:p w14:paraId="5D5E2E39" w14:textId="77777777" w:rsidR="00B96154" w:rsidRPr="007F754A" w:rsidRDefault="00B96154" w:rsidP="00051D97">
                  <w:pPr>
                    <w:keepNext/>
                    <w:keepLines/>
                    <w:spacing w:before="80" w:after="80" w:line="240" w:lineRule="auto"/>
                    <w:rPr>
                      <w:rFonts w:ascii="Calibri" w:hAnsi="Calibri" w:cs="Arial"/>
                    </w:rPr>
                  </w:pPr>
                  <w:r w:rsidRPr="009D7EA5">
                    <w:rPr>
                      <w:rFonts w:ascii="Calibri" w:hAnsi="Calibri" w:cs="Arial"/>
                      <w:i/>
                      <w:u w:val="single"/>
                    </w:rPr>
                    <w:t>Mail</w:t>
                  </w:r>
                  <w:r w:rsidRPr="007F754A">
                    <w:rPr>
                      <w:rFonts w:ascii="Calibri" w:hAnsi="Calibri" w:cs="Arial"/>
                      <w:i/>
                    </w:rPr>
                    <w:t xml:space="preserve"> your bid to the following</w:t>
                  </w:r>
                  <w:r w:rsidRPr="007F754A">
                    <w:rPr>
                      <w:rFonts w:ascii="Calibri" w:hAnsi="Calibri" w:cs="Arial"/>
                    </w:rPr>
                    <w:t>:</w:t>
                  </w:r>
                </w:p>
                <w:p w14:paraId="01203932" w14:textId="7A6ED98B" w:rsidR="00B96154" w:rsidRPr="007F754A" w:rsidRDefault="00671506" w:rsidP="00051D97">
                  <w:pPr>
                    <w:keepNext/>
                    <w:keepLines/>
                    <w:spacing w:before="80" w:after="80" w:line="240" w:lineRule="auto"/>
                    <w:rPr>
                      <w:rFonts w:ascii="Calibri" w:hAnsi="Calibri" w:cs="Arial"/>
                    </w:rPr>
                  </w:pPr>
                  <w:r w:rsidRPr="0060132C">
                    <w:rPr>
                      <w:rFonts w:ascii="Calibri" w:hAnsi="Calibri" w:cs="Arial"/>
                      <w:highlight w:val="yellow"/>
                    </w:rPr>
                    <w:t>______</w:t>
                  </w:r>
                </w:p>
              </w:tc>
              <w:tc>
                <w:tcPr>
                  <w:tcW w:w="2124" w:type="dxa"/>
                  <w:tcBorders>
                    <w:bottom w:val="single" w:sz="4" w:space="0" w:color="auto"/>
                  </w:tcBorders>
                </w:tcPr>
                <w:p w14:paraId="4C3EE9A3" w14:textId="77777777" w:rsidR="00B96154" w:rsidRPr="007F754A" w:rsidRDefault="00B96154" w:rsidP="00051D97">
                  <w:pPr>
                    <w:keepNext/>
                    <w:keepLines/>
                    <w:spacing w:before="80" w:after="80" w:line="240" w:lineRule="auto"/>
                    <w:rPr>
                      <w:rFonts w:ascii="Calibri" w:hAnsi="Calibri" w:cs="Arial"/>
                    </w:rPr>
                  </w:pPr>
                  <w:r w:rsidRPr="009D7EA5">
                    <w:rPr>
                      <w:rFonts w:ascii="Calibri" w:hAnsi="Calibri" w:cs="Arial"/>
                      <w:i/>
                      <w:u w:val="single"/>
                    </w:rPr>
                    <w:t>Deliver</w:t>
                  </w:r>
                  <w:r w:rsidRPr="007F754A">
                    <w:rPr>
                      <w:rFonts w:ascii="Calibri" w:hAnsi="Calibri" w:cs="Arial"/>
                      <w:i/>
                    </w:rPr>
                    <w:t xml:space="preserve"> your bid to the following</w:t>
                  </w:r>
                  <w:r w:rsidRPr="007F754A">
                    <w:rPr>
                      <w:rFonts w:ascii="Calibri" w:hAnsi="Calibri" w:cs="Arial"/>
                    </w:rPr>
                    <w:t>:</w:t>
                  </w:r>
                </w:p>
                <w:p w14:paraId="2495EE15" w14:textId="710C6941" w:rsidR="00B96154" w:rsidRPr="007F754A" w:rsidRDefault="00671506" w:rsidP="00051D97">
                  <w:pPr>
                    <w:keepNext/>
                    <w:keepLines/>
                    <w:spacing w:before="80" w:after="80" w:line="240" w:lineRule="auto"/>
                    <w:rPr>
                      <w:rFonts w:ascii="Calibri" w:hAnsi="Calibri" w:cs="Arial"/>
                    </w:rPr>
                  </w:pPr>
                  <w:r w:rsidRPr="0060132C">
                    <w:rPr>
                      <w:rFonts w:ascii="Calibri" w:hAnsi="Calibri" w:cs="Arial"/>
                      <w:highlight w:val="yellow"/>
                    </w:rPr>
                    <w:t>__</w:t>
                  </w:r>
                  <w:r>
                    <w:rPr>
                      <w:rFonts w:ascii="Calibri" w:hAnsi="Calibri" w:cs="Arial"/>
                      <w:highlight w:val="yellow"/>
                    </w:rPr>
                    <w:t>__</w:t>
                  </w:r>
                  <w:r w:rsidRPr="0060132C">
                    <w:rPr>
                      <w:rFonts w:ascii="Calibri" w:hAnsi="Calibri" w:cs="Arial"/>
                      <w:highlight w:val="yellow"/>
                    </w:rPr>
                    <w:t>__</w:t>
                  </w:r>
                </w:p>
              </w:tc>
            </w:tr>
            <w:tr w:rsidR="00B96154" w:rsidRPr="007F754A" w14:paraId="6DEF8BE5" w14:textId="77777777" w:rsidTr="00051D97">
              <w:trPr>
                <w:cantSplit/>
              </w:trPr>
              <w:tc>
                <w:tcPr>
                  <w:tcW w:w="1161" w:type="dxa"/>
                  <w:tcBorders>
                    <w:top w:val="nil"/>
                  </w:tcBorders>
                  <w:shd w:val="clear" w:color="auto" w:fill="auto"/>
                  <w:vAlign w:val="center"/>
                </w:tcPr>
                <w:p w14:paraId="46683121" w14:textId="77777777" w:rsidR="00B96154" w:rsidRPr="007F754A" w:rsidRDefault="00B96154" w:rsidP="00051D97">
                  <w:pPr>
                    <w:keepNext/>
                    <w:keepLines/>
                    <w:spacing w:before="80" w:after="80"/>
                    <w:jc w:val="right"/>
                    <w:rPr>
                      <w:rFonts w:ascii="Calibri" w:hAnsi="Calibri" w:cs="Arial"/>
                    </w:rPr>
                  </w:pPr>
                  <w:r w:rsidRPr="007F754A">
                    <w:rPr>
                      <w:rFonts w:ascii="Calibri" w:hAnsi="Calibri" w:cs="Arial"/>
                    </w:rPr>
                    <w:t>Electronic:</w:t>
                  </w:r>
                </w:p>
              </w:tc>
              <w:tc>
                <w:tcPr>
                  <w:tcW w:w="4203" w:type="dxa"/>
                  <w:gridSpan w:val="2"/>
                  <w:tcBorders>
                    <w:top w:val="single" w:sz="4" w:space="0" w:color="auto"/>
                    <w:bottom w:val="single" w:sz="4" w:space="0" w:color="auto"/>
                  </w:tcBorders>
                  <w:shd w:val="clear" w:color="auto" w:fill="auto"/>
                </w:tcPr>
                <w:p w14:paraId="2631869F" w14:textId="77777777" w:rsidR="00B96154" w:rsidRPr="007F754A" w:rsidRDefault="00B96154" w:rsidP="00051D97">
                  <w:pPr>
                    <w:keepNext/>
                    <w:keepLines/>
                    <w:spacing w:before="80" w:after="80" w:line="240" w:lineRule="auto"/>
                    <w:rPr>
                      <w:rFonts w:ascii="Calibri" w:hAnsi="Calibri" w:cs="Arial"/>
                    </w:rPr>
                  </w:pPr>
                  <w:r w:rsidRPr="007F754A">
                    <w:rPr>
                      <w:rFonts w:ascii="Calibri" w:hAnsi="Calibri" w:cs="Arial"/>
                      <w:i/>
                    </w:rPr>
                    <w:t xml:space="preserve">Email </w:t>
                  </w:r>
                  <w:r>
                    <w:rPr>
                      <w:rFonts w:ascii="Calibri" w:hAnsi="Calibri" w:cs="Arial"/>
                      <w:i/>
                    </w:rPr>
                    <w:t xml:space="preserve">your </w:t>
                  </w:r>
                  <w:r w:rsidRPr="007F754A">
                    <w:rPr>
                      <w:rFonts w:ascii="Calibri" w:hAnsi="Calibri" w:cs="Arial"/>
                      <w:i/>
                    </w:rPr>
                    <w:t>bid to the following</w:t>
                  </w:r>
                  <w:r w:rsidRPr="007F754A">
                    <w:rPr>
                      <w:rFonts w:ascii="Calibri" w:hAnsi="Calibri" w:cs="Arial"/>
                    </w:rPr>
                    <w:t>:</w:t>
                  </w:r>
                </w:p>
                <w:p w14:paraId="55064E1D" w14:textId="77777777" w:rsidR="00B96154" w:rsidRPr="007F754A" w:rsidRDefault="00B96154" w:rsidP="00051D97">
                  <w:pPr>
                    <w:keepNext/>
                    <w:keepLines/>
                    <w:spacing w:before="80" w:after="80" w:line="240" w:lineRule="auto"/>
                    <w:rPr>
                      <w:rFonts w:ascii="Calibri" w:hAnsi="Calibri" w:cs="Arial"/>
                      <w:i/>
                    </w:rPr>
                  </w:pPr>
                  <w:r w:rsidRPr="00A53DFE">
                    <w:rPr>
                      <w:rFonts w:ascii="Calibri" w:hAnsi="Calibri" w:cs="Arial"/>
                      <w:shd w:val="clear" w:color="auto" w:fill="FFFF00"/>
                    </w:rPr>
                    <w:t>_______</w:t>
                  </w:r>
                </w:p>
              </w:tc>
            </w:tr>
          </w:tbl>
          <w:p w14:paraId="19D6B679" w14:textId="32462974" w:rsidR="00B96154" w:rsidRDefault="00B96154" w:rsidP="00051D97">
            <w:pPr>
              <w:spacing w:before="60"/>
              <w:ind w:left="1430"/>
              <w:jc w:val="both"/>
              <w:rPr>
                <w:rFonts w:asciiTheme="minorHAnsi" w:hAnsiTheme="minorHAnsi" w:cstheme="minorHAnsi"/>
                <w:sz w:val="22"/>
                <w:szCs w:val="22"/>
              </w:rPr>
            </w:pPr>
            <w:r w:rsidRPr="00B333E1">
              <w:rPr>
                <w:rFonts w:asciiTheme="minorHAnsi" w:hAnsiTheme="minorHAnsi" w:cstheme="minorHAnsi"/>
                <w:sz w:val="22"/>
                <w:szCs w:val="22"/>
              </w:rPr>
              <w:t xml:space="preserve">Note for hard copy bids only:  Utilizing the United States Postal Services creates an additional 1 to 2 days of mail processing.  </w:t>
            </w:r>
            <w:r w:rsidR="008A5389">
              <w:rPr>
                <w:rFonts w:asciiTheme="minorHAnsi" w:hAnsiTheme="minorHAnsi" w:cstheme="minorHAnsi"/>
                <w:sz w:val="22"/>
                <w:szCs w:val="22"/>
              </w:rPr>
              <w:t>Agency</w:t>
            </w:r>
            <w:r w:rsidRPr="00B333E1">
              <w:rPr>
                <w:rFonts w:asciiTheme="minorHAnsi" w:hAnsiTheme="minorHAnsi" w:cstheme="minorHAnsi"/>
                <w:sz w:val="22"/>
                <w:szCs w:val="22"/>
              </w:rPr>
              <w:t xml:space="preserve"> does not accept responsibility for late bids.</w:t>
            </w:r>
          </w:p>
          <w:p w14:paraId="5D22F12F" w14:textId="4B2ED2AE" w:rsidR="00B96154" w:rsidRPr="00FA0E17" w:rsidRDefault="00B96154" w:rsidP="00051D97">
            <w:pPr>
              <w:spacing w:before="60"/>
              <w:ind w:left="1430"/>
              <w:jc w:val="both"/>
              <w:rPr>
                <w:rFonts w:asciiTheme="minorHAnsi" w:hAnsiTheme="minorHAnsi" w:cstheme="minorHAnsi"/>
                <w:sz w:val="22"/>
                <w:szCs w:val="22"/>
              </w:rPr>
            </w:pPr>
            <w:r w:rsidRPr="00B333E1">
              <w:rPr>
                <w:rFonts w:asciiTheme="minorHAnsi" w:hAnsiTheme="minorHAnsi" w:cstheme="minorHAnsi"/>
                <w:sz w:val="22"/>
                <w:szCs w:val="22"/>
              </w:rPr>
              <w:t xml:space="preserve">Note for electronic bids only:  </w:t>
            </w:r>
            <w:r w:rsidR="008A5389">
              <w:rPr>
                <w:rFonts w:asciiTheme="minorHAnsi" w:hAnsiTheme="minorHAnsi" w:cstheme="minorHAnsi"/>
                <w:sz w:val="22"/>
                <w:szCs w:val="22"/>
              </w:rPr>
              <w:t>Agency</w:t>
            </w:r>
            <w:r w:rsidRPr="00B333E1">
              <w:rPr>
                <w:rFonts w:asciiTheme="minorHAnsi" w:hAnsiTheme="minorHAnsi" w:cstheme="minorHAnsi"/>
                <w:sz w:val="22"/>
                <w:szCs w:val="22"/>
              </w:rPr>
              <w:t>’ email boxes only can accept emails that total less than 30MB in size.  Bidders are cautioned to keep email sizes to less than 25MB to ease delivery.  Zipped files cannot be accepted.</w:t>
            </w:r>
          </w:p>
        </w:tc>
      </w:tr>
    </w:tbl>
    <w:p w14:paraId="228F394F"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2A465953" w14:textId="77777777" w:rsidTr="00BB4130">
        <w:tc>
          <w:tcPr>
            <w:tcW w:w="2335" w:type="dxa"/>
          </w:tcPr>
          <w:p w14:paraId="6B964EAF"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39ED777E" wp14:editId="660DFA82">
                  <wp:extent cx="1344168" cy="868680"/>
                  <wp:effectExtent l="0" t="0" r="0" b="0"/>
                  <wp:docPr id="1200717888" name="Diagram 12007178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1" r:lo="rId182" r:qs="rId183" r:cs="rId184"/>
                    </a:graphicData>
                  </a:graphic>
                </wp:inline>
              </w:drawing>
            </w:r>
          </w:p>
        </w:tc>
        <w:tc>
          <w:tcPr>
            <w:tcW w:w="7205" w:type="dxa"/>
          </w:tcPr>
          <w:p w14:paraId="00557841" w14:textId="04B53057" w:rsidR="00B96154"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If the Competitive Solicitation will be electronic, remember to adjust the email address for any required exhibits that must be returned to </w:t>
            </w:r>
            <w:r w:rsidR="008A5389">
              <w:rPr>
                <w:rFonts w:asciiTheme="minorHAnsi" w:hAnsiTheme="minorHAnsi" w:cstheme="minorHAnsi"/>
                <w:sz w:val="22"/>
                <w:szCs w:val="22"/>
              </w:rPr>
              <w:t>Agency</w:t>
            </w:r>
            <w:r w:rsidRPr="00B333E1">
              <w:rPr>
                <w:rFonts w:asciiTheme="minorHAnsi" w:hAnsiTheme="minorHAnsi" w:cstheme="minorHAnsi"/>
                <w:sz w:val="22"/>
                <w:szCs w:val="22"/>
              </w:rPr>
              <w:t>.</w:t>
            </w:r>
          </w:p>
          <w:p w14:paraId="69F2FFA5" w14:textId="77777777"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If you expect bidders to provide large files in response to the Competitive Solicitation, consider working with your supervisor to determine whether to allow bidders to send </w:t>
            </w:r>
            <w:r w:rsidRPr="00256869">
              <w:rPr>
                <w:rFonts w:asciiTheme="minorHAnsi" w:hAnsiTheme="minorHAnsi" w:cstheme="minorHAnsi"/>
                <w:sz w:val="22"/>
                <w:szCs w:val="22"/>
              </w:rPr>
              <w:t>multiple email messages and attachments rather than sending in a single submission to a specified ‘Box’ account</w:t>
            </w:r>
            <w:r>
              <w:rPr>
                <w:rFonts w:asciiTheme="minorHAnsi" w:hAnsiTheme="minorHAnsi" w:cstheme="minorHAnsi"/>
                <w:sz w:val="22"/>
                <w:szCs w:val="22"/>
              </w:rPr>
              <w:t>.</w:t>
            </w:r>
          </w:p>
        </w:tc>
      </w:tr>
    </w:tbl>
    <w:p w14:paraId="67DD9B18"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49917C04" w14:textId="77777777" w:rsidTr="00BB4130">
        <w:tc>
          <w:tcPr>
            <w:tcW w:w="9540" w:type="dxa"/>
            <w:gridSpan w:val="2"/>
          </w:tcPr>
          <w:p w14:paraId="3B93CEAC" w14:textId="72F41B44" w:rsidR="00B96154" w:rsidRPr="007C171B" w:rsidRDefault="00B96154" w:rsidP="00051D97">
            <w:pPr>
              <w:pStyle w:val="Heading3"/>
              <w:spacing w:before="0"/>
              <w:jc w:val="both"/>
              <w:rPr>
                <w:rFonts w:asciiTheme="minorHAnsi" w:hAnsiTheme="minorHAnsi" w:cstheme="minorHAnsi"/>
                <w:smallCaps/>
                <w:sz w:val="22"/>
                <w:szCs w:val="22"/>
              </w:rPr>
            </w:pPr>
            <w:bookmarkStart w:id="30" w:name="_Toc202949111"/>
            <w:r w:rsidRPr="007C171B">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Additional</w:t>
            </w:r>
            <w:r w:rsidRPr="007C171B">
              <w:rPr>
                <w:rFonts w:asciiTheme="minorHAnsi" w:hAnsiTheme="minorHAnsi" w:cstheme="minorHAnsi"/>
                <w:smallCaps/>
                <w:sz w:val="22"/>
                <w:szCs w:val="22"/>
              </w:rPr>
              <w:t xml:space="preserve"> Bid</w:t>
            </w:r>
            <w:r>
              <w:rPr>
                <w:rFonts w:asciiTheme="minorHAnsi" w:hAnsiTheme="minorHAnsi" w:cstheme="minorHAnsi"/>
                <w:smallCaps/>
                <w:sz w:val="22"/>
                <w:szCs w:val="22"/>
              </w:rPr>
              <w:t xml:space="preserve"> Submittal</w:t>
            </w:r>
            <w:r w:rsidRPr="007C171B">
              <w:rPr>
                <w:rFonts w:asciiTheme="minorHAnsi" w:hAnsiTheme="minorHAnsi" w:cstheme="minorHAnsi"/>
                <w:smallCaps/>
                <w:sz w:val="22"/>
                <w:szCs w:val="22"/>
              </w:rPr>
              <w:t>s</w:t>
            </w:r>
            <w:bookmarkEnd w:id="30"/>
          </w:p>
          <w:p w14:paraId="306C65FE" w14:textId="77777777" w:rsidR="00B96154" w:rsidRPr="00FA0E17" w:rsidRDefault="00B96154" w:rsidP="00051D97">
            <w:pPr>
              <w:jc w:val="both"/>
              <w:rPr>
                <w:rFonts w:asciiTheme="minorHAnsi" w:hAnsiTheme="minorHAnsi" w:cstheme="minorHAnsi"/>
                <w:sz w:val="22"/>
                <w:szCs w:val="22"/>
              </w:rPr>
            </w:pPr>
          </w:p>
        </w:tc>
      </w:tr>
      <w:tr w:rsidR="00B96154" w:rsidRPr="00FA0E17" w14:paraId="310539FC" w14:textId="77777777" w:rsidTr="00BB4130">
        <w:tc>
          <w:tcPr>
            <w:tcW w:w="2586" w:type="dxa"/>
          </w:tcPr>
          <w:p w14:paraId="6D4F8EE0"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41502FFB" wp14:editId="3C4D9975">
                  <wp:extent cx="1344168" cy="868680"/>
                  <wp:effectExtent l="57150" t="0" r="85090" b="0"/>
                  <wp:docPr id="1884656923" name="Diagram 18846569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6" r:lo="rId187" r:qs="rId188" r:cs="rId189"/>
                    </a:graphicData>
                  </a:graphic>
                </wp:inline>
              </w:drawing>
            </w:r>
          </w:p>
        </w:tc>
        <w:tc>
          <w:tcPr>
            <w:tcW w:w="6954" w:type="dxa"/>
          </w:tcPr>
          <w:p w14:paraId="20291705"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p w14:paraId="6364E72B"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w:t>
            </w:r>
            <w:r>
              <w:rPr>
                <w:rFonts w:asciiTheme="minorHAnsi" w:hAnsiTheme="minorHAnsi" w:cstheme="minorHAnsi"/>
                <w:sz w:val="22"/>
                <w:szCs w:val="22"/>
              </w:rPr>
              <w:t xml:space="preserve">language </w:t>
            </w:r>
            <w:r w:rsidRPr="00B333E1">
              <w:rPr>
                <w:rFonts w:asciiTheme="minorHAnsi" w:hAnsiTheme="minorHAnsi" w:cstheme="minorHAnsi"/>
                <w:sz w:val="22"/>
                <w:szCs w:val="22"/>
              </w:rPr>
              <w:t xml:space="preserve">is designed </w:t>
            </w:r>
            <w:r>
              <w:rPr>
                <w:rFonts w:asciiTheme="minorHAnsi" w:hAnsiTheme="minorHAnsi" w:cstheme="minorHAnsi"/>
                <w:sz w:val="22"/>
                <w:szCs w:val="22"/>
              </w:rPr>
              <w:t>to provide bidders information on sending additional information with their bid.</w:t>
            </w:r>
          </w:p>
        </w:tc>
      </w:tr>
    </w:tbl>
    <w:p w14:paraId="308E3876"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0FC6C961" w14:textId="77777777" w:rsidTr="00BB4130">
        <w:tc>
          <w:tcPr>
            <w:tcW w:w="9540" w:type="dxa"/>
            <w:gridSpan w:val="2"/>
          </w:tcPr>
          <w:p w14:paraId="5B18DE62" w14:textId="36CA4A51" w:rsidR="00B96154" w:rsidRPr="007C171B" w:rsidRDefault="00B96154" w:rsidP="00051D97">
            <w:pPr>
              <w:pStyle w:val="Heading3"/>
              <w:spacing w:before="0"/>
              <w:jc w:val="both"/>
              <w:rPr>
                <w:rFonts w:asciiTheme="minorHAnsi" w:hAnsiTheme="minorHAnsi" w:cstheme="minorHAnsi"/>
                <w:smallCaps/>
                <w:sz w:val="22"/>
                <w:szCs w:val="22"/>
              </w:rPr>
            </w:pPr>
            <w:bookmarkStart w:id="31" w:name="_Toc202949112"/>
            <w:r w:rsidRPr="007C171B">
              <w:rPr>
                <w:rFonts w:asciiTheme="minorHAnsi" w:hAnsiTheme="minorHAnsi" w:cstheme="minorHAnsi"/>
                <w:smallCaps/>
                <w:sz w:val="22"/>
                <w:szCs w:val="22"/>
              </w:rPr>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Public Records</w:t>
            </w:r>
            <w:bookmarkEnd w:id="31"/>
          </w:p>
          <w:p w14:paraId="6418356F" w14:textId="77777777" w:rsidR="00B96154" w:rsidRPr="00FA0E17" w:rsidRDefault="00B96154" w:rsidP="00051D97">
            <w:pPr>
              <w:jc w:val="both"/>
              <w:rPr>
                <w:rFonts w:asciiTheme="minorHAnsi" w:hAnsiTheme="minorHAnsi" w:cstheme="minorHAnsi"/>
                <w:sz w:val="22"/>
                <w:szCs w:val="22"/>
              </w:rPr>
            </w:pPr>
          </w:p>
        </w:tc>
      </w:tr>
      <w:tr w:rsidR="00B96154" w:rsidRPr="00FA0E17" w14:paraId="5A59C522" w14:textId="77777777" w:rsidTr="00BB4130">
        <w:tc>
          <w:tcPr>
            <w:tcW w:w="2586" w:type="dxa"/>
          </w:tcPr>
          <w:p w14:paraId="582850D9"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0804FF37" wp14:editId="42BF8F10">
                  <wp:extent cx="1344168" cy="868680"/>
                  <wp:effectExtent l="57150" t="0" r="85090" b="0"/>
                  <wp:docPr id="342294433" name="Diagram 342294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tc>
        <w:tc>
          <w:tcPr>
            <w:tcW w:w="6954" w:type="dxa"/>
          </w:tcPr>
          <w:p w14:paraId="1DB28108"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p w14:paraId="640CCE78"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w:t>
            </w:r>
            <w:r>
              <w:rPr>
                <w:rFonts w:asciiTheme="minorHAnsi" w:hAnsiTheme="minorHAnsi" w:cstheme="minorHAnsi"/>
                <w:sz w:val="22"/>
                <w:szCs w:val="22"/>
              </w:rPr>
              <w:t xml:space="preserve">language </w:t>
            </w:r>
            <w:r w:rsidRPr="00B333E1">
              <w:rPr>
                <w:rFonts w:asciiTheme="minorHAnsi" w:hAnsiTheme="minorHAnsi" w:cstheme="minorHAnsi"/>
                <w:sz w:val="22"/>
                <w:szCs w:val="22"/>
              </w:rPr>
              <w:t xml:space="preserve">is designed </w:t>
            </w:r>
            <w:r>
              <w:rPr>
                <w:rFonts w:asciiTheme="minorHAnsi" w:hAnsiTheme="minorHAnsi" w:cstheme="minorHAnsi"/>
                <w:sz w:val="22"/>
                <w:szCs w:val="22"/>
              </w:rPr>
              <w:t>to provide that the public records act applies.</w:t>
            </w:r>
          </w:p>
        </w:tc>
      </w:tr>
    </w:tbl>
    <w:p w14:paraId="33FFB9A0" w14:textId="07271A8A" w:rsidR="009B738A" w:rsidRDefault="009B738A" w:rsidP="00F42AE8">
      <w:pPr>
        <w:spacing w:before="120" w:after="0" w:line="240" w:lineRule="auto"/>
        <w:jc w:val="both"/>
        <w:rPr>
          <w:smallCaps/>
        </w:rPr>
      </w:pPr>
    </w:p>
    <w:p w14:paraId="5FCC9CD7" w14:textId="77777777" w:rsidR="00284899" w:rsidRDefault="00284899">
      <w:pPr>
        <w:rPr>
          <w:rFonts w:asciiTheme="majorHAnsi" w:eastAsiaTheme="majorEastAsia" w:hAnsiTheme="majorHAnsi" w:cstheme="minorHAnsi"/>
          <w:color w:val="365F91" w:themeColor="accent1" w:themeShade="BF"/>
          <w:sz w:val="26"/>
          <w:szCs w:val="26"/>
        </w:rPr>
      </w:pPr>
      <w:r>
        <w:rPr>
          <w:rFonts w:cstheme="minorHAnsi"/>
        </w:rPr>
        <w:br w:type="page"/>
      </w:r>
    </w:p>
    <w:p w14:paraId="627EE88B" w14:textId="2B9AFBF0" w:rsidR="000741F1" w:rsidRPr="00F57364" w:rsidRDefault="000741F1" w:rsidP="000741F1">
      <w:pPr>
        <w:pStyle w:val="Heading2"/>
        <w:pBdr>
          <w:bottom w:val="single" w:sz="4" w:space="1" w:color="auto"/>
        </w:pBdr>
        <w:rPr>
          <w:rFonts w:asciiTheme="minorHAnsi" w:hAnsiTheme="minorHAnsi" w:cstheme="minorHAnsi"/>
          <w:b/>
          <w:smallCaps/>
          <w:color w:val="auto"/>
          <w:sz w:val="22"/>
        </w:rPr>
      </w:pPr>
      <w:bookmarkStart w:id="32" w:name="_Toc454546722"/>
      <w:bookmarkStart w:id="33" w:name="_Toc202949113"/>
      <w:r w:rsidRPr="00F57364">
        <w:rPr>
          <w:rFonts w:asciiTheme="minorHAnsi" w:hAnsiTheme="minorHAnsi" w:cstheme="minorHAnsi"/>
          <w:b/>
          <w:smallCaps/>
          <w:color w:val="auto"/>
          <w:sz w:val="22"/>
        </w:rPr>
        <w:lastRenderedPageBreak/>
        <w:t xml:space="preserve">Section </w:t>
      </w:r>
      <w:r w:rsidR="00284899">
        <w:rPr>
          <w:rFonts w:asciiTheme="minorHAnsi" w:hAnsiTheme="minorHAnsi" w:cstheme="minorHAnsi"/>
          <w:b/>
          <w:smallCaps/>
          <w:color w:val="auto"/>
          <w:sz w:val="22"/>
        </w:rPr>
        <w:t>4</w:t>
      </w:r>
      <w:r w:rsidRPr="00F57364">
        <w:rPr>
          <w:rFonts w:asciiTheme="minorHAnsi" w:hAnsiTheme="minorHAnsi" w:cstheme="minorHAnsi"/>
          <w:b/>
          <w:smallCaps/>
          <w:color w:val="auto"/>
          <w:sz w:val="22"/>
        </w:rPr>
        <w:t xml:space="preserve"> – Bid Evaluation</w:t>
      </w:r>
      <w:bookmarkEnd w:id="32"/>
      <w:bookmarkEnd w:id="33"/>
    </w:p>
    <w:p w14:paraId="2786EE77" w14:textId="634027DE" w:rsidR="000741F1" w:rsidRDefault="000741F1" w:rsidP="00DC23CE">
      <w:pPr>
        <w:spacing w:after="0" w:line="240" w:lineRule="auto"/>
        <w:jc w:val="both"/>
      </w:pPr>
    </w:p>
    <w:p w14:paraId="2F465900" w14:textId="3653536D" w:rsidR="00937242" w:rsidRDefault="00937242" w:rsidP="00DC23CE">
      <w:pPr>
        <w:spacing w:after="0" w:line="240" w:lineRule="auto"/>
        <w:jc w:val="both"/>
      </w:pPr>
      <w:r w:rsidRPr="00937242">
        <w:t xml:space="preserve">Bidders typically are keenly interested in understanding precisely how their bid will be reviewed and evaluated by </w:t>
      </w:r>
      <w:r w:rsidR="0060132C">
        <w:t xml:space="preserve">the </w:t>
      </w:r>
      <w:r w:rsidR="008A5389">
        <w:t>Agency</w:t>
      </w:r>
      <w:r w:rsidRPr="00937242">
        <w:t xml:space="preserve">.  Accordingly, it is critical to be clear and precise so as not to inadvertently create bidder uncertainty or confusion.  In addition, </w:t>
      </w:r>
      <w:r w:rsidR="0060132C">
        <w:t xml:space="preserve">each </w:t>
      </w:r>
      <w:r w:rsidR="008A5389">
        <w:t>Agency</w:t>
      </w:r>
      <w:r w:rsidRPr="00937242">
        <w:t xml:space="preserve"> must follow the bid review and evaluation process set forth in the Competitive Solicitation.  If not, the bid award is subject to protest.</w:t>
      </w:r>
    </w:p>
    <w:p w14:paraId="7BA0FFAC" w14:textId="77777777" w:rsidR="00937242" w:rsidRPr="008063F1" w:rsidRDefault="00937242" w:rsidP="00DC23CE">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C23CE" w:rsidRPr="00FA0E17" w14:paraId="2F49829B" w14:textId="77777777" w:rsidTr="00BB4130">
        <w:tc>
          <w:tcPr>
            <w:tcW w:w="9630" w:type="dxa"/>
            <w:gridSpan w:val="2"/>
          </w:tcPr>
          <w:p w14:paraId="5EAB7A68" w14:textId="35B454B7" w:rsidR="00DC23CE" w:rsidRDefault="00DC23CE" w:rsidP="00DC23CE">
            <w:pPr>
              <w:pStyle w:val="Heading3"/>
              <w:spacing w:before="0"/>
              <w:rPr>
                <w:rFonts w:asciiTheme="minorHAnsi" w:hAnsiTheme="minorHAnsi" w:cstheme="minorHAnsi"/>
                <w:smallCaps/>
                <w:sz w:val="22"/>
                <w:szCs w:val="22"/>
              </w:rPr>
            </w:pPr>
            <w:bookmarkStart w:id="34" w:name="_Toc202949114"/>
            <w:r w:rsidRPr="007C171B">
              <w:rPr>
                <w:rFonts w:asciiTheme="minorHAnsi" w:hAnsiTheme="minorHAnsi" w:cstheme="minorHAnsi"/>
                <w:smallCaps/>
                <w:sz w:val="22"/>
                <w:szCs w:val="22"/>
              </w:rPr>
              <w:t xml:space="preserve">Section </w:t>
            </w:r>
            <w:r w:rsidR="00B96154">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.1: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Overview</w:t>
            </w:r>
            <w:bookmarkEnd w:id="34"/>
          </w:p>
          <w:p w14:paraId="0CD3AABB" w14:textId="4DEED699" w:rsidR="00DC6F16" w:rsidRPr="00DC6F16" w:rsidRDefault="00DC6F16" w:rsidP="00DC6F16"/>
        </w:tc>
      </w:tr>
      <w:tr w:rsidR="00DC23CE" w:rsidRPr="00FA0E17" w14:paraId="6F9A7453" w14:textId="77777777" w:rsidTr="00BB4130">
        <w:tc>
          <w:tcPr>
            <w:tcW w:w="2586" w:type="dxa"/>
          </w:tcPr>
          <w:p w14:paraId="32243067" w14:textId="74D17024" w:rsidR="00DC23CE" w:rsidRPr="00FA0E17" w:rsidRDefault="00DC23CE" w:rsidP="00BE1C05">
            <w:pPr>
              <w:jc w:val="both"/>
              <w:rPr>
                <w:rFonts w:asciiTheme="minorHAnsi" w:hAnsiTheme="minorHAnsi" w:cstheme="minorHAnsi"/>
                <w:sz w:val="22"/>
                <w:szCs w:val="22"/>
              </w:rPr>
            </w:pPr>
            <w:r w:rsidRPr="00FA0E17">
              <w:rPr>
                <w:rFonts w:cstheme="minorHAnsi"/>
                <w:noProof/>
              </w:rPr>
              <w:drawing>
                <wp:inline distT="0" distB="0" distL="0" distR="0" wp14:anchorId="0BB9E871" wp14:editId="7616F95C">
                  <wp:extent cx="1344168" cy="868680"/>
                  <wp:effectExtent l="57150" t="0" r="8509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6" r:lo="rId197" r:qs="rId198" r:cs="rId199"/>
                    </a:graphicData>
                  </a:graphic>
                </wp:inline>
              </w:drawing>
            </w:r>
          </w:p>
        </w:tc>
        <w:tc>
          <w:tcPr>
            <w:tcW w:w="7044" w:type="dxa"/>
            <w:vAlign w:val="center"/>
          </w:tcPr>
          <w:p w14:paraId="73CFA096" w14:textId="6D0EAD27" w:rsidR="005A34BC" w:rsidRDefault="005A34BC" w:rsidP="00BE1C05">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Confirm/revise the state procurement priorities set forth in the table.</w:t>
            </w:r>
          </w:p>
          <w:p w14:paraId="4BBB683B" w14:textId="214F21C7" w:rsidR="00DC23CE" w:rsidRPr="00FA0E17" w:rsidRDefault="00DC23CE" w:rsidP="00BE1C05">
            <w:pPr>
              <w:pStyle w:val="ListParagraph"/>
              <w:numPr>
                <w:ilvl w:val="0"/>
                <w:numId w:val="1"/>
              </w:numPr>
              <w:spacing w:before="120"/>
              <w:contextualSpacing w:val="0"/>
              <w:jc w:val="both"/>
              <w:rPr>
                <w:rFonts w:asciiTheme="minorHAnsi" w:hAnsiTheme="minorHAnsi" w:cstheme="minorHAnsi"/>
                <w:sz w:val="22"/>
                <w:szCs w:val="22"/>
              </w:rPr>
            </w:pPr>
            <w:r w:rsidRPr="00DC23CE">
              <w:rPr>
                <w:rFonts w:asciiTheme="minorHAnsi" w:hAnsiTheme="minorHAnsi" w:cstheme="minorHAnsi"/>
                <w:sz w:val="22"/>
                <w:szCs w:val="22"/>
              </w:rPr>
              <w:t>Decide whether the procurement strategy will include pre-ASB designated contract negotiations.  If so, modify the existing summary table or use the alternative summary table provided below</w:t>
            </w:r>
            <w:r>
              <w:rPr>
                <w:rFonts w:asciiTheme="minorHAnsi" w:hAnsiTheme="minorHAnsi" w:cstheme="minorHAnsi"/>
                <w:sz w:val="22"/>
                <w:szCs w:val="22"/>
              </w:rPr>
              <w:t>.</w:t>
            </w:r>
          </w:p>
        </w:tc>
      </w:tr>
    </w:tbl>
    <w:p w14:paraId="136D8CA4" w14:textId="77777777" w:rsidR="00DC23CE" w:rsidRPr="00FA0E17" w:rsidRDefault="00DC23CE" w:rsidP="00DC23CE">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reflects the process and evaluation criteria for an award of a Master Contract."/>
      </w:tblPr>
      <w:tblGrid>
        <w:gridCol w:w="2520"/>
        <w:gridCol w:w="7110"/>
      </w:tblGrid>
      <w:tr w:rsidR="00DC23CE" w:rsidRPr="00FA0E17" w14:paraId="3296C5A1" w14:textId="34D92DB2" w:rsidTr="00BB4130">
        <w:tc>
          <w:tcPr>
            <w:tcW w:w="2520" w:type="dxa"/>
          </w:tcPr>
          <w:p w14:paraId="6CB9260C" w14:textId="16490AE5" w:rsidR="00DC23CE" w:rsidRPr="00FA0E17" w:rsidRDefault="00DC23CE" w:rsidP="00EF1E79">
            <w:pPr>
              <w:rPr>
                <w:rFonts w:asciiTheme="minorHAnsi" w:hAnsiTheme="minorHAnsi" w:cstheme="minorHAnsi"/>
                <w:sz w:val="22"/>
                <w:szCs w:val="22"/>
              </w:rPr>
            </w:pPr>
            <w:r w:rsidRPr="00FA0E17">
              <w:rPr>
                <w:rFonts w:cstheme="minorHAnsi"/>
                <w:noProof/>
              </w:rPr>
              <w:drawing>
                <wp:inline distT="0" distB="0" distL="0" distR="0" wp14:anchorId="6A69351B" wp14:editId="61274238">
                  <wp:extent cx="1344168" cy="868680"/>
                  <wp:effectExtent l="0" t="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1" r:lo="rId202" r:qs="rId203" r:cs="rId204"/>
                    </a:graphicData>
                  </a:graphic>
                </wp:inline>
              </w:drawing>
            </w:r>
          </w:p>
        </w:tc>
        <w:tc>
          <w:tcPr>
            <w:tcW w:w="7110" w:type="dxa"/>
          </w:tcPr>
          <w:p w14:paraId="15F59C96" w14:textId="6222BB55" w:rsidR="00DC23CE" w:rsidRDefault="00DC23CE" w:rsidP="00A866D1">
            <w:pPr>
              <w:pStyle w:val="ListParagraph"/>
              <w:numPr>
                <w:ilvl w:val="0"/>
                <w:numId w:val="10"/>
              </w:numPr>
              <w:spacing w:before="120"/>
              <w:contextualSpacing w:val="0"/>
              <w:jc w:val="both"/>
              <w:rPr>
                <w:rFonts w:asciiTheme="minorHAnsi" w:hAnsiTheme="minorHAnsi" w:cstheme="minorHAnsi"/>
                <w:sz w:val="22"/>
                <w:szCs w:val="22"/>
              </w:rPr>
            </w:pPr>
            <w:r w:rsidRPr="00DC23CE">
              <w:rPr>
                <w:rFonts w:asciiTheme="minorHAnsi" w:hAnsiTheme="minorHAnsi" w:cstheme="minorHAnsi"/>
                <w:sz w:val="22"/>
                <w:szCs w:val="22"/>
              </w:rPr>
              <w:t xml:space="preserve">Narrative Approach:  Replace final bullet and summary chart </w:t>
            </w:r>
            <w:r w:rsidR="00A41E71">
              <w:rPr>
                <w:rFonts w:asciiTheme="minorHAnsi" w:hAnsiTheme="minorHAnsi" w:cstheme="minorHAnsi"/>
                <w:sz w:val="22"/>
                <w:szCs w:val="22"/>
              </w:rPr>
              <w:t>in Section</w:t>
            </w:r>
            <w:r w:rsidR="00D11239">
              <w:rPr>
                <w:rFonts w:asciiTheme="minorHAnsi" w:hAnsiTheme="minorHAnsi" w:cstheme="minorHAnsi"/>
                <w:sz w:val="22"/>
                <w:szCs w:val="22"/>
              </w:rPr>
              <w:t> </w:t>
            </w:r>
            <w:r w:rsidR="00284899">
              <w:rPr>
                <w:rFonts w:asciiTheme="minorHAnsi" w:hAnsiTheme="minorHAnsi" w:cstheme="minorHAnsi"/>
                <w:sz w:val="22"/>
                <w:szCs w:val="22"/>
              </w:rPr>
              <w:t>4</w:t>
            </w:r>
            <w:r w:rsidR="00A41E71">
              <w:rPr>
                <w:rFonts w:asciiTheme="minorHAnsi" w:hAnsiTheme="minorHAnsi" w:cstheme="minorHAnsi"/>
                <w:sz w:val="22"/>
                <w:szCs w:val="22"/>
              </w:rPr>
              <w:t xml:space="preserve">.1 </w:t>
            </w:r>
            <w:r w:rsidRPr="00DC23CE">
              <w:rPr>
                <w:rFonts w:asciiTheme="minorHAnsi" w:hAnsiTheme="minorHAnsi" w:cstheme="minorHAnsi"/>
                <w:sz w:val="22"/>
                <w:szCs w:val="22"/>
              </w:rPr>
              <w:t>with the following:</w:t>
            </w:r>
          </w:p>
          <w:p w14:paraId="5CFFF56D" w14:textId="69799753" w:rsidR="00DC23CE" w:rsidRDefault="008A5389" w:rsidP="00A866D1">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DC23CE" w:rsidRPr="00DC23CE">
              <w:rPr>
                <w:rFonts w:asciiTheme="minorHAnsi" w:hAnsiTheme="minorHAnsi" w:cstheme="minorHAnsi"/>
                <w:sz w:val="22"/>
                <w:szCs w:val="22"/>
              </w:rPr>
              <w:t xml:space="preserve"> will use the following process and evaluation criteria </w:t>
            </w:r>
            <w:r w:rsidR="00A41E71">
              <w:rPr>
                <w:rFonts w:asciiTheme="minorHAnsi" w:hAnsiTheme="minorHAnsi" w:cstheme="minorHAnsi"/>
                <w:sz w:val="22"/>
                <w:szCs w:val="22"/>
              </w:rPr>
              <w:t xml:space="preserve">to determine eligibility </w:t>
            </w:r>
            <w:r w:rsidR="00DC23CE" w:rsidRPr="00DC23CE">
              <w:rPr>
                <w:rFonts w:asciiTheme="minorHAnsi" w:hAnsiTheme="minorHAnsi" w:cstheme="minorHAnsi"/>
                <w:sz w:val="22"/>
                <w:szCs w:val="22"/>
              </w:rPr>
              <w:t>for an award of a Contract:</w:t>
            </w:r>
          </w:p>
          <w:p w14:paraId="77BE0638" w14:textId="0C79DE32"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1:  </w:t>
            </w:r>
            <w:r w:rsidR="00A41E71">
              <w:rPr>
                <w:rFonts w:asciiTheme="minorHAnsi" w:hAnsiTheme="minorHAnsi" w:cstheme="minorHAnsi"/>
                <w:b/>
                <w:i/>
                <w:sz w:val="22"/>
                <w:szCs w:val="22"/>
              </w:rPr>
              <w:t xml:space="preserve">Bid </w:t>
            </w:r>
            <w:r w:rsidRPr="00DC23CE">
              <w:rPr>
                <w:rFonts w:asciiTheme="minorHAnsi" w:hAnsiTheme="minorHAnsi" w:cstheme="minorHAnsi"/>
                <w:b/>
                <w:i/>
                <w:sz w:val="22"/>
                <w:szCs w:val="22"/>
              </w:rPr>
              <w:t xml:space="preserve">Responsiveness.  </w:t>
            </w:r>
          </w:p>
          <w:p w14:paraId="500197F1" w14:textId="78AF371F"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2:  </w:t>
            </w:r>
            <w:r w:rsidR="008A7B09">
              <w:rPr>
                <w:rFonts w:asciiTheme="minorHAnsi" w:hAnsiTheme="minorHAnsi" w:cstheme="minorHAnsi"/>
                <w:b/>
                <w:i/>
                <w:sz w:val="22"/>
                <w:szCs w:val="22"/>
              </w:rPr>
              <w:t xml:space="preserve">Bid </w:t>
            </w:r>
            <w:r w:rsidRPr="00DC23CE">
              <w:rPr>
                <w:rFonts w:asciiTheme="minorHAnsi" w:hAnsiTheme="minorHAnsi" w:cstheme="minorHAnsi"/>
                <w:b/>
                <w:i/>
                <w:sz w:val="22"/>
                <w:szCs w:val="22"/>
              </w:rPr>
              <w:t>Evaluation.</w:t>
            </w:r>
          </w:p>
          <w:p w14:paraId="682ECD4B" w14:textId="74E296A5"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3:  </w:t>
            </w:r>
            <w:r w:rsidR="008A7B09">
              <w:rPr>
                <w:rFonts w:asciiTheme="minorHAnsi" w:hAnsiTheme="minorHAnsi" w:cstheme="minorHAnsi"/>
                <w:b/>
                <w:i/>
                <w:sz w:val="22"/>
                <w:szCs w:val="22"/>
              </w:rPr>
              <w:t>State Procurement Priorities</w:t>
            </w:r>
            <w:r w:rsidRPr="00DC23CE">
              <w:rPr>
                <w:rFonts w:asciiTheme="minorHAnsi" w:hAnsiTheme="minorHAnsi" w:cstheme="minorHAnsi"/>
                <w:b/>
                <w:i/>
                <w:sz w:val="22"/>
                <w:szCs w:val="22"/>
              </w:rPr>
              <w:t xml:space="preserve">.  </w:t>
            </w:r>
          </w:p>
          <w:p w14:paraId="6686A0CB" w14:textId="38416567"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Step 4:  Responsibl</w:t>
            </w:r>
            <w:r w:rsidR="008A7B09">
              <w:rPr>
                <w:rFonts w:asciiTheme="minorHAnsi" w:hAnsiTheme="minorHAnsi" w:cstheme="minorHAnsi"/>
                <w:b/>
                <w:i/>
                <w:sz w:val="22"/>
                <w:szCs w:val="22"/>
              </w:rPr>
              <w:t>e</w:t>
            </w:r>
            <w:r w:rsidRPr="00DC23CE">
              <w:rPr>
                <w:rFonts w:asciiTheme="minorHAnsi" w:hAnsiTheme="minorHAnsi" w:cstheme="minorHAnsi"/>
                <w:b/>
                <w:i/>
                <w:sz w:val="22"/>
                <w:szCs w:val="22"/>
              </w:rPr>
              <w:t xml:space="preserve"> </w:t>
            </w:r>
            <w:r w:rsidR="008A7B09">
              <w:rPr>
                <w:rFonts w:asciiTheme="minorHAnsi" w:hAnsiTheme="minorHAnsi" w:cstheme="minorHAnsi"/>
                <w:b/>
                <w:i/>
                <w:sz w:val="22"/>
                <w:szCs w:val="22"/>
              </w:rPr>
              <w:t>Bidder</w:t>
            </w:r>
            <w:r w:rsidRPr="00DC23CE">
              <w:rPr>
                <w:rFonts w:asciiTheme="minorHAnsi" w:hAnsiTheme="minorHAnsi" w:cstheme="minorHAnsi"/>
                <w:b/>
                <w:i/>
                <w:sz w:val="22"/>
                <w:szCs w:val="22"/>
              </w:rPr>
              <w:t xml:space="preserve">.  </w:t>
            </w:r>
          </w:p>
          <w:p w14:paraId="33FC52C8" w14:textId="077ED2F8"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Step 5:  Contract Negotiations</w:t>
            </w:r>
            <w:r w:rsidR="008A7B09">
              <w:rPr>
                <w:rFonts w:asciiTheme="minorHAnsi" w:hAnsiTheme="minorHAnsi" w:cstheme="minorHAnsi"/>
                <w:b/>
                <w:i/>
                <w:sz w:val="22"/>
                <w:szCs w:val="22"/>
              </w:rPr>
              <w:t>.</w:t>
            </w:r>
          </w:p>
          <w:p w14:paraId="1BF40072" w14:textId="557C9F5F" w:rsidR="00DC23CE" w:rsidRDefault="00DC23CE" w:rsidP="00A866D1">
            <w:pPr>
              <w:pStyle w:val="ListParagraph"/>
              <w:numPr>
                <w:ilvl w:val="0"/>
                <w:numId w:val="10"/>
              </w:numPr>
              <w:spacing w:before="120" w:after="60"/>
              <w:contextualSpacing w:val="0"/>
              <w:jc w:val="both"/>
              <w:rPr>
                <w:rFonts w:asciiTheme="minorHAnsi" w:hAnsiTheme="minorHAnsi" w:cstheme="minorHAnsi"/>
                <w:sz w:val="22"/>
                <w:szCs w:val="22"/>
              </w:rPr>
            </w:pPr>
            <w:r w:rsidRPr="00DC23CE">
              <w:rPr>
                <w:rFonts w:asciiTheme="minorHAnsi" w:hAnsiTheme="minorHAnsi" w:cstheme="minorHAnsi"/>
                <w:sz w:val="22"/>
                <w:szCs w:val="22"/>
              </w:rPr>
              <w:t xml:space="preserve">Alternative Summary Table Approach:  Replace summary table with alternative summary table such as the sample provided </w:t>
            </w:r>
            <w:r w:rsidR="008C4454" w:rsidRPr="00DC23CE">
              <w:rPr>
                <w:rFonts w:asciiTheme="minorHAnsi" w:hAnsiTheme="minorHAnsi" w:cstheme="minorHAnsi"/>
                <w:sz w:val="22"/>
                <w:szCs w:val="22"/>
              </w:rPr>
              <w:t>below.</w:t>
            </w:r>
          </w:p>
          <w:tbl>
            <w:tblPr>
              <w:tblStyle w:val="TableGrid"/>
              <w:tblW w:w="0" w:type="auto"/>
              <w:tblInd w:w="885" w:type="dxa"/>
              <w:tblLook w:val="04A0" w:firstRow="1" w:lastRow="0" w:firstColumn="1" w:lastColumn="0" w:noHBand="0" w:noVBand="1"/>
            </w:tblPr>
            <w:tblGrid>
              <w:gridCol w:w="769"/>
              <w:gridCol w:w="3176"/>
              <w:gridCol w:w="1784"/>
            </w:tblGrid>
            <w:tr w:rsidR="000D2B30" w:rsidRPr="00F01208" w14:paraId="2A7C850B" w14:textId="4B34C5A7" w:rsidTr="008A7B09">
              <w:trPr>
                <w:cantSplit/>
                <w:tblHeader/>
              </w:trPr>
              <w:tc>
                <w:tcPr>
                  <w:tcW w:w="769" w:type="dxa"/>
                  <w:shd w:val="clear" w:color="auto" w:fill="DAEEF3" w:themeFill="accent5" w:themeFillTint="33"/>
                  <w:vAlign w:val="center"/>
                </w:tcPr>
                <w:p w14:paraId="6A442757" w14:textId="30695E55" w:rsidR="00D33ECD" w:rsidRPr="00F01208" w:rsidRDefault="00D33ECD" w:rsidP="00D33ECD">
                  <w:pPr>
                    <w:spacing w:before="60" w:after="60"/>
                    <w:jc w:val="center"/>
                    <w:rPr>
                      <w:rFonts w:asciiTheme="minorHAnsi" w:hAnsiTheme="minorHAnsi" w:cstheme="minorHAnsi"/>
                      <w:smallCaps/>
                      <w:sz w:val="22"/>
                      <w:szCs w:val="22"/>
                    </w:rPr>
                  </w:pPr>
                  <w:r w:rsidRPr="00F01208">
                    <w:rPr>
                      <w:rFonts w:asciiTheme="minorHAnsi" w:hAnsiTheme="minorHAnsi" w:cstheme="minorHAnsi"/>
                      <w:smallCaps/>
                      <w:sz w:val="22"/>
                      <w:szCs w:val="22"/>
                    </w:rPr>
                    <w:t>Step</w:t>
                  </w:r>
                </w:p>
              </w:tc>
              <w:tc>
                <w:tcPr>
                  <w:tcW w:w="3176" w:type="dxa"/>
                  <w:shd w:val="clear" w:color="auto" w:fill="DAEEF3" w:themeFill="accent5" w:themeFillTint="33"/>
                </w:tcPr>
                <w:p w14:paraId="53A61796" w14:textId="2CC4E871" w:rsidR="00D33ECD" w:rsidRPr="00F01208" w:rsidRDefault="00D33ECD" w:rsidP="00D33ECD">
                  <w:pPr>
                    <w:spacing w:before="60" w:after="60"/>
                    <w:rPr>
                      <w:rFonts w:asciiTheme="minorHAnsi" w:hAnsiTheme="minorHAnsi" w:cstheme="minorHAnsi"/>
                      <w:smallCaps/>
                      <w:sz w:val="22"/>
                      <w:szCs w:val="22"/>
                    </w:rPr>
                  </w:pPr>
                  <w:r w:rsidRPr="00F01208">
                    <w:rPr>
                      <w:rFonts w:asciiTheme="minorHAnsi" w:hAnsiTheme="minorHAnsi" w:cstheme="minorHAnsi"/>
                      <w:smallCaps/>
                      <w:sz w:val="22"/>
                      <w:szCs w:val="22"/>
                    </w:rPr>
                    <w:t>Item</w:t>
                  </w:r>
                </w:p>
              </w:tc>
              <w:tc>
                <w:tcPr>
                  <w:tcW w:w="1784" w:type="dxa"/>
                  <w:shd w:val="clear" w:color="auto" w:fill="DAEEF3" w:themeFill="accent5" w:themeFillTint="33"/>
                  <w:vAlign w:val="center"/>
                </w:tcPr>
                <w:p w14:paraId="25E3AD4F" w14:textId="3FDBFAA2" w:rsidR="00D33ECD" w:rsidRPr="00F01208" w:rsidRDefault="00D33ECD" w:rsidP="00D33ECD">
                  <w:pPr>
                    <w:spacing w:before="60" w:after="60"/>
                    <w:jc w:val="center"/>
                    <w:rPr>
                      <w:rFonts w:asciiTheme="minorHAnsi" w:hAnsiTheme="minorHAnsi" w:cstheme="minorHAnsi"/>
                      <w:smallCaps/>
                      <w:sz w:val="22"/>
                      <w:szCs w:val="22"/>
                    </w:rPr>
                  </w:pPr>
                  <w:r w:rsidRPr="00F01208">
                    <w:rPr>
                      <w:rFonts w:asciiTheme="minorHAnsi" w:hAnsiTheme="minorHAnsi" w:cstheme="minorHAnsi"/>
                      <w:smallCaps/>
                      <w:sz w:val="22"/>
                      <w:szCs w:val="22"/>
                    </w:rPr>
                    <w:t>Points</w:t>
                  </w:r>
                </w:p>
              </w:tc>
            </w:tr>
            <w:tr w:rsidR="008A7B09" w:rsidRPr="00F01208" w14:paraId="2E95EFE0" w14:textId="77777777" w:rsidTr="008A7B09">
              <w:tc>
                <w:tcPr>
                  <w:tcW w:w="5729" w:type="dxa"/>
                  <w:gridSpan w:val="3"/>
                  <w:vAlign w:val="center"/>
                </w:tcPr>
                <w:p w14:paraId="0CFBAFDA" w14:textId="14786051" w:rsidR="008A7B09" w:rsidRDefault="008A7B09" w:rsidP="008A7B09">
                  <w:pPr>
                    <w:spacing w:before="60" w:after="60"/>
                    <w:jc w:val="center"/>
                    <w:rPr>
                      <w:rFonts w:cstheme="minorHAnsi"/>
                    </w:rPr>
                  </w:pPr>
                  <w:r w:rsidRPr="00491CF8">
                    <w:rPr>
                      <w:rFonts w:asciiTheme="minorHAnsi" w:hAnsiTheme="minorHAnsi" w:cstheme="minorHAnsi"/>
                      <w:i/>
                      <w:iCs/>
                      <w:sz w:val="22"/>
                      <w:szCs w:val="22"/>
                    </w:rPr>
                    <w:t>Bid Responsiveness</w:t>
                  </w:r>
                  <w:r>
                    <w:rPr>
                      <w:rFonts w:asciiTheme="minorHAnsi" w:hAnsiTheme="minorHAnsi" w:cstheme="minorHAnsi"/>
                      <w:i/>
                      <w:iCs/>
                      <w:sz w:val="22"/>
                      <w:szCs w:val="22"/>
                    </w:rPr>
                    <w:t xml:space="preserve"> Review</w:t>
                  </w:r>
                </w:p>
              </w:tc>
            </w:tr>
            <w:tr w:rsidR="008A7B09" w:rsidRPr="00F01208" w14:paraId="43E4A439" w14:textId="52FA4EC3" w:rsidTr="008A7B09">
              <w:tc>
                <w:tcPr>
                  <w:tcW w:w="769" w:type="dxa"/>
                  <w:vAlign w:val="center"/>
                </w:tcPr>
                <w:p w14:paraId="0608CC91" w14:textId="752AE700" w:rsidR="008A7B09" w:rsidRPr="00F01208" w:rsidRDefault="008A7B09" w:rsidP="008A7B09">
                  <w:pPr>
                    <w:spacing w:before="60" w:after="60"/>
                    <w:jc w:val="center"/>
                    <w:rPr>
                      <w:rFonts w:asciiTheme="minorHAnsi" w:hAnsiTheme="minorHAnsi" w:cstheme="minorHAnsi"/>
                      <w:sz w:val="22"/>
                      <w:szCs w:val="22"/>
                    </w:rPr>
                  </w:pPr>
                  <w:r w:rsidRPr="002D0FFB">
                    <w:rPr>
                      <w:rFonts w:asciiTheme="minorHAnsi" w:hAnsiTheme="minorHAnsi" w:cstheme="minorHAnsi"/>
                      <w:sz w:val="22"/>
                      <w:szCs w:val="22"/>
                    </w:rPr>
                    <w:t>1</w:t>
                  </w:r>
                  <w:r>
                    <w:rPr>
                      <w:rFonts w:asciiTheme="minorHAnsi" w:hAnsiTheme="minorHAnsi" w:cstheme="minorHAnsi"/>
                      <w:sz w:val="22"/>
                      <w:szCs w:val="22"/>
                    </w:rPr>
                    <w:t>A</w:t>
                  </w:r>
                </w:p>
              </w:tc>
              <w:tc>
                <w:tcPr>
                  <w:tcW w:w="3176" w:type="dxa"/>
                  <w:vAlign w:val="center"/>
                </w:tcPr>
                <w:p w14:paraId="1A9C9ACA" w14:textId="09ECD627" w:rsidR="008A7B09" w:rsidRPr="00F01208" w:rsidRDefault="008A7B09" w:rsidP="008A7B09">
                  <w:pPr>
                    <w:spacing w:before="60" w:after="60"/>
                    <w:rPr>
                      <w:rFonts w:asciiTheme="minorHAnsi" w:hAnsiTheme="minorHAnsi" w:cstheme="minorHAnsi"/>
                      <w:sz w:val="22"/>
                      <w:szCs w:val="22"/>
                    </w:rPr>
                  </w:pPr>
                  <w:r>
                    <w:rPr>
                      <w:rFonts w:asciiTheme="minorHAnsi" w:hAnsiTheme="minorHAnsi" w:cstheme="minorHAnsi"/>
                      <w:sz w:val="22"/>
                      <w:szCs w:val="22"/>
                    </w:rPr>
                    <w:t xml:space="preserve">Bid </w:t>
                  </w:r>
                  <w:r w:rsidRPr="002D0FFB">
                    <w:rPr>
                      <w:rFonts w:asciiTheme="minorHAnsi" w:hAnsiTheme="minorHAnsi" w:cstheme="minorHAnsi"/>
                      <w:sz w:val="22"/>
                      <w:szCs w:val="22"/>
                    </w:rPr>
                    <w:t>Responsiveness</w:t>
                  </w:r>
                  <w:r>
                    <w:rPr>
                      <w:rFonts w:asciiTheme="minorHAnsi" w:hAnsiTheme="minorHAnsi" w:cstheme="minorHAnsi"/>
                      <w:sz w:val="22"/>
                      <w:szCs w:val="22"/>
                    </w:rPr>
                    <w:t xml:space="preserve"> Review</w:t>
                  </w:r>
                </w:p>
              </w:tc>
              <w:tc>
                <w:tcPr>
                  <w:tcW w:w="1784" w:type="dxa"/>
                  <w:vAlign w:val="center"/>
                </w:tcPr>
                <w:p w14:paraId="04EAEF22" w14:textId="5DE0400D" w:rsidR="008A7B09" w:rsidRPr="00F01208" w:rsidRDefault="008A7B09" w:rsidP="008A7B09">
                  <w:pPr>
                    <w:spacing w:before="60" w:after="60"/>
                    <w:jc w:val="center"/>
                    <w:rPr>
                      <w:rFonts w:asciiTheme="minorHAnsi" w:hAnsiTheme="minorHAnsi" w:cstheme="minorHAnsi"/>
                      <w:sz w:val="22"/>
                      <w:szCs w:val="22"/>
                    </w:rPr>
                  </w:pPr>
                  <w:r w:rsidRPr="002D0FFB">
                    <w:rPr>
                      <w:rFonts w:asciiTheme="minorHAnsi" w:hAnsiTheme="minorHAnsi" w:cstheme="minorHAnsi"/>
                      <w:sz w:val="22"/>
                      <w:szCs w:val="22"/>
                    </w:rPr>
                    <w:t>Pass/Fail</w:t>
                  </w:r>
                </w:p>
              </w:tc>
            </w:tr>
            <w:tr w:rsidR="008A7B09" w:rsidRPr="00F01208" w14:paraId="70A617B9" w14:textId="77777777" w:rsidTr="008A7B09">
              <w:tc>
                <w:tcPr>
                  <w:tcW w:w="769" w:type="dxa"/>
                  <w:vAlign w:val="center"/>
                </w:tcPr>
                <w:p w14:paraId="109FA2A6" w14:textId="19BDDFC0" w:rsidR="008A7B09" w:rsidRDefault="008A7B09" w:rsidP="008A7B09">
                  <w:pPr>
                    <w:spacing w:before="60" w:after="60"/>
                    <w:jc w:val="center"/>
                    <w:rPr>
                      <w:rFonts w:cstheme="minorHAnsi"/>
                    </w:rPr>
                  </w:pPr>
                  <w:r>
                    <w:rPr>
                      <w:rFonts w:asciiTheme="minorHAnsi" w:hAnsiTheme="minorHAnsi" w:cstheme="minorHAnsi"/>
                      <w:sz w:val="22"/>
                      <w:szCs w:val="22"/>
                    </w:rPr>
                    <w:t>1B</w:t>
                  </w:r>
                </w:p>
              </w:tc>
              <w:tc>
                <w:tcPr>
                  <w:tcW w:w="3176" w:type="dxa"/>
                  <w:vAlign w:val="center"/>
                </w:tcPr>
                <w:p w14:paraId="572F7DAA" w14:textId="6BCFBB2A" w:rsidR="008A7B09" w:rsidRDefault="008A7B09" w:rsidP="008A7B09">
                  <w:pPr>
                    <w:spacing w:before="60" w:after="60"/>
                    <w:rPr>
                      <w:rFonts w:cstheme="minorHAnsi"/>
                    </w:rPr>
                  </w:pPr>
                  <w:r>
                    <w:rPr>
                      <w:rFonts w:asciiTheme="minorHAnsi" w:hAnsiTheme="minorHAnsi" w:cstheme="minorHAnsi"/>
                      <w:sz w:val="22"/>
                      <w:szCs w:val="22"/>
                    </w:rPr>
                    <w:t>Performance Requirements</w:t>
                  </w:r>
                  <w:r w:rsidRPr="002D0FFB">
                    <w:rPr>
                      <w:rFonts w:asciiTheme="minorHAnsi" w:hAnsiTheme="minorHAnsi" w:cstheme="minorHAnsi"/>
                      <w:sz w:val="22"/>
                      <w:szCs w:val="22"/>
                    </w:rPr>
                    <w:t xml:space="preserve"> </w:t>
                  </w:r>
                  <w:r>
                    <w:rPr>
                      <w:rFonts w:asciiTheme="minorHAnsi" w:hAnsiTheme="minorHAnsi" w:cstheme="minorHAnsi"/>
                      <w:sz w:val="22"/>
                      <w:szCs w:val="22"/>
                    </w:rPr>
                    <w:t>Review</w:t>
                  </w:r>
                  <w:r w:rsidRPr="002D0FFB">
                    <w:rPr>
                      <w:rFonts w:asciiTheme="minorHAnsi" w:hAnsiTheme="minorHAnsi" w:cstheme="minorHAnsi"/>
                      <w:sz w:val="22"/>
                      <w:szCs w:val="22"/>
                    </w:rPr>
                    <w:br/>
                  </w:r>
                  <w:r w:rsidRPr="00A64AF1">
                    <w:rPr>
                      <w:rFonts w:asciiTheme="minorHAnsi" w:hAnsiTheme="minorHAnsi" w:cstheme="minorHAnsi"/>
                      <w:b/>
                      <w:bCs/>
                      <w:i/>
                      <w:iCs/>
                      <w:sz w:val="22"/>
                      <w:szCs w:val="22"/>
                    </w:rPr>
                    <w:t>Exhibit </w:t>
                  </w:r>
                  <w:r w:rsidR="0010563B">
                    <w:rPr>
                      <w:rFonts w:asciiTheme="minorHAnsi" w:hAnsiTheme="minorHAnsi" w:cstheme="minorHAnsi"/>
                      <w:b/>
                      <w:bCs/>
                      <w:i/>
                      <w:iCs/>
                      <w:sz w:val="22"/>
                      <w:szCs w:val="22"/>
                    </w:rPr>
                    <w:t>D - Contract</w:t>
                  </w:r>
                </w:p>
              </w:tc>
              <w:tc>
                <w:tcPr>
                  <w:tcW w:w="1784" w:type="dxa"/>
                  <w:vAlign w:val="center"/>
                </w:tcPr>
                <w:p w14:paraId="53F4C7E9" w14:textId="408E5115" w:rsidR="008A7B09" w:rsidRDefault="008A7B09" w:rsidP="008A7B09">
                  <w:pPr>
                    <w:spacing w:before="60" w:after="60"/>
                    <w:jc w:val="center"/>
                    <w:rPr>
                      <w:rFonts w:cstheme="minorHAnsi"/>
                    </w:rPr>
                  </w:pPr>
                  <w:r w:rsidRPr="002D0FFB">
                    <w:rPr>
                      <w:rFonts w:asciiTheme="minorHAnsi" w:hAnsiTheme="minorHAnsi" w:cstheme="minorHAnsi"/>
                      <w:sz w:val="22"/>
                      <w:szCs w:val="22"/>
                    </w:rPr>
                    <w:t>Pass/Fail</w:t>
                  </w:r>
                </w:p>
              </w:tc>
            </w:tr>
            <w:tr w:rsidR="008A7B09" w:rsidRPr="00F01208" w14:paraId="004FCCCB" w14:textId="77777777" w:rsidTr="008A7B09">
              <w:tc>
                <w:tcPr>
                  <w:tcW w:w="5729" w:type="dxa"/>
                  <w:gridSpan w:val="3"/>
                  <w:vAlign w:val="center"/>
                </w:tcPr>
                <w:p w14:paraId="7775E143" w14:textId="2EC97A7B" w:rsidR="008A7B09" w:rsidRDefault="008A7B09" w:rsidP="008A7B09">
                  <w:pPr>
                    <w:spacing w:before="60" w:after="60"/>
                    <w:jc w:val="center"/>
                    <w:rPr>
                      <w:rFonts w:cstheme="minorHAnsi"/>
                    </w:rPr>
                  </w:pPr>
                  <w:r w:rsidRPr="00491CF8">
                    <w:rPr>
                      <w:rFonts w:asciiTheme="minorHAnsi" w:hAnsiTheme="minorHAnsi" w:cstheme="minorHAnsi"/>
                      <w:i/>
                      <w:iCs/>
                      <w:sz w:val="22"/>
                      <w:szCs w:val="22"/>
                    </w:rPr>
                    <w:t>Bid Evaluation</w:t>
                  </w:r>
                </w:p>
              </w:tc>
            </w:tr>
            <w:tr w:rsidR="008A7B09" w:rsidRPr="00F01208" w14:paraId="0B9DD859" w14:textId="4778830E" w:rsidTr="008A7B09">
              <w:tc>
                <w:tcPr>
                  <w:tcW w:w="769" w:type="dxa"/>
                  <w:vAlign w:val="center"/>
                </w:tcPr>
                <w:p w14:paraId="357CF361" w14:textId="7F06212A" w:rsidR="008A7B09" w:rsidRPr="00F01208" w:rsidRDefault="008A7B09" w:rsidP="008A7B09">
                  <w:pPr>
                    <w:spacing w:before="60" w:after="60"/>
                    <w:jc w:val="center"/>
                    <w:rPr>
                      <w:rFonts w:asciiTheme="minorHAnsi" w:hAnsiTheme="minorHAnsi" w:cstheme="minorHAnsi"/>
                      <w:sz w:val="22"/>
                      <w:szCs w:val="22"/>
                    </w:rPr>
                  </w:pPr>
                  <w:r>
                    <w:rPr>
                      <w:rFonts w:asciiTheme="minorHAnsi" w:hAnsiTheme="minorHAnsi" w:cstheme="minorHAnsi"/>
                      <w:sz w:val="22"/>
                      <w:szCs w:val="22"/>
                    </w:rPr>
                    <w:t>2A</w:t>
                  </w:r>
                </w:p>
              </w:tc>
              <w:tc>
                <w:tcPr>
                  <w:tcW w:w="3176" w:type="dxa"/>
                  <w:vAlign w:val="center"/>
                </w:tcPr>
                <w:p w14:paraId="15918D75" w14:textId="29333E6C" w:rsidR="008A7B09" w:rsidRPr="00F01208" w:rsidRDefault="008A7B09" w:rsidP="008A7B09">
                  <w:pPr>
                    <w:spacing w:before="60" w:after="60"/>
                    <w:rPr>
                      <w:rFonts w:asciiTheme="minorHAnsi" w:hAnsiTheme="minorHAnsi" w:cstheme="minorHAnsi"/>
                      <w:sz w:val="22"/>
                      <w:szCs w:val="22"/>
                    </w:rPr>
                  </w:pPr>
                  <w:r w:rsidRPr="002D0FFB">
                    <w:rPr>
                      <w:rFonts w:asciiTheme="minorHAnsi" w:hAnsiTheme="minorHAnsi" w:cstheme="minorHAnsi"/>
                      <w:sz w:val="22"/>
                      <w:szCs w:val="22"/>
                    </w:rPr>
                    <w:t>Non-Cost Factors</w:t>
                  </w:r>
                  <w:r w:rsidRPr="002D0FFB">
                    <w:rPr>
                      <w:rFonts w:asciiTheme="minorHAnsi" w:hAnsiTheme="minorHAnsi" w:cstheme="minorHAnsi"/>
                      <w:sz w:val="22"/>
                      <w:szCs w:val="22"/>
                    </w:rPr>
                    <w:br/>
                  </w:r>
                  <w:r w:rsidRPr="00710CCA">
                    <w:rPr>
                      <w:rFonts w:asciiTheme="minorHAnsi" w:hAnsiTheme="minorHAnsi" w:cstheme="minorHAnsi"/>
                      <w:b/>
                      <w:bCs/>
                      <w:i/>
                      <w:iCs/>
                      <w:sz w:val="22"/>
                      <w:szCs w:val="22"/>
                    </w:rPr>
                    <w:t>Exhibit B</w:t>
                  </w:r>
                  <w:r w:rsidR="0010563B">
                    <w:rPr>
                      <w:rFonts w:asciiTheme="minorHAnsi" w:hAnsiTheme="minorHAnsi" w:cstheme="minorHAnsi"/>
                      <w:b/>
                      <w:bCs/>
                      <w:i/>
                      <w:iCs/>
                      <w:sz w:val="22"/>
                      <w:szCs w:val="22"/>
                    </w:rPr>
                    <w:t xml:space="preserve"> – Scored Non-Cost Factors</w:t>
                  </w:r>
                </w:p>
              </w:tc>
              <w:tc>
                <w:tcPr>
                  <w:tcW w:w="1784" w:type="dxa"/>
                  <w:vAlign w:val="center"/>
                </w:tcPr>
                <w:p w14:paraId="0BEC8458" w14:textId="15E69A1F" w:rsidR="008A7B09" w:rsidRPr="00F01208" w:rsidRDefault="008A7B09" w:rsidP="008A7B09">
                  <w:pPr>
                    <w:spacing w:before="60" w:after="60"/>
                    <w:jc w:val="center"/>
                    <w:rPr>
                      <w:rFonts w:asciiTheme="minorHAnsi" w:hAnsiTheme="minorHAnsi" w:cstheme="minorHAnsi"/>
                      <w:sz w:val="22"/>
                      <w:szCs w:val="22"/>
                    </w:rPr>
                  </w:pPr>
                  <w:r w:rsidRPr="004139AC">
                    <w:rPr>
                      <w:rFonts w:asciiTheme="minorHAnsi" w:hAnsiTheme="minorHAnsi" w:cstheme="minorHAnsi"/>
                      <w:sz w:val="22"/>
                      <w:szCs w:val="22"/>
                      <w:highlight w:val="yellow"/>
                    </w:rPr>
                    <w:t>[insert]</w:t>
                  </w:r>
                </w:p>
              </w:tc>
            </w:tr>
            <w:tr w:rsidR="008A7B09" w:rsidRPr="00F01208" w14:paraId="20B26E62" w14:textId="77777777" w:rsidTr="008A7B09">
              <w:tc>
                <w:tcPr>
                  <w:tcW w:w="769" w:type="dxa"/>
                  <w:vAlign w:val="center"/>
                </w:tcPr>
                <w:p w14:paraId="27B0FE2C" w14:textId="5E382472" w:rsidR="008A7B09" w:rsidRDefault="008A7B09" w:rsidP="008A7B09">
                  <w:pPr>
                    <w:spacing w:before="60" w:after="60"/>
                    <w:jc w:val="center"/>
                    <w:rPr>
                      <w:rFonts w:cstheme="minorHAnsi"/>
                    </w:rPr>
                  </w:pPr>
                  <w:r>
                    <w:rPr>
                      <w:rFonts w:asciiTheme="minorHAnsi" w:hAnsiTheme="minorHAnsi" w:cstheme="minorHAnsi"/>
                      <w:sz w:val="22"/>
                      <w:szCs w:val="22"/>
                    </w:rPr>
                    <w:t>2B</w:t>
                  </w:r>
                </w:p>
              </w:tc>
              <w:tc>
                <w:tcPr>
                  <w:tcW w:w="3176" w:type="dxa"/>
                  <w:vAlign w:val="center"/>
                </w:tcPr>
                <w:p w14:paraId="4C13B114" w14:textId="2ADB23A0" w:rsidR="008A7B09" w:rsidRDefault="008A7B09" w:rsidP="008A7B09">
                  <w:pPr>
                    <w:spacing w:before="60" w:after="60"/>
                    <w:rPr>
                      <w:rFonts w:cstheme="minorHAnsi"/>
                    </w:rPr>
                  </w:pPr>
                  <w:r w:rsidRPr="002D0FFB">
                    <w:rPr>
                      <w:rFonts w:asciiTheme="minorHAnsi" w:hAnsiTheme="minorHAnsi" w:cstheme="minorHAnsi"/>
                      <w:sz w:val="22"/>
                      <w:szCs w:val="22"/>
                    </w:rPr>
                    <w:t>Cost Factors</w:t>
                  </w:r>
                  <w:r>
                    <w:rPr>
                      <w:rFonts w:asciiTheme="minorHAnsi" w:hAnsiTheme="minorHAnsi" w:cstheme="minorHAnsi"/>
                      <w:sz w:val="22"/>
                      <w:szCs w:val="22"/>
                    </w:rPr>
                    <w:t>:  Bid Pricing Evaluation</w:t>
                  </w:r>
                  <w:r w:rsidRPr="002D0FFB">
                    <w:rPr>
                      <w:rFonts w:asciiTheme="minorHAnsi" w:hAnsiTheme="minorHAnsi" w:cstheme="minorHAnsi"/>
                      <w:sz w:val="22"/>
                      <w:szCs w:val="22"/>
                    </w:rPr>
                    <w:br/>
                  </w:r>
                  <w:r w:rsidRPr="00710CCA">
                    <w:rPr>
                      <w:rFonts w:asciiTheme="minorHAnsi" w:hAnsiTheme="minorHAnsi" w:cstheme="minorHAnsi"/>
                      <w:b/>
                      <w:bCs/>
                      <w:i/>
                      <w:iCs/>
                      <w:sz w:val="22"/>
                      <w:szCs w:val="22"/>
                    </w:rPr>
                    <w:t>Exhibit C – Bid Price</w:t>
                  </w:r>
                </w:p>
              </w:tc>
              <w:tc>
                <w:tcPr>
                  <w:tcW w:w="1784" w:type="dxa"/>
                  <w:vAlign w:val="center"/>
                </w:tcPr>
                <w:p w14:paraId="2A7D36F7" w14:textId="33F26E6B" w:rsidR="008A7B09" w:rsidRPr="00F01208" w:rsidRDefault="008A7B09" w:rsidP="008A7B09">
                  <w:pPr>
                    <w:spacing w:before="60" w:after="60"/>
                    <w:jc w:val="center"/>
                    <w:rPr>
                      <w:rFonts w:cstheme="minorHAnsi"/>
                    </w:rPr>
                  </w:pPr>
                  <w:r w:rsidRPr="004139AC">
                    <w:rPr>
                      <w:rFonts w:asciiTheme="minorHAnsi" w:hAnsiTheme="minorHAnsi" w:cstheme="minorHAnsi"/>
                      <w:sz w:val="22"/>
                      <w:szCs w:val="22"/>
                      <w:highlight w:val="yellow"/>
                    </w:rPr>
                    <w:t>[insert]</w:t>
                  </w:r>
                </w:p>
              </w:tc>
            </w:tr>
            <w:tr w:rsidR="008A7B09" w:rsidRPr="00F01208" w14:paraId="268D59A5" w14:textId="77777777" w:rsidTr="008A7B09">
              <w:tc>
                <w:tcPr>
                  <w:tcW w:w="769" w:type="dxa"/>
                  <w:vAlign w:val="center"/>
                </w:tcPr>
                <w:p w14:paraId="63141974" w14:textId="77777777" w:rsidR="008A7B09" w:rsidRDefault="008A7B09" w:rsidP="008A7B09">
                  <w:pPr>
                    <w:spacing w:before="60" w:after="60"/>
                    <w:jc w:val="center"/>
                    <w:rPr>
                      <w:rFonts w:cstheme="minorHAnsi"/>
                    </w:rPr>
                  </w:pPr>
                </w:p>
              </w:tc>
              <w:tc>
                <w:tcPr>
                  <w:tcW w:w="3176" w:type="dxa"/>
                  <w:vAlign w:val="center"/>
                </w:tcPr>
                <w:p w14:paraId="15215B79" w14:textId="5C7B3F63" w:rsidR="008A7B09" w:rsidRPr="001B3176" w:rsidRDefault="008A7B09" w:rsidP="008A7B09">
                  <w:pPr>
                    <w:spacing w:before="60" w:after="60"/>
                    <w:rPr>
                      <w:rFonts w:asciiTheme="minorHAnsi" w:hAnsiTheme="minorHAnsi" w:cstheme="minorHAnsi"/>
                      <w:sz w:val="22"/>
                      <w:szCs w:val="22"/>
                    </w:rPr>
                  </w:pPr>
                  <w:r w:rsidRPr="001B3176">
                    <w:rPr>
                      <w:rFonts w:asciiTheme="minorHAnsi" w:hAnsiTheme="minorHAnsi" w:cstheme="minorHAnsi"/>
                      <w:sz w:val="22"/>
                      <w:szCs w:val="22"/>
                    </w:rPr>
                    <w:t>Subtotal:</w:t>
                  </w:r>
                </w:p>
              </w:tc>
              <w:tc>
                <w:tcPr>
                  <w:tcW w:w="1784" w:type="dxa"/>
                  <w:vAlign w:val="center"/>
                </w:tcPr>
                <w:p w14:paraId="3BBEECC0" w14:textId="006C9955" w:rsidR="008A7B09" w:rsidRPr="00F01208" w:rsidRDefault="008A7B09" w:rsidP="008A7B09">
                  <w:pPr>
                    <w:spacing w:before="60" w:after="60"/>
                    <w:jc w:val="center"/>
                    <w:rPr>
                      <w:rFonts w:cstheme="minorHAnsi"/>
                    </w:rPr>
                  </w:pPr>
                  <w:r w:rsidRPr="004139AC">
                    <w:rPr>
                      <w:rFonts w:asciiTheme="minorHAnsi" w:hAnsiTheme="minorHAnsi" w:cstheme="minorHAnsi"/>
                      <w:sz w:val="22"/>
                      <w:szCs w:val="22"/>
                      <w:highlight w:val="yellow"/>
                    </w:rPr>
                    <w:t>[insert]</w:t>
                  </w:r>
                </w:p>
              </w:tc>
            </w:tr>
            <w:tr w:rsidR="008A7B09" w:rsidRPr="00F01208" w14:paraId="5CA98D54" w14:textId="77777777" w:rsidTr="00AB30B2">
              <w:tc>
                <w:tcPr>
                  <w:tcW w:w="5729" w:type="dxa"/>
                  <w:gridSpan w:val="3"/>
                  <w:vAlign w:val="center"/>
                </w:tcPr>
                <w:p w14:paraId="30A59DF5" w14:textId="15581347" w:rsidR="008A7B09" w:rsidRPr="001B3176" w:rsidRDefault="008A7B09" w:rsidP="008A7B09">
                  <w:pPr>
                    <w:spacing w:before="60" w:after="60"/>
                    <w:jc w:val="center"/>
                    <w:rPr>
                      <w:rFonts w:asciiTheme="minorHAnsi" w:hAnsiTheme="minorHAnsi" w:cstheme="minorHAnsi"/>
                      <w:i/>
                      <w:iCs/>
                      <w:sz w:val="22"/>
                      <w:szCs w:val="22"/>
                    </w:rPr>
                  </w:pPr>
                  <w:r w:rsidRPr="001B3176">
                    <w:rPr>
                      <w:rFonts w:asciiTheme="minorHAnsi" w:hAnsiTheme="minorHAnsi" w:cstheme="minorHAnsi"/>
                      <w:i/>
                      <w:iCs/>
                      <w:sz w:val="22"/>
                      <w:szCs w:val="22"/>
                    </w:rPr>
                    <w:t>State Procurement Priorities</w:t>
                  </w:r>
                </w:p>
              </w:tc>
            </w:tr>
            <w:tr w:rsidR="008A7B09" w:rsidRPr="00F01208" w14:paraId="158CDCCB" w14:textId="45028ECE" w:rsidTr="008A7B09">
              <w:tc>
                <w:tcPr>
                  <w:tcW w:w="769" w:type="dxa"/>
                  <w:vMerge w:val="restart"/>
                  <w:vAlign w:val="center"/>
                </w:tcPr>
                <w:p w14:paraId="466088E5" w14:textId="2DEE79F2"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lastRenderedPageBreak/>
                    <w:t>3</w:t>
                  </w:r>
                </w:p>
              </w:tc>
              <w:tc>
                <w:tcPr>
                  <w:tcW w:w="3176" w:type="dxa"/>
                  <w:vAlign w:val="center"/>
                </w:tcPr>
                <w:p w14:paraId="0070A46B" w14:textId="30C9020C" w:rsidR="008A7B09" w:rsidRPr="008A7B09" w:rsidRDefault="008A7B09" w:rsidP="008A7B09">
                  <w:pPr>
                    <w:spacing w:before="60" w:after="60"/>
                    <w:ind w:left="107"/>
                    <w:rPr>
                      <w:rFonts w:asciiTheme="minorHAnsi" w:hAnsiTheme="minorHAnsi" w:cstheme="minorHAnsi"/>
                      <w:sz w:val="22"/>
                      <w:szCs w:val="22"/>
                    </w:rPr>
                  </w:pPr>
                  <w:r w:rsidRPr="008A7B09">
                    <w:rPr>
                      <w:rFonts w:asciiTheme="minorHAnsi" w:hAnsiTheme="minorHAnsi" w:cstheme="minorHAnsi"/>
                      <w:sz w:val="22"/>
                      <w:szCs w:val="22"/>
                    </w:rPr>
                    <w:t>Executive Order 18-03</w:t>
                  </w:r>
                </w:p>
              </w:tc>
              <w:tc>
                <w:tcPr>
                  <w:tcW w:w="1784" w:type="dxa"/>
                  <w:vAlign w:val="center"/>
                </w:tcPr>
                <w:p w14:paraId="7C604D92" w14:textId="4B65E219"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F01208" w14:paraId="62236C27" w14:textId="77777777" w:rsidTr="008A7B09">
              <w:tc>
                <w:tcPr>
                  <w:tcW w:w="769" w:type="dxa"/>
                  <w:vMerge/>
                  <w:vAlign w:val="center"/>
                </w:tcPr>
                <w:p w14:paraId="38F8BD7C" w14:textId="77777777" w:rsidR="008A7B09" w:rsidRPr="00BB4130" w:rsidRDefault="008A7B09" w:rsidP="008A7B09">
                  <w:pPr>
                    <w:spacing w:before="60" w:after="60"/>
                    <w:jc w:val="center"/>
                    <w:rPr>
                      <w:rFonts w:asciiTheme="minorHAnsi" w:hAnsiTheme="minorHAnsi" w:cstheme="minorHAnsi"/>
                      <w:sz w:val="22"/>
                      <w:szCs w:val="22"/>
                    </w:rPr>
                  </w:pPr>
                </w:p>
              </w:tc>
              <w:tc>
                <w:tcPr>
                  <w:tcW w:w="3176" w:type="dxa"/>
                  <w:vAlign w:val="center"/>
                </w:tcPr>
                <w:p w14:paraId="398A029B" w14:textId="4C156228" w:rsidR="008A7B09" w:rsidRPr="001B3176" w:rsidRDefault="008A7B09" w:rsidP="008A7B09">
                  <w:pPr>
                    <w:spacing w:before="60" w:after="60"/>
                    <w:ind w:left="107"/>
                    <w:rPr>
                      <w:rFonts w:asciiTheme="minorHAnsi" w:hAnsiTheme="minorHAnsi" w:cstheme="minorHAnsi"/>
                      <w:sz w:val="22"/>
                      <w:szCs w:val="22"/>
                    </w:rPr>
                  </w:pPr>
                  <w:r w:rsidRPr="001B3176">
                    <w:rPr>
                      <w:rFonts w:asciiTheme="minorHAnsi" w:hAnsiTheme="minorHAnsi" w:cstheme="minorHAnsi"/>
                      <w:sz w:val="22"/>
                      <w:szCs w:val="22"/>
                    </w:rPr>
                    <w:t>RCW ##</w:t>
                  </w:r>
                </w:p>
              </w:tc>
              <w:tc>
                <w:tcPr>
                  <w:tcW w:w="1784" w:type="dxa"/>
                  <w:vAlign w:val="center"/>
                </w:tcPr>
                <w:p w14:paraId="7E92D5DD" w14:textId="6405A11E" w:rsidR="008A7B09" w:rsidRPr="001B3176"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F01208" w14:paraId="2030026E" w14:textId="77777777" w:rsidTr="008A7B09">
              <w:tc>
                <w:tcPr>
                  <w:tcW w:w="769" w:type="dxa"/>
                  <w:vMerge/>
                  <w:vAlign w:val="center"/>
                </w:tcPr>
                <w:p w14:paraId="5FEAC1AA" w14:textId="77777777" w:rsidR="008A7B09" w:rsidRPr="00BB4130" w:rsidRDefault="008A7B09" w:rsidP="008A7B09">
                  <w:pPr>
                    <w:spacing w:before="60" w:after="60"/>
                    <w:jc w:val="center"/>
                    <w:rPr>
                      <w:rFonts w:asciiTheme="minorHAnsi" w:hAnsiTheme="minorHAnsi" w:cstheme="minorHAnsi"/>
                      <w:sz w:val="22"/>
                      <w:szCs w:val="22"/>
                    </w:rPr>
                  </w:pPr>
                </w:p>
              </w:tc>
              <w:tc>
                <w:tcPr>
                  <w:tcW w:w="3176" w:type="dxa"/>
                  <w:vAlign w:val="center"/>
                </w:tcPr>
                <w:p w14:paraId="4C14746B" w14:textId="6D69E87C" w:rsidR="008A7B09" w:rsidRPr="001B3176" w:rsidRDefault="008A7B09" w:rsidP="008A7B09">
                  <w:pPr>
                    <w:spacing w:before="60" w:after="60"/>
                    <w:ind w:left="107"/>
                    <w:rPr>
                      <w:rFonts w:asciiTheme="minorHAnsi" w:hAnsiTheme="minorHAnsi" w:cstheme="minorHAnsi"/>
                      <w:sz w:val="22"/>
                      <w:szCs w:val="22"/>
                    </w:rPr>
                  </w:pPr>
                  <w:r w:rsidRPr="001B3176">
                    <w:rPr>
                      <w:rFonts w:asciiTheme="minorHAnsi" w:hAnsiTheme="minorHAnsi" w:cstheme="minorHAnsi"/>
                      <w:sz w:val="22"/>
                      <w:szCs w:val="22"/>
                    </w:rPr>
                    <w:t>______</w:t>
                  </w:r>
                </w:p>
              </w:tc>
              <w:tc>
                <w:tcPr>
                  <w:tcW w:w="1784" w:type="dxa"/>
                  <w:vAlign w:val="center"/>
                </w:tcPr>
                <w:p w14:paraId="47C308A8" w14:textId="47FBD6ED" w:rsidR="008A7B09" w:rsidRPr="001B3176"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312359" w14:paraId="4A4CB2C2" w14:textId="4387F3DD" w:rsidTr="008A7B09">
              <w:tc>
                <w:tcPr>
                  <w:tcW w:w="3945" w:type="dxa"/>
                  <w:gridSpan w:val="2"/>
                  <w:vAlign w:val="center"/>
                </w:tcPr>
                <w:p w14:paraId="57FF1569" w14:textId="2E273EF3" w:rsidR="008A7B09" w:rsidRPr="008A7B09" w:rsidRDefault="008A7B09" w:rsidP="008A7B09">
                  <w:pPr>
                    <w:spacing w:before="60" w:after="60"/>
                    <w:jc w:val="right"/>
                    <w:rPr>
                      <w:rFonts w:asciiTheme="minorHAnsi" w:hAnsiTheme="minorHAnsi" w:cstheme="minorHAnsi"/>
                      <w:sz w:val="22"/>
                      <w:szCs w:val="22"/>
                    </w:rPr>
                  </w:pPr>
                  <w:r w:rsidRPr="008A7B09">
                    <w:rPr>
                      <w:rFonts w:asciiTheme="minorHAnsi" w:hAnsiTheme="minorHAnsi" w:cstheme="minorHAnsi"/>
                      <w:sz w:val="22"/>
                      <w:szCs w:val="22"/>
                    </w:rPr>
                    <w:t>Total:</w:t>
                  </w:r>
                </w:p>
              </w:tc>
              <w:tc>
                <w:tcPr>
                  <w:tcW w:w="1784" w:type="dxa"/>
                  <w:vAlign w:val="center"/>
                </w:tcPr>
                <w:p w14:paraId="6FE549CA" w14:textId="5A229605"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666383" w14:paraId="52011426" w14:textId="77777777" w:rsidTr="002F158B">
              <w:tc>
                <w:tcPr>
                  <w:tcW w:w="5729" w:type="dxa"/>
                  <w:gridSpan w:val="3"/>
                  <w:vAlign w:val="center"/>
                </w:tcPr>
                <w:p w14:paraId="58C9D519" w14:textId="30E9F262" w:rsidR="008A7B09" w:rsidRPr="001B3176" w:rsidRDefault="008A7B09" w:rsidP="008A7B09">
                  <w:pPr>
                    <w:spacing w:before="60" w:after="60"/>
                    <w:jc w:val="center"/>
                    <w:rPr>
                      <w:rFonts w:asciiTheme="minorHAnsi" w:hAnsiTheme="minorHAnsi" w:cstheme="minorHAnsi"/>
                      <w:sz w:val="22"/>
                      <w:szCs w:val="22"/>
                    </w:rPr>
                  </w:pPr>
                  <w:r w:rsidRPr="001B3176">
                    <w:rPr>
                      <w:rFonts w:asciiTheme="minorHAnsi" w:hAnsiTheme="minorHAnsi" w:cstheme="minorHAnsi"/>
                      <w:sz w:val="22"/>
                      <w:szCs w:val="22"/>
                    </w:rPr>
                    <w:t>Responsible Bidder</w:t>
                  </w:r>
                </w:p>
              </w:tc>
            </w:tr>
            <w:tr w:rsidR="008A7B09" w:rsidRPr="00666383" w14:paraId="23C8D619" w14:textId="08B20025" w:rsidTr="008A7B09">
              <w:tc>
                <w:tcPr>
                  <w:tcW w:w="769" w:type="dxa"/>
                  <w:vAlign w:val="center"/>
                </w:tcPr>
                <w:p w14:paraId="7B72975C" w14:textId="7F157C28"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4</w:t>
                  </w:r>
                </w:p>
              </w:tc>
              <w:tc>
                <w:tcPr>
                  <w:tcW w:w="3176" w:type="dxa"/>
                </w:tcPr>
                <w:p w14:paraId="7625B149" w14:textId="3D1E8394" w:rsidR="008A7B09" w:rsidRPr="008A7B09" w:rsidRDefault="008A7B09" w:rsidP="008A7B09">
                  <w:pPr>
                    <w:spacing w:before="60" w:after="60"/>
                    <w:rPr>
                      <w:rFonts w:asciiTheme="minorHAnsi" w:hAnsiTheme="minorHAnsi" w:cstheme="minorHAnsi"/>
                      <w:sz w:val="22"/>
                      <w:szCs w:val="22"/>
                    </w:rPr>
                  </w:pPr>
                  <w:r w:rsidRPr="008A7B09">
                    <w:rPr>
                      <w:rFonts w:asciiTheme="minorHAnsi" w:hAnsiTheme="minorHAnsi" w:cstheme="minorHAnsi"/>
                      <w:sz w:val="22"/>
                      <w:szCs w:val="22"/>
                    </w:rPr>
                    <w:t>Bidder Responsibility Analysis</w:t>
                  </w:r>
                </w:p>
              </w:tc>
              <w:tc>
                <w:tcPr>
                  <w:tcW w:w="1784" w:type="dxa"/>
                  <w:vAlign w:val="center"/>
                </w:tcPr>
                <w:p w14:paraId="1F0F29F1" w14:textId="67D8F168"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Pass/Fail</w:t>
                  </w:r>
                </w:p>
              </w:tc>
            </w:tr>
            <w:tr w:rsidR="008A7B09" w:rsidRPr="00666383" w14:paraId="400FA6E4" w14:textId="77777777" w:rsidTr="00860D73">
              <w:tc>
                <w:tcPr>
                  <w:tcW w:w="5729" w:type="dxa"/>
                  <w:gridSpan w:val="3"/>
                  <w:vAlign w:val="center"/>
                </w:tcPr>
                <w:p w14:paraId="7CE6DF40" w14:textId="2E8A0892" w:rsidR="008A7B09" w:rsidRPr="001B3176" w:rsidRDefault="008A7B09" w:rsidP="008A7B09">
                  <w:pPr>
                    <w:spacing w:before="60" w:after="60"/>
                    <w:jc w:val="center"/>
                    <w:rPr>
                      <w:rFonts w:asciiTheme="minorHAnsi" w:hAnsiTheme="minorHAnsi" w:cstheme="minorHAnsi"/>
                      <w:sz w:val="22"/>
                      <w:szCs w:val="22"/>
                    </w:rPr>
                  </w:pPr>
                  <w:r w:rsidRPr="001B3176">
                    <w:rPr>
                      <w:rFonts w:asciiTheme="minorHAnsi" w:hAnsiTheme="minorHAnsi" w:cstheme="minorHAnsi"/>
                      <w:sz w:val="22"/>
                      <w:szCs w:val="22"/>
                    </w:rPr>
                    <w:t>Negotiations</w:t>
                  </w:r>
                </w:p>
              </w:tc>
            </w:tr>
            <w:tr w:rsidR="008A7B09" w:rsidRPr="00666383" w14:paraId="19B8AD4B" w14:textId="0BDFB6D7" w:rsidTr="008A7B09">
              <w:tc>
                <w:tcPr>
                  <w:tcW w:w="769" w:type="dxa"/>
                  <w:vAlign w:val="center"/>
                </w:tcPr>
                <w:p w14:paraId="6ACA44DC" w14:textId="65A3B993"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5</w:t>
                  </w:r>
                </w:p>
              </w:tc>
              <w:tc>
                <w:tcPr>
                  <w:tcW w:w="3176" w:type="dxa"/>
                </w:tcPr>
                <w:p w14:paraId="6CC0AC92" w14:textId="592F0FD9" w:rsidR="008A7B09" w:rsidRPr="008A7B09" w:rsidRDefault="008A7B09" w:rsidP="008A7B09">
                  <w:pPr>
                    <w:spacing w:before="60" w:after="60"/>
                    <w:rPr>
                      <w:rFonts w:asciiTheme="minorHAnsi" w:hAnsiTheme="minorHAnsi" w:cstheme="minorHAnsi"/>
                      <w:sz w:val="22"/>
                      <w:szCs w:val="22"/>
                    </w:rPr>
                  </w:pPr>
                  <w:r w:rsidRPr="008A7B09">
                    <w:rPr>
                      <w:rFonts w:asciiTheme="minorHAnsi" w:hAnsiTheme="minorHAnsi" w:cstheme="minorHAnsi"/>
                      <w:sz w:val="22"/>
                      <w:szCs w:val="22"/>
                    </w:rPr>
                    <w:t>Contract Negotiations</w:t>
                  </w:r>
                </w:p>
              </w:tc>
              <w:tc>
                <w:tcPr>
                  <w:tcW w:w="1784" w:type="dxa"/>
                  <w:vAlign w:val="center"/>
                </w:tcPr>
                <w:p w14:paraId="36A95899" w14:textId="2DE02B09"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N/A</w:t>
                  </w:r>
                </w:p>
              </w:tc>
            </w:tr>
          </w:tbl>
          <w:p w14:paraId="7A3E9BB7" w14:textId="2075FCEC" w:rsidR="00DC23CE" w:rsidRPr="00DC23CE" w:rsidRDefault="00DC23CE" w:rsidP="00DC23CE">
            <w:pPr>
              <w:spacing w:before="120"/>
              <w:ind w:left="360"/>
              <w:rPr>
                <w:rFonts w:asciiTheme="minorHAnsi" w:hAnsiTheme="minorHAnsi" w:cstheme="minorHAnsi"/>
                <w:sz w:val="22"/>
                <w:szCs w:val="22"/>
              </w:rPr>
            </w:pPr>
          </w:p>
          <w:p w14:paraId="07672317" w14:textId="77777777" w:rsidR="003E5BFD" w:rsidRDefault="00DC23CE" w:rsidP="003E5BFD">
            <w:pPr>
              <w:spacing w:before="120"/>
              <w:jc w:val="both"/>
              <w:rPr>
                <w:rFonts w:asciiTheme="minorHAnsi" w:hAnsiTheme="minorHAnsi" w:cstheme="minorHAnsi"/>
                <w:sz w:val="22"/>
                <w:szCs w:val="22"/>
              </w:rPr>
            </w:pPr>
            <w:r w:rsidRPr="00DC23CE">
              <w:rPr>
                <w:rFonts w:asciiTheme="minorHAnsi" w:hAnsiTheme="minorHAnsi" w:cstheme="minorHAnsi"/>
                <w:sz w:val="22"/>
                <w:szCs w:val="22"/>
              </w:rPr>
              <w:t>Summary Table Approach – Multiple Resulting  Contracts:  Replace summary table with alternative summary table such a</w:t>
            </w:r>
            <w:r>
              <w:rPr>
                <w:rFonts w:asciiTheme="minorHAnsi" w:hAnsiTheme="minorHAnsi" w:cstheme="minorHAnsi"/>
                <w:sz w:val="22"/>
                <w:szCs w:val="22"/>
              </w:rPr>
              <w:t>s:</w:t>
            </w:r>
          </w:p>
          <w:tbl>
            <w:tblPr>
              <w:tblStyle w:val="TableGrid"/>
              <w:tblW w:w="0" w:type="auto"/>
              <w:tblLook w:val="04A0" w:firstRow="1" w:lastRow="0" w:firstColumn="1" w:lastColumn="0" w:noHBand="0" w:noVBand="1"/>
            </w:tblPr>
            <w:tblGrid>
              <w:gridCol w:w="1673"/>
              <w:gridCol w:w="2838"/>
              <w:gridCol w:w="1216"/>
              <w:gridCol w:w="1000"/>
            </w:tblGrid>
            <w:tr w:rsidR="0010563B" w:rsidRPr="00D94E39" w14:paraId="3BA8A0F3" w14:textId="77777777" w:rsidTr="0016231E">
              <w:trPr>
                <w:cantSplit/>
                <w:tblHeader/>
              </w:trPr>
              <w:tc>
                <w:tcPr>
                  <w:tcW w:w="1673" w:type="dxa"/>
                  <w:shd w:val="clear" w:color="auto" w:fill="DAEEF3" w:themeFill="accent5" w:themeFillTint="33"/>
                  <w:vAlign w:val="center"/>
                </w:tcPr>
                <w:p w14:paraId="215F2EB8"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Step</w:t>
                  </w:r>
                </w:p>
              </w:tc>
              <w:tc>
                <w:tcPr>
                  <w:tcW w:w="2838" w:type="dxa"/>
                  <w:shd w:val="clear" w:color="auto" w:fill="DAEEF3" w:themeFill="accent5" w:themeFillTint="33"/>
                  <w:vAlign w:val="center"/>
                </w:tcPr>
                <w:p w14:paraId="5B901C63" w14:textId="77777777" w:rsidR="0010563B" w:rsidRPr="00100374" w:rsidRDefault="0010563B" w:rsidP="0010563B">
                  <w:pPr>
                    <w:spacing w:before="60" w:after="60"/>
                    <w:rPr>
                      <w:rFonts w:asciiTheme="minorHAnsi" w:hAnsiTheme="minorHAnsi" w:cstheme="minorHAnsi"/>
                      <w:smallCaps/>
                      <w:sz w:val="22"/>
                      <w:szCs w:val="22"/>
                    </w:rPr>
                  </w:pPr>
                  <w:r w:rsidRPr="00D94E39">
                    <w:rPr>
                      <w:rFonts w:asciiTheme="minorHAnsi" w:hAnsiTheme="minorHAnsi" w:cstheme="minorHAnsi"/>
                      <w:smallCaps/>
                      <w:sz w:val="22"/>
                      <w:szCs w:val="22"/>
                    </w:rPr>
                    <w:t>Item</w:t>
                  </w:r>
                </w:p>
              </w:tc>
              <w:tc>
                <w:tcPr>
                  <w:tcW w:w="1216" w:type="dxa"/>
                  <w:shd w:val="clear" w:color="auto" w:fill="DAEEF3" w:themeFill="accent5" w:themeFillTint="33"/>
                  <w:vAlign w:val="center"/>
                </w:tcPr>
                <w:p w14:paraId="429DF01C"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Goods</w:t>
                  </w:r>
                </w:p>
                <w:p w14:paraId="40113C76"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Points</w:t>
                  </w:r>
                </w:p>
              </w:tc>
              <w:tc>
                <w:tcPr>
                  <w:tcW w:w="1000" w:type="dxa"/>
                  <w:shd w:val="clear" w:color="auto" w:fill="DAEEF3" w:themeFill="accent5" w:themeFillTint="33"/>
                </w:tcPr>
                <w:p w14:paraId="70494FFC" w14:textId="77777777" w:rsidR="0010563B" w:rsidRPr="00D94E39"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Services</w:t>
                  </w:r>
                </w:p>
                <w:p w14:paraId="478E5D93" w14:textId="77777777" w:rsidR="0010563B" w:rsidRPr="00D94E39"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Points</w:t>
                  </w:r>
                </w:p>
              </w:tc>
            </w:tr>
            <w:tr w:rsidR="0010563B" w:rsidRPr="00D94E39" w14:paraId="0318B31E" w14:textId="77777777" w:rsidTr="0010563B">
              <w:tc>
                <w:tcPr>
                  <w:tcW w:w="6727" w:type="dxa"/>
                  <w:gridSpan w:val="4"/>
                  <w:vAlign w:val="center"/>
                </w:tcPr>
                <w:p w14:paraId="4F336E3B" w14:textId="77777777" w:rsidR="0010563B" w:rsidRPr="00D94E39" w:rsidRDefault="0010563B" w:rsidP="0010563B">
                  <w:pPr>
                    <w:spacing w:before="60" w:after="60"/>
                    <w:jc w:val="center"/>
                    <w:rPr>
                      <w:rFonts w:asciiTheme="minorHAnsi" w:hAnsiTheme="minorHAnsi" w:cstheme="minorHAnsi"/>
                      <w:i/>
                      <w:iCs/>
                      <w:sz w:val="22"/>
                      <w:szCs w:val="22"/>
                    </w:rPr>
                  </w:pPr>
                  <w:r w:rsidRPr="00D94E39">
                    <w:rPr>
                      <w:rFonts w:asciiTheme="minorHAnsi" w:hAnsiTheme="minorHAnsi" w:cstheme="minorHAnsi"/>
                      <w:i/>
                      <w:iCs/>
                      <w:sz w:val="22"/>
                      <w:szCs w:val="22"/>
                    </w:rPr>
                    <w:t>Bid Responsiveness Review</w:t>
                  </w:r>
                </w:p>
              </w:tc>
            </w:tr>
            <w:tr w:rsidR="0010563B" w:rsidRPr="00100374" w14:paraId="49396D72" w14:textId="77777777" w:rsidTr="0010563B">
              <w:tc>
                <w:tcPr>
                  <w:tcW w:w="1673" w:type="dxa"/>
                  <w:vAlign w:val="center"/>
                </w:tcPr>
                <w:p w14:paraId="659C25A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1</w:t>
                  </w:r>
                </w:p>
              </w:tc>
              <w:tc>
                <w:tcPr>
                  <w:tcW w:w="5054" w:type="dxa"/>
                  <w:gridSpan w:val="3"/>
                  <w:vAlign w:val="center"/>
                </w:tcPr>
                <w:p w14:paraId="325DEB90"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Bid Responsiveness Review</w:t>
                  </w:r>
                </w:p>
                <w:p w14:paraId="5822C702"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See Section 4.2, below</w:t>
                  </w:r>
                </w:p>
              </w:tc>
            </w:tr>
            <w:tr w:rsidR="0010563B" w:rsidRPr="00D94E39" w14:paraId="1994A6EA" w14:textId="77777777" w:rsidTr="0010563B">
              <w:tc>
                <w:tcPr>
                  <w:tcW w:w="1673" w:type="dxa"/>
                  <w:vAlign w:val="center"/>
                </w:tcPr>
                <w:p w14:paraId="3B288076"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A</w:t>
                  </w:r>
                </w:p>
              </w:tc>
              <w:tc>
                <w:tcPr>
                  <w:tcW w:w="2838" w:type="dxa"/>
                  <w:vAlign w:val="center"/>
                </w:tcPr>
                <w:p w14:paraId="1BD504BD"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Required Bid Submittals</w:t>
                  </w:r>
                </w:p>
                <w:p w14:paraId="56238047"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Review Bidder’s Required Bid Submittals to determine whether Bidder’s bid is responsive to the Competitive Solicitation</w:t>
                  </w:r>
                </w:p>
              </w:tc>
              <w:tc>
                <w:tcPr>
                  <w:tcW w:w="1216" w:type="dxa"/>
                  <w:vAlign w:val="center"/>
                </w:tcPr>
                <w:p w14:paraId="2AFD17C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4A863463"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D94E39" w14:paraId="6F1E3EBF" w14:textId="77777777" w:rsidTr="0010563B">
              <w:tc>
                <w:tcPr>
                  <w:tcW w:w="1673" w:type="dxa"/>
                  <w:vAlign w:val="center"/>
                </w:tcPr>
                <w:p w14:paraId="76D41687"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B</w:t>
                  </w:r>
                </w:p>
              </w:tc>
              <w:tc>
                <w:tcPr>
                  <w:tcW w:w="2838" w:type="dxa"/>
                  <w:vAlign w:val="center"/>
                </w:tcPr>
                <w:p w14:paraId="417129BC" w14:textId="77777777" w:rsidR="0010563B" w:rsidRPr="00100374"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Performance Specifications Review</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D – Contract</w:t>
                  </w:r>
                </w:p>
                <w:p w14:paraId="2D5AF255"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 xml:space="preserve">Review whether Bidder’s Goods/Services and/or Bidder’s performance capability meets the </w:t>
                  </w:r>
                  <w:r w:rsidRPr="00D94E39">
                    <w:rPr>
                      <w:rFonts w:asciiTheme="minorHAnsi" w:hAnsiTheme="minorHAnsi" w:cstheme="minorHAnsi"/>
                      <w:sz w:val="22"/>
                      <w:szCs w:val="22"/>
                      <w:u w:val="single"/>
                    </w:rPr>
                    <w:t>mandatory minimum</w:t>
                  </w:r>
                  <w:r w:rsidRPr="00D94E39">
                    <w:rPr>
                      <w:rFonts w:asciiTheme="minorHAnsi" w:hAnsiTheme="minorHAnsi" w:cstheme="minorHAnsi"/>
                      <w:sz w:val="22"/>
                      <w:szCs w:val="22"/>
                    </w:rPr>
                    <w:t xml:space="preserve"> performance specifications for the Competitive Solicitation</w:t>
                  </w:r>
                </w:p>
              </w:tc>
              <w:tc>
                <w:tcPr>
                  <w:tcW w:w="1216" w:type="dxa"/>
                  <w:vAlign w:val="center"/>
                </w:tcPr>
                <w:p w14:paraId="150F62F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0A54B7DD"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D94E39" w14:paraId="2DBA5D70" w14:textId="77777777" w:rsidTr="0010563B">
              <w:tc>
                <w:tcPr>
                  <w:tcW w:w="1673" w:type="dxa"/>
                  <w:vAlign w:val="center"/>
                </w:tcPr>
                <w:p w14:paraId="765A1EB1"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2</w:t>
                  </w:r>
                </w:p>
              </w:tc>
              <w:tc>
                <w:tcPr>
                  <w:tcW w:w="5054" w:type="dxa"/>
                  <w:gridSpan w:val="3"/>
                  <w:vAlign w:val="center"/>
                </w:tcPr>
                <w:p w14:paraId="7A586F7F" w14:textId="77777777" w:rsidR="0010563B" w:rsidRPr="00D94E39" w:rsidRDefault="0010563B" w:rsidP="0010563B">
                  <w:pPr>
                    <w:spacing w:before="60" w:after="60"/>
                    <w:rPr>
                      <w:rFonts w:asciiTheme="minorHAnsi" w:hAnsiTheme="minorHAnsi" w:cstheme="minorHAnsi"/>
                      <w:sz w:val="22"/>
                      <w:szCs w:val="22"/>
                      <w:highlight w:val="yellow"/>
                    </w:rPr>
                  </w:pPr>
                  <w:r w:rsidRPr="00D94E39">
                    <w:rPr>
                      <w:rFonts w:asciiTheme="minorHAnsi" w:hAnsiTheme="minorHAnsi" w:cstheme="minorHAnsi"/>
                      <w:b/>
                      <w:smallCaps/>
                      <w:sz w:val="22"/>
                      <w:szCs w:val="22"/>
                    </w:rPr>
                    <w:t>Bid Evaluation</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4.3, below</w:t>
                  </w:r>
                </w:p>
              </w:tc>
            </w:tr>
            <w:tr w:rsidR="0010563B" w:rsidRPr="00D94E39" w14:paraId="141AEB0D" w14:textId="77777777" w:rsidTr="0010563B">
              <w:tc>
                <w:tcPr>
                  <w:tcW w:w="1673" w:type="dxa"/>
                  <w:vAlign w:val="center"/>
                </w:tcPr>
                <w:p w14:paraId="619F66B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A</w:t>
                  </w:r>
                </w:p>
              </w:tc>
              <w:tc>
                <w:tcPr>
                  <w:tcW w:w="2838" w:type="dxa"/>
                  <w:vAlign w:val="center"/>
                </w:tcPr>
                <w:p w14:paraId="3B34F3FE" w14:textId="77777777" w:rsidR="0010563B" w:rsidRPr="00D94E39"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Non-Cost Factors</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B – Scored Non-Cost Factors</w:t>
                  </w:r>
                </w:p>
                <w:p w14:paraId="79812BDD"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lastRenderedPageBreak/>
                    <w:t xml:space="preserve">Evaluate and score Bidder’s response to stated non-cost factors including, as applicable, Bidder’s Goods/Services and/or Bidder’s performance capability that </w:t>
                  </w:r>
                  <w:r w:rsidRPr="00D94E39">
                    <w:rPr>
                      <w:rFonts w:asciiTheme="minorHAnsi" w:hAnsiTheme="minorHAnsi" w:cstheme="minorHAnsi"/>
                      <w:sz w:val="22"/>
                      <w:szCs w:val="22"/>
                      <w:u w:val="single"/>
                    </w:rPr>
                    <w:t>exceeds</w:t>
                  </w:r>
                  <w:r w:rsidRPr="00D94E39">
                    <w:rPr>
                      <w:rFonts w:asciiTheme="minorHAnsi" w:hAnsiTheme="minorHAnsi" w:cstheme="minorHAnsi"/>
                      <w:sz w:val="22"/>
                      <w:szCs w:val="22"/>
                    </w:rPr>
                    <w:t xml:space="preserve"> mandatory minimum performance specifications for the Competitive Solicitation</w:t>
                  </w:r>
                </w:p>
              </w:tc>
              <w:tc>
                <w:tcPr>
                  <w:tcW w:w="1216" w:type="dxa"/>
                  <w:vAlign w:val="center"/>
                </w:tcPr>
                <w:p w14:paraId="6B7CC042"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lastRenderedPageBreak/>
                    <w:t>[insert]</w:t>
                  </w:r>
                </w:p>
              </w:tc>
              <w:tc>
                <w:tcPr>
                  <w:tcW w:w="1000" w:type="dxa"/>
                  <w:vAlign w:val="center"/>
                </w:tcPr>
                <w:p w14:paraId="2BE8914C"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4B593E95" w14:textId="77777777" w:rsidTr="0010563B">
              <w:tc>
                <w:tcPr>
                  <w:tcW w:w="1673" w:type="dxa"/>
                  <w:vAlign w:val="center"/>
                </w:tcPr>
                <w:p w14:paraId="67B80E6A"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B</w:t>
                  </w:r>
                </w:p>
              </w:tc>
              <w:tc>
                <w:tcPr>
                  <w:tcW w:w="2838" w:type="dxa"/>
                  <w:vAlign w:val="center"/>
                </w:tcPr>
                <w:p w14:paraId="1B0DD74B" w14:textId="77777777" w:rsidR="0010563B" w:rsidRPr="00100374"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Cost Factors:  Bid Pricing Evaluation</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C – Bid Price</w:t>
                  </w:r>
                </w:p>
                <w:p w14:paraId="7D092977"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Evaluate and score Bidder’s cost factors</w:t>
                  </w:r>
                </w:p>
              </w:tc>
              <w:tc>
                <w:tcPr>
                  <w:tcW w:w="1216" w:type="dxa"/>
                  <w:vAlign w:val="center"/>
                </w:tcPr>
                <w:p w14:paraId="6388B68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0ECF8CCD"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1381A80A" w14:textId="77777777" w:rsidTr="0010563B">
              <w:tc>
                <w:tcPr>
                  <w:tcW w:w="4511" w:type="dxa"/>
                  <w:gridSpan w:val="2"/>
                  <w:vAlign w:val="center"/>
                </w:tcPr>
                <w:p w14:paraId="39C2B71E" w14:textId="77777777" w:rsidR="0010563B" w:rsidRPr="00D94E39" w:rsidRDefault="0010563B" w:rsidP="0010563B">
                  <w:pPr>
                    <w:spacing w:before="60" w:after="60"/>
                    <w:jc w:val="right"/>
                    <w:rPr>
                      <w:rFonts w:asciiTheme="minorHAnsi" w:hAnsiTheme="minorHAnsi" w:cstheme="minorHAnsi"/>
                      <w:sz w:val="22"/>
                      <w:szCs w:val="22"/>
                    </w:rPr>
                  </w:pPr>
                  <w:r w:rsidRPr="00D94E39">
                    <w:rPr>
                      <w:rFonts w:asciiTheme="minorHAnsi" w:hAnsiTheme="minorHAnsi" w:cstheme="minorHAnsi"/>
                      <w:sz w:val="22"/>
                      <w:szCs w:val="22"/>
                    </w:rPr>
                    <w:t>Subtotal:</w:t>
                  </w:r>
                </w:p>
              </w:tc>
              <w:tc>
                <w:tcPr>
                  <w:tcW w:w="1216" w:type="dxa"/>
                  <w:vAlign w:val="center"/>
                </w:tcPr>
                <w:p w14:paraId="7DF7BD55"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24275201"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569BF23A" w14:textId="77777777" w:rsidTr="0010563B">
              <w:tc>
                <w:tcPr>
                  <w:tcW w:w="1673" w:type="dxa"/>
                  <w:vMerge w:val="restart"/>
                  <w:vAlign w:val="center"/>
                </w:tcPr>
                <w:p w14:paraId="70183988"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3</w:t>
                  </w:r>
                </w:p>
              </w:tc>
              <w:tc>
                <w:tcPr>
                  <w:tcW w:w="5054" w:type="dxa"/>
                  <w:gridSpan w:val="3"/>
                  <w:vAlign w:val="center"/>
                </w:tcPr>
                <w:p w14:paraId="6C64158F" w14:textId="77777777" w:rsidR="0010563B" w:rsidRPr="00D94E39" w:rsidRDefault="0010563B" w:rsidP="0010563B">
                  <w:pPr>
                    <w:spacing w:before="60" w:after="60"/>
                    <w:rPr>
                      <w:rFonts w:asciiTheme="minorHAnsi" w:hAnsiTheme="minorHAnsi" w:cstheme="minorHAnsi"/>
                      <w:sz w:val="22"/>
                      <w:szCs w:val="22"/>
                      <w:highlight w:val="yellow"/>
                    </w:rPr>
                  </w:pPr>
                  <w:r w:rsidRPr="00D94E39">
                    <w:rPr>
                      <w:rFonts w:asciiTheme="minorHAnsi" w:hAnsiTheme="minorHAnsi" w:cstheme="minorHAnsi"/>
                      <w:b/>
                      <w:smallCaps/>
                      <w:sz w:val="22"/>
                      <w:szCs w:val="22"/>
                    </w:rPr>
                    <w:t>Washington State Procurement Priorities for Goods/Services Contracts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4.4, below</w:t>
                  </w:r>
                </w:p>
              </w:tc>
            </w:tr>
            <w:tr w:rsidR="0010563B" w:rsidRPr="00D94E39" w14:paraId="36E89598" w14:textId="77777777" w:rsidTr="0010563B">
              <w:tc>
                <w:tcPr>
                  <w:tcW w:w="1673" w:type="dxa"/>
                  <w:vMerge/>
                  <w:vAlign w:val="center"/>
                </w:tcPr>
                <w:p w14:paraId="37A88ED6"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vAlign w:val="center"/>
                </w:tcPr>
                <w:p w14:paraId="587C7392" w14:textId="77777777" w:rsidR="0010563B" w:rsidRPr="00100374" w:rsidRDefault="0010563B" w:rsidP="0010563B">
                  <w:pPr>
                    <w:spacing w:before="60" w:after="60"/>
                    <w:ind w:left="107"/>
                    <w:rPr>
                      <w:rFonts w:asciiTheme="minorHAnsi" w:hAnsiTheme="minorHAnsi" w:cstheme="minorHAnsi"/>
                      <w:sz w:val="22"/>
                      <w:szCs w:val="22"/>
                    </w:rPr>
                  </w:pPr>
                  <w:r w:rsidRPr="00D94E39">
                    <w:rPr>
                      <w:rFonts w:asciiTheme="minorHAnsi" w:hAnsiTheme="minorHAnsi" w:cstheme="minorHAnsi"/>
                      <w:sz w:val="22"/>
                      <w:szCs w:val="22"/>
                    </w:rPr>
                    <w:t>Executive Order 18-03</w:t>
                  </w:r>
                </w:p>
              </w:tc>
              <w:tc>
                <w:tcPr>
                  <w:tcW w:w="1216" w:type="dxa"/>
                  <w:vAlign w:val="center"/>
                </w:tcPr>
                <w:p w14:paraId="396A7AFC"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44FCF24F"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6D9F1EEF" w14:textId="77777777" w:rsidTr="0010563B">
              <w:tc>
                <w:tcPr>
                  <w:tcW w:w="1673" w:type="dxa"/>
                  <w:vMerge/>
                  <w:vAlign w:val="center"/>
                </w:tcPr>
                <w:p w14:paraId="13BFBA58"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vAlign w:val="center"/>
                </w:tcPr>
                <w:p w14:paraId="3D5C7871" w14:textId="77777777" w:rsidR="0010563B" w:rsidRPr="00100374" w:rsidRDefault="0010563B" w:rsidP="0010563B">
                  <w:pPr>
                    <w:spacing w:before="60" w:after="60"/>
                    <w:ind w:left="107"/>
                    <w:rPr>
                      <w:rFonts w:asciiTheme="minorHAnsi" w:hAnsiTheme="minorHAnsi" w:cstheme="minorHAnsi"/>
                      <w:sz w:val="22"/>
                      <w:szCs w:val="22"/>
                    </w:rPr>
                  </w:pPr>
                  <w:r w:rsidRPr="00D94E39">
                    <w:rPr>
                      <w:rFonts w:asciiTheme="minorHAnsi" w:hAnsiTheme="minorHAnsi" w:cstheme="minorHAnsi"/>
                      <w:sz w:val="22"/>
                      <w:szCs w:val="22"/>
                    </w:rPr>
                    <w:t>______</w:t>
                  </w:r>
                </w:p>
              </w:tc>
              <w:tc>
                <w:tcPr>
                  <w:tcW w:w="1216" w:type="dxa"/>
                  <w:vAlign w:val="center"/>
                </w:tcPr>
                <w:p w14:paraId="1F8562EA"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5B307902"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0E7D6C93" w14:textId="77777777" w:rsidTr="0010563B">
              <w:tc>
                <w:tcPr>
                  <w:tcW w:w="4511" w:type="dxa"/>
                  <w:gridSpan w:val="2"/>
                  <w:vAlign w:val="center"/>
                </w:tcPr>
                <w:p w14:paraId="0C72B588" w14:textId="77777777" w:rsidR="0010563B" w:rsidRPr="00100374" w:rsidRDefault="0010563B" w:rsidP="0010563B">
                  <w:pPr>
                    <w:spacing w:before="60" w:after="60"/>
                    <w:jc w:val="right"/>
                    <w:rPr>
                      <w:rFonts w:asciiTheme="minorHAnsi" w:hAnsiTheme="minorHAnsi" w:cstheme="minorHAnsi"/>
                      <w:sz w:val="22"/>
                      <w:szCs w:val="22"/>
                    </w:rPr>
                  </w:pPr>
                  <w:r w:rsidRPr="00D94E39">
                    <w:rPr>
                      <w:rFonts w:asciiTheme="minorHAnsi" w:hAnsiTheme="minorHAnsi" w:cstheme="minorHAnsi"/>
                      <w:sz w:val="22"/>
                      <w:szCs w:val="22"/>
                    </w:rPr>
                    <w:t>Total:</w:t>
                  </w:r>
                </w:p>
              </w:tc>
              <w:tc>
                <w:tcPr>
                  <w:tcW w:w="1216" w:type="dxa"/>
                  <w:vAlign w:val="center"/>
                </w:tcPr>
                <w:p w14:paraId="27AADBE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60C2066D"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100374" w14:paraId="6D26D7D2" w14:textId="77777777" w:rsidTr="0010563B">
              <w:tc>
                <w:tcPr>
                  <w:tcW w:w="1673" w:type="dxa"/>
                  <w:vMerge w:val="restart"/>
                  <w:vAlign w:val="center"/>
                </w:tcPr>
                <w:p w14:paraId="7CBB093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4</w:t>
                  </w:r>
                </w:p>
              </w:tc>
              <w:tc>
                <w:tcPr>
                  <w:tcW w:w="5054" w:type="dxa"/>
                  <w:gridSpan w:val="3"/>
                </w:tcPr>
                <w:p w14:paraId="2E5E27BA"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Responsible Bidder Determination</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4.5, below</w:t>
                  </w:r>
                </w:p>
              </w:tc>
            </w:tr>
            <w:tr w:rsidR="0010563B" w:rsidRPr="00100374" w14:paraId="0C653B4B" w14:textId="77777777" w:rsidTr="0010563B">
              <w:tc>
                <w:tcPr>
                  <w:tcW w:w="1673" w:type="dxa"/>
                  <w:vMerge/>
                  <w:vAlign w:val="center"/>
                </w:tcPr>
                <w:p w14:paraId="0632778C"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tcPr>
                <w:p w14:paraId="5920EAD5" w14:textId="77777777" w:rsidR="0010563B" w:rsidRPr="00100374" w:rsidRDefault="0010563B" w:rsidP="0010563B">
                  <w:pPr>
                    <w:keepNext/>
                    <w:keepLines/>
                    <w:overflowPunct w:val="0"/>
                    <w:autoSpaceDE w:val="0"/>
                    <w:autoSpaceDN w:val="0"/>
                    <w:adjustRightInd w:val="0"/>
                    <w:spacing w:before="60"/>
                    <w:textAlignment w:val="baseline"/>
                    <w:rPr>
                      <w:rFonts w:asciiTheme="minorHAnsi" w:hAnsiTheme="minorHAnsi" w:cstheme="minorHAnsi"/>
                      <w:sz w:val="22"/>
                      <w:szCs w:val="22"/>
                    </w:rPr>
                  </w:pPr>
                  <w:r w:rsidRPr="00D94E39">
                    <w:rPr>
                      <w:rFonts w:asciiTheme="minorHAnsi" w:hAnsiTheme="minorHAnsi" w:cstheme="minorHAnsi"/>
                      <w:sz w:val="22"/>
                      <w:szCs w:val="22"/>
                    </w:rPr>
                    <w:t>Bidder Responsibility Analysis</w:t>
                  </w:r>
                </w:p>
                <w:p w14:paraId="5EDDD753"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Review and determine Bidder responsibility</w:t>
                  </w:r>
                </w:p>
              </w:tc>
              <w:tc>
                <w:tcPr>
                  <w:tcW w:w="1216" w:type="dxa"/>
                  <w:vAlign w:val="center"/>
                </w:tcPr>
                <w:p w14:paraId="7F9A8535"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65F53E55"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100374" w14:paraId="1FDE5DED" w14:textId="77777777" w:rsidTr="0010563B">
              <w:tc>
                <w:tcPr>
                  <w:tcW w:w="1673" w:type="dxa"/>
                  <w:vAlign w:val="center"/>
                </w:tcPr>
                <w:p w14:paraId="22A05BC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5</w:t>
                  </w:r>
                </w:p>
              </w:tc>
              <w:tc>
                <w:tcPr>
                  <w:tcW w:w="5054" w:type="dxa"/>
                  <w:gridSpan w:val="3"/>
                </w:tcPr>
                <w:p w14:paraId="7CECB4BB"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Announce Apparent Successful Bidders (ASBs)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4.6, below</w:t>
                  </w:r>
                </w:p>
              </w:tc>
            </w:tr>
            <w:tr w:rsidR="0010563B" w:rsidRPr="00100374" w14:paraId="3DB2953C" w14:textId="77777777" w:rsidTr="0010563B">
              <w:tc>
                <w:tcPr>
                  <w:tcW w:w="1673" w:type="dxa"/>
                  <w:vAlign w:val="center"/>
                </w:tcPr>
                <w:p w14:paraId="30C60778"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6</w:t>
                  </w:r>
                </w:p>
              </w:tc>
              <w:tc>
                <w:tcPr>
                  <w:tcW w:w="5054" w:type="dxa"/>
                  <w:gridSpan w:val="3"/>
                </w:tcPr>
                <w:p w14:paraId="38194D2D"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Bid Information Is Available for Public Disclosure &amp; Posted to Enterprise Services Website</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4.7, below</w:t>
                  </w:r>
                </w:p>
              </w:tc>
            </w:tr>
            <w:tr w:rsidR="0010563B" w:rsidRPr="00100374" w14:paraId="28C07C7D" w14:textId="77777777" w:rsidTr="0010563B">
              <w:tc>
                <w:tcPr>
                  <w:tcW w:w="1673" w:type="dxa"/>
                  <w:vAlign w:val="center"/>
                </w:tcPr>
                <w:p w14:paraId="0713E92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7</w:t>
                  </w:r>
                </w:p>
              </w:tc>
              <w:tc>
                <w:tcPr>
                  <w:tcW w:w="5054" w:type="dxa"/>
                  <w:gridSpan w:val="3"/>
                </w:tcPr>
                <w:p w14:paraId="21E351A9"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Contract Awards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4.8, below</w:t>
                  </w:r>
                </w:p>
              </w:tc>
            </w:tr>
          </w:tbl>
          <w:p w14:paraId="7F0309AA" w14:textId="78AC9D61" w:rsidR="000D2B30" w:rsidRPr="003E5BFD" w:rsidRDefault="00212223" w:rsidP="003E5BFD">
            <w:pPr>
              <w:spacing w:before="120"/>
              <w:jc w:val="both"/>
              <w:rPr>
                <w:rFonts w:cstheme="minorHAnsi"/>
              </w:rPr>
            </w:pPr>
            <w:r>
              <w:rPr>
                <w:rFonts w:cstheme="minorHAnsi"/>
              </w:rPr>
              <w:br/>
            </w:r>
          </w:p>
        </w:tc>
      </w:tr>
    </w:tbl>
    <w:p w14:paraId="5D288987" w14:textId="3F7D36CC" w:rsidR="00DC23CE" w:rsidRDefault="00DC23CE" w:rsidP="00DC23C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6954"/>
      </w:tblGrid>
      <w:tr w:rsidR="00DC23CE" w:rsidRPr="00FA0E17" w14:paraId="01FB2FF3" w14:textId="77777777" w:rsidTr="00BB4130">
        <w:tc>
          <w:tcPr>
            <w:tcW w:w="2335" w:type="dxa"/>
          </w:tcPr>
          <w:p w14:paraId="7730EA4A" w14:textId="565AADD7" w:rsidR="00DC23CE" w:rsidRPr="00FA0E17" w:rsidRDefault="00DC23CE" w:rsidP="00EF1E79">
            <w:pPr>
              <w:rPr>
                <w:rFonts w:asciiTheme="minorHAnsi" w:hAnsiTheme="minorHAnsi" w:cstheme="minorHAnsi"/>
                <w:sz w:val="22"/>
                <w:szCs w:val="22"/>
              </w:rPr>
            </w:pPr>
            <w:r w:rsidRPr="00FA0E17">
              <w:rPr>
                <w:rFonts w:cstheme="minorHAnsi"/>
                <w:noProof/>
              </w:rPr>
              <w:lastRenderedPageBreak/>
              <w:drawing>
                <wp:inline distT="0" distB="0" distL="0" distR="0" wp14:anchorId="3A245063" wp14:editId="1E2CAAFA">
                  <wp:extent cx="1344168" cy="868680"/>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6" r:lo="rId207" r:qs="rId208" r:cs="rId209"/>
                    </a:graphicData>
                  </a:graphic>
                </wp:inline>
              </w:drawing>
            </w:r>
          </w:p>
        </w:tc>
        <w:tc>
          <w:tcPr>
            <w:tcW w:w="7205" w:type="dxa"/>
            <w:gridSpan w:val="2"/>
            <w:vAlign w:val="center"/>
          </w:tcPr>
          <w:p w14:paraId="533382BE" w14:textId="6E6FC71B" w:rsidR="00A41E71" w:rsidRDefault="00F737FE" w:rsidP="00FF0A05">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Both </w:t>
            </w:r>
            <w:r w:rsidR="00FF0A05">
              <w:rPr>
                <w:rFonts w:asciiTheme="minorHAnsi" w:hAnsiTheme="minorHAnsi" w:cstheme="minorHAnsi"/>
                <w:sz w:val="22"/>
                <w:szCs w:val="22"/>
              </w:rPr>
              <w:t>as</w:t>
            </w:r>
            <w:r>
              <w:rPr>
                <w:rFonts w:asciiTheme="minorHAnsi" w:hAnsiTheme="minorHAnsi" w:cstheme="minorHAnsi"/>
                <w:sz w:val="22"/>
                <w:szCs w:val="22"/>
              </w:rPr>
              <w:t xml:space="preserve"> a procurement integrity matter and as an agency authority matter, bid evaluation and award is regulated.</w:t>
            </w:r>
            <w:r w:rsidR="00FF0A0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F0A05">
              <w:rPr>
                <w:rFonts w:asciiTheme="minorHAnsi" w:hAnsiTheme="minorHAnsi" w:cstheme="minorHAnsi"/>
                <w:i/>
                <w:sz w:val="22"/>
                <w:szCs w:val="22"/>
              </w:rPr>
              <w:t>See, e.g.,</w:t>
            </w:r>
            <w:r w:rsidRPr="00FF0A05">
              <w:rPr>
                <w:rFonts w:asciiTheme="minorHAnsi" w:hAnsiTheme="minorHAnsi" w:cstheme="minorHAnsi"/>
                <w:sz w:val="22"/>
                <w:szCs w:val="22"/>
              </w:rPr>
              <w:t xml:space="preserve"> </w:t>
            </w:r>
            <w:r>
              <w:rPr>
                <w:rFonts w:asciiTheme="minorHAnsi" w:hAnsiTheme="minorHAnsi" w:cstheme="minorHAnsi"/>
                <w:sz w:val="22"/>
                <w:szCs w:val="22"/>
              </w:rPr>
              <w:t>RCW</w:t>
            </w:r>
            <w:r w:rsidR="00FF0A05">
              <w:rPr>
                <w:rFonts w:asciiTheme="minorHAnsi" w:hAnsiTheme="minorHAnsi" w:cstheme="minorHAnsi"/>
                <w:sz w:val="22"/>
                <w:szCs w:val="22"/>
              </w:rPr>
              <w:t> </w:t>
            </w:r>
            <w:r>
              <w:rPr>
                <w:rFonts w:asciiTheme="minorHAnsi" w:hAnsiTheme="minorHAnsi" w:cstheme="minorHAnsi"/>
                <w:sz w:val="22"/>
                <w:szCs w:val="22"/>
              </w:rPr>
              <w:t>39.26.160;</w:t>
            </w:r>
            <w:r w:rsidRPr="00FF0A05">
              <w:rPr>
                <w:rFonts w:asciiTheme="minorHAnsi" w:hAnsiTheme="minorHAnsi" w:cstheme="minorHAnsi"/>
                <w:sz w:val="22"/>
                <w:szCs w:val="22"/>
              </w:rPr>
              <w:t xml:space="preserve"> </w:t>
            </w:r>
            <w:r w:rsidR="00FF0A05">
              <w:rPr>
                <w:rFonts w:asciiTheme="minorHAnsi" w:hAnsiTheme="minorHAnsi" w:cstheme="minorHAnsi"/>
                <w:i/>
                <w:sz w:val="22"/>
                <w:szCs w:val="22"/>
              </w:rPr>
              <w:t>s</w:t>
            </w:r>
            <w:r w:rsidRPr="00FF0A05">
              <w:rPr>
                <w:rFonts w:asciiTheme="minorHAnsi" w:hAnsiTheme="minorHAnsi" w:cstheme="minorHAnsi"/>
                <w:i/>
                <w:sz w:val="22"/>
                <w:szCs w:val="22"/>
              </w:rPr>
              <w:t>ee also</w:t>
            </w:r>
            <w:r w:rsidRPr="00FF0A05">
              <w:rPr>
                <w:rFonts w:asciiTheme="minorHAnsi" w:hAnsiTheme="minorHAnsi" w:cstheme="minorHAnsi"/>
                <w:sz w:val="22"/>
                <w:szCs w:val="22"/>
              </w:rPr>
              <w:t>, RC</w:t>
            </w:r>
            <w:r>
              <w:rPr>
                <w:rFonts w:asciiTheme="minorHAnsi" w:hAnsiTheme="minorHAnsi" w:cstheme="minorHAnsi"/>
                <w:sz w:val="22"/>
                <w:szCs w:val="22"/>
              </w:rPr>
              <w:t>W</w:t>
            </w:r>
            <w:r w:rsidR="00FF0A05">
              <w:rPr>
                <w:rFonts w:asciiTheme="minorHAnsi" w:hAnsiTheme="minorHAnsi" w:cstheme="minorHAnsi"/>
                <w:sz w:val="22"/>
                <w:szCs w:val="22"/>
              </w:rPr>
              <w:t> </w:t>
            </w:r>
            <w:r>
              <w:rPr>
                <w:rFonts w:asciiTheme="minorHAnsi" w:hAnsiTheme="minorHAnsi" w:cstheme="minorHAnsi"/>
                <w:sz w:val="22"/>
                <w:szCs w:val="22"/>
              </w:rPr>
              <w:t>42.52</w:t>
            </w:r>
            <w:r w:rsidR="00FC686B">
              <w:rPr>
                <w:rFonts w:asciiTheme="minorHAnsi" w:hAnsiTheme="minorHAnsi" w:cstheme="minorHAnsi"/>
                <w:sz w:val="22"/>
                <w:szCs w:val="22"/>
              </w:rPr>
              <w:t xml:space="preserve"> (e</w:t>
            </w:r>
            <w:r w:rsidR="00FC686B" w:rsidRPr="00FC686B">
              <w:rPr>
                <w:rFonts w:asciiTheme="minorHAnsi" w:hAnsiTheme="minorHAnsi" w:cstheme="minorHAnsi"/>
                <w:sz w:val="22"/>
                <w:szCs w:val="22"/>
              </w:rPr>
              <w:t>.g., no special privilege; no using state resources for private gain</w:t>
            </w:r>
            <w:r w:rsidR="00FC686B">
              <w:rPr>
                <w:rFonts w:asciiTheme="minorHAnsi" w:hAnsiTheme="minorHAnsi" w:cstheme="minorHAnsi"/>
                <w:sz w:val="22"/>
                <w:szCs w:val="22"/>
              </w:rPr>
              <w:t>)</w:t>
            </w:r>
            <w:r>
              <w:rPr>
                <w:rFonts w:asciiTheme="minorHAnsi" w:hAnsiTheme="minorHAnsi" w:cstheme="minorHAnsi"/>
                <w:sz w:val="22"/>
                <w:szCs w:val="22"/>
              </w:rPr>
              <w:t>.</w:t>
            </w:r>
          </w:p>
          <w:p w14:paraId="0DFEC5E9" w14:textId="2CB26759" w:rsidR="00DC23CE" w:rsidRPr="00FA0E17" w:rsidRDefault="00F737FE" w:rsidP="00FF0A05">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Historically, procurement</w:t>
            </w:r>
            <w:r w:rsidR="00FF0A05">
              <w:rPr>
                <w:rFonts w:asciiTheme="minorHAnsi" w:hAnsiTheme="minorHAnsi" w:cstheme="minorHAnsi"/>
                <w:sz w:val="22"/>
                <w:szCs w:val="22"/>
              </w:rPr>
              <w:t>s</w:t>
            </w:r>
            <w:r>
              <w:rPr>
                <w:rFonts w:asciiTheme="minorHAnsi" w:hAnsiTheme="minorHAnsi" w:cstheme="minorHAnsi"/>
                <w:sz w:val="22"/>
                <w:szCs w:val="22"/>
              </w:rPr>
              <w:t xml:space="preserve"> most commonly fail because the procuring agency did not adhere to applicable law and/or the evaluation process set forth in the procurement.</w:t>
            </w:r>
          </w:p>
        </w:tc>
      </w:tr>
      <w:tr w:rsidR="00DC23CE" w:rsidRPr="00FA0E17" w14:paraId="4DD3C1F8" w14:textId="77777777" w:rsidTr="00BB4130">
        <w:tc>
          <w:tcPr>
            <w:tcW w:w="9540" w:type="dxa"/>
            <w:gridSpan w:val="3"/>
          </w:tcPr>
          <w:p w14:paraId="6190FCC3" w14:textId="10092E45" w:rsidR="00DC23CE" w:rsidRDefault="00CB799B" w:rsidP="004B6EA0">
            <w:pPr>
              <w:pStyle w:val="Heading3"/>
              <w:spacing w:before="0"/>
              <w:jc w:val="both"/>
              <w:rPr>
                <w:rFonts w:asciiTheme="minorHAnsi" w:hAnsiTheme="minorHAnsi" w:cstheme="minorHAnsi"/>
                <w:smallCaps/>
                <w:sz w:val="22"/>
                <w:szCs w:val="22"/>
              </w:rPr>
            </w:pPr>
            <w:bookmarkStart w:id="35" w:name="_Toc202949115"/>
            <w:r w:rsidRPr="007C171B">
              <w:rPr>
                <w:rFonts w:asciiTheme="minorHAnsi" w:hAnsiTheme="minorHAnsi" w:cstheme="minorHAnsi"/>
                <w:smallCaps/>
                <w:sz w:val="22"/>
                <w:szCs w:val="22"/>
              </w:rPr>
              <w:t xml:space="preserve">Section </w:t>
            </w:r>
            <w:r w:rsidR="0010563B">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.2: </w:t>
            </w:r>
            <w:r>
              <w:rPr>
                <w:rFonts w:asciiTheme="minorHAnsi" w:hAnsiTheme="minorHAnsi" w:cstheme="minorHAnsi"/>
                <w:smallCaps/>
                <w:sz w:val="22"/>
                <w:szCs w:val="22"/>
              </w:rPr>
              <w:t xml:space="preserve"> </w:t>
            </w:r>
            <w:r w:rsidR="009B6DE8">
              <w:rPr>
                <w:rFonts w:asciiTheme="minorHAnsi" w:hAnsiTheme="minorHAnsi" w:cstheme="minorHAnsi"/>
                <w:smallCaps/>
                <w:sz w:val="22"/>
                <w:szCs w:val="22"/>
              </w:rPr>
              <w:t xml:space="preserve">Bid </w:t>
            </w:r>
            <w:r w:rsidRPr="007C171B">
              <w:rPr>
                <w:rFonts w:asciiTheme="minorHAnsi" w:hAnsiTheme="minorHAnsi" w:cstheme="minorHAnsi"/>
                <w:smallCaps/>
                <w:sz w:val="22"/>
                <w:szCs w:val="22"/>
              </w:rPr>
              <w:t>Responsiveness (Step 1</w:t>
            </w:r>
            <w:r w:rsidR="0085433C">
              <w:rPr>
                <w:rFonts w:asciiTheme="minorHAnsi" w:hAnsiTheme="minorHAnsi" w:cstheme="minorHAnsi"/>
                <w:smallCaps/>
                <w:sz w:val="22"/>
                <w:szCs w:val="22"/>
              </w:rPr>
              <w:t>A</w:t>
            </w:r>
            <w:r w:rsidR="00526FEF">
              <w:rPr>
                <w:rFonts w:asciiTheme="minorHAnsi" w:hAnsiTheme="minorHAnsi" w:cstheme="minorHAnsi"/>
                <w:smallCaps/>
                <w:sz w:val="22"/>
                <w:szCs w:val="22"/>
              </w:rPr>
              <w:t xml:space="preserve"> and 1B</w:t>
            </w:r>
            <w:r w:rsidRPr="007C171B">
              <w:rPr>
                <w:rFonts w:asciiTheme="minorHAnsi" w:hAnsiTheme="minorHAnsi" w:cstheme="minorHAnsi"/>
                <w:smallCaps/>
                <w:sz w:val="22"/>
                <w:szCs w:val="22"/>
              </w:rPr>
              <w:t>)</w:t>
            </w:r>
            <w:bookmarkEnd w:id="35"/>
          </w:p>
          <w:p w14:paraId="6949C33C" w14:textId="4C292583" w:rsidR="00DC6F16" w:rsidRPr="00DC6F16" w:rsidRDefault="00DC6F16" w:rsidP="00DC6F16"/>
        </w:tc>
      </w:tr>
      <w:tr w:rsidR="00DC23CE" w:rsidRPr="00FA0E17" w14:paraId="6CFC2E03" w14:textId="77777777" w:rsidTr="00BB4130">
        <w:tc>
          <w:tcPr>
            <w:tcW w:w="2586" w:type="dxa"/>
            <w:gridSpan w:val="2"/>
          </w:tcPr>
          <w:p w14:paraId="4FC51385" w14:textId="28348E4E"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12C7260A" wp14:editId="7D0AF81D">
                  <wp:extent cx="1344168" cy="868680"/>
                  <wp:effectExtent l="57150" t="0" r="8509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1" r:lo="rId212" r:qs="rId213" r:cs="rId214"/>
                    </a:graphicData>
                  </a:graphic>
                </wp:inline>
              </w:drawing>
            </w:r>
          </w:p>
        </w:tc>
        <w:tc>
          <w:tcPr>
            <w:tcW w:w="6954" w:type="dxa"/>
            <w:vAlign w:val="center"/>
          </w:tcPr>
          <w:p w14:paraId="6B6DC3C4" w14:textId="78E0BE99" w:rsidR="00DC23CE" w:rsidRPr="00FA0E17" w:rsidRDefault="00CB799B" w:rsidP="00A866D1">
            <w:pPr>
              <w:pStyle w:val="ListParagraph"/>
              <w:numPr>
                <w:ilvl w:val="0"/>
                <w:numId w:val="1"/>
              </w:numPr>
              <w:spacing w:before="120"/>
              <w:contextualSpacing w:val="0"/>
              <w:jc w:val="both"/>
              <w:rPr>
                <w:rFonts w:asciiTheme="minorHAnsi" w:hAnsiTheme="minorHAnsi" w:cstheme="minorHAnsi"/>
                <w:sz w:val="22"/>
                <w:szCs w:val="22"/>
              </w:rPr>
            </w:pPr>
            <w:r w:rsidRPr="00CB799B">
              <w:rPr>
                <w:rFonts w:asciiTheme="minorHAnsi" w:hAnsiTheme="minorHAnsi" w:cstheme="minorHAnsi"/>
                <w:sz w:val="22"/>
                <w:szCs w:val="22"/>
              </w:rPr>
              <w:t>Leave as is</w:t>
            </w:r>
            <w:r w:rsidR="00526FEF">
              <w:rPr>
                <w:rFonts w:asciiTheme="minorHAnsi" w:hAnsiTheme="minorHAnsi" w:cstheme="minorHAnsi"/>
                <w:sz w:val="22"/>
                <w:szCs w:val="22"/>
              </w:rPr>
              <w:t>, unless you are asking bidder to submit samples</w:t>
            </w:r>
            <w:r w:rsidRPr="00CB799B">
              <w:rPr>
                <w:rFonts w:asciiTheme="minorHAnsi" w:hAnsiTheme="minorHAnsi" w:cstheme="minorHAnsi"/>
                <w:sz w:val="22"/>
                <w:szCs w:val="22"/>
              </w:rPr>
              <w:t>.</w:t>
            </w:r>
          </w:p>
        </w:tc>
      </w:tr>
    </w:tbl>
    <w:p w14:paraId="217E1404" w14:textId="77777777" w:rsidR="00DC23CE" w:rsidRPr="00FA0E17" w:rsidRDefault="00DC23CE" w:rsidP="004B6EA0">
      <w:pPr>
        <w:spacing w:after="0" w:line="240" w:lineRule="auto"/>
        <w:jc w:val="both"/>
        <w:rPr>
          <w:rFonts w:cstheme="minorHAnsi"/>
        </w:rPr>
      </w:pPr>
    </w:p>
    <w:tbl>
      <w:tblPr>
        <w:tblStyle w:val="TableGrid"/>
        <w:tblW w:w="9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10"/>
        <w:gridCol w:w="6973"/>
      </w:tblGrid>
      <w:tr w:rsidR="00DC23CE" w:rsidRPr="00FA0E17" w14:paraId="6EA2B803" w14:textId="77777777" w:rsidTr="0062148D">
        <w:tc>
          <w:tcPr>
            <w:tcW w:w="2610" w:type="dxa"/>
          </w:tcPr>
          <w:p w14:paraId="7CD298B8" w14:textId="31D2428A"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28DD705D" wp14:editId="522C7521">
                  <wp:extent cx="1344168" cy="868680"/>
                  <wp:effectExtent l="0" t="0" r="0" b="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tc>
        <w:tc>
          <w:tcPr>
            <w:tcW w:w="6973" w:type="dxa"/>
            <w:vAlign w:val="center"/>
          </w:tcPr>
          <w:p w14:paraId="42CF1CBC" w14:textId="4BE8C326" w:rsidR="001F1C32" w:rsidRDefault="001F1C32" w:rsidP="001F1C32">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Product Samples. This language is used in the rare circumstances where product samples are required.  Product samples are used when there is highly specialized equipment and specifications for the </w:t>
            </w:r>
            <w:proofErr w:type="spellStart"/>
            <w:r>
              <w:rPr>
                <w:rFonts w:asciiTheme="minorHAnsi" w:hAnsiTheme="minorHAnsi" w:cstheme="minorHAnsi"/>
                <w:sz w:val="22"/>
                <w:szCs w:val="22"/>
              </w:rPr>
              <w:t>states</w:t>
            </w:r>
            <w:proofErr w:type="spellEnd"/>
            <w:r>
              <w:rPr>
                <w:rFonts w:asciiTheme="minorHAnsi" w:hAnsiTheme="minorHAnsi" w:cstheme="minorHAnsi"/>
                <w:sz w:val="22"/>
                <w:szCs w:val="22"/>
              </w:rPr>
              <w:t xml:space="preserve"> needs.  This means that the state has special/custom built equipment that would not work with off the shelf products and the test is required to ensure the products work with state equipment.  If the state is using commercially available equipment which has no customization, there is no need to use product samples.  The use of product samples adds extra time and complexity for evaluation and extra cost to bidder’s submission which are deterrents to competition.  If using product samples insert the following as part of </w:t>
            </w:r>
            <w:r w:rsidR="00DD45DD">
              <w:rPr>
                <w:rFonts w:asciiTheme="minorHAnsi" w:hAnsiTheme="minorHAnsi" w:cstheme="minorHAnsi"/>
                <w:sz w:val="22"/>
                <w:szCs w:val="22"/>
              </w:rPr>
              <w:t>S</w:t>
            </w:r>
            <w:r>
              <w:rPr>
                <w:rFonts w:asciiTheme="minorHAnsi" w:hAnsiTheme="minorHAnsi" w:cstheme="minorHAnsi"/>
                <w:sz w:val="22"/>
                <w:szCs w:val="22"/>
              </w:rPr>
              <w:t>tep 1B for the responsiveness check.</w:t>
            </w:r>
          </w:p>
          <w:p w14:paraId="37EAA3D6" w14:textId="681DDA55" w:rsidR="001F1C32" w:rsidRDefault="001F1C32" w:rsidP="00C36356">
            <w:pPr>
              <w:overflowPunct w:val="0"/>
              <w:autoSpaceDE w:val="0"/>
              <w:autoSpaceDN w:val="0"/>
              <w:adjustRightInd w:val="0"/>
              <w:spacing w:before="80"/>
              <w:ind w:left="720"/>
              <w:jc w:val="both"/>
              <w:textAlignment w:val="baseline"/>
              <w:rPr>
                <w:rFonts w:asciiTheme="minorHAnsi" w:hAnsiTheme="minorHAnsi" w:cstheme="minorHAnsi"/>
                <w:sz w:val="22"/>
                <w:szCs w:val="22"/>
              </w:rPr>
            </w:pPr>
            <w:r w:rsidRPr="00E4182F">
              <w:rPr>
                <w:rFonts w:ascii="Calibri" w:hAnsi="Calibri"/>
                <w:sz w:val="22"/>
                <w:szCs w:val="22"/>
              </w:rPr>
              <w:t xml:space="preserve">Bidder’s Samples will be evaluated based upon compliance with stated requirements and technical specifications.  To be responsive, Bidder’s Samples must conform with all requirements and technical specifications for the relevant Category as specified in Exhibit A of </w:t>
            </w:r>
            <w:r w:rsidRPr="0062148D">
              <w:rPr>
                <w:rFonts w:ascii="Calibri" w:hAnsi="Calibri"/>
                <w:b/>
                <w:bCs/>
                <w:i/>
                <w:iCs/>
                <w:sz w:val="22"/>
                <w:szCs w:val="22"/>
              </w:rPr>
              <w:t>Exhibit D - Contract</w:t>
            </w:r>
            <w:r w:rsidRPr="00E4182F">
              <w:rPr>
                <w:rFonts w:ascii="Calibri" w:hAnsi="Calibri"/>
                <w:sz w:val="22"/>
                <w:szCs w:val="22"/>
              </w:rPr>
              <w:t xml:space="preserve">.  Bidder’s Samples that do not meet all requirements and technical </w:t>
            </w:r>
            <w:r w:rsidRPr="00E4182F">
              <w:rPr>
                <w:rFonts w:asciiTheme="minorHAnsi" w:hAnsiTheme="minorHAnsi" w:cstheme="minorHAnsi"/>
                <w:sz w:val="22"/>
                <w:szCs w:val="22"/>
              </w:rPr>
              <w:t xml:space="preserve">specifications </w:t>
            </w:r>
            <w:r>
              <w:rPr>
                <w:rFonts w:asciiTheme="minorHAnsi" w:hAnsiTheme="minorHAnsi" w:cstheme="minorHAnsi"/>
                <w:sz w:val="22"/>
                <w:szCs w:val="22"/>
              </w:rPr>
              <w:t>will</w:t>
            </w:r>
            <w:r w:rsidRPr="00E4182F">
              <w:rPr>
                <w:rFonts w:asciiTheme="minorHAnsi" w:hAnsiTheme="minorHAnsi" w:cstheme="minorHAnsi"/>
                <w:sz w:val="22"/>
                <w:szCs w:val="22"/>
              </w:rPr>
              <w:t xml:space="preserve"> be deemed nonresponsive</w:t>
            </w:r>
            <w:r>
              <w:rPr>
                <w:rFonts w:asciiTheme="minorHAnsi" w:hAnsiTheme="minorHAnsi" w:cstheme="minorHAnsi"/>
                <w:sz w:val="22"/>
                <w:szCs w:val="22"/>
              </w:rPr>
              <w:t xml:space="preserve"> and Bidder will be dis</w:t>
            </w:r>
            <w:r w:rsidRPr="00E4182F">
              <w:rPr>
                <w:rFonts w:asciiTheme="minorHAnsi" w:hAnsiTheme="minorHAnsi" w:cstheme="minorHAnsi"/>
                <w:sz w:val="22"/>
                <w:szCs w:val="22"/>
              </w:rPr>
              <w:t>qualified from further consideration.</w:t>
            </w:r>
          </w:p>
          <w:p w14:paraId="6E8700D7" w14:textId="77777777" w:rsidR="001F1C32" w:rsidRPr="00E16379" w:rsidRDefault="001F1C32" w:rsidP="00C36356">
            <w:pPr>
              <w:overflowPunct w:val="0"/>
              <w:autoSpaceDE w:val="0"/>
              <w:autoSpaceDN w:val="0"/>
              <w:adjustRightInd w:val="0"/>
              <w:spacing w:before="80"/>
              <w:ind w:left="720"/>
              <w:jc w:val="both"/>
              <w:textAlignment w:val="baseline"/>
              <w:rPr>
                <w:rFonts w:asciiTheme="minorHAnsi" w:hAnsiTheme="minorHAnsi" w:cstheme="minorHAnsi"/>
                <w:sz w:val="22"/>
                <w:szCs w:val="22"/>
              </w:rPr>
            </w:pPr>
            <w:r w:rsidRPr="00CE5E83">
              <w:rPr>
                <w:rFonts w:asciiTheme="minorHAnsi" w:hAnsiTheme="minorHAnsi" w:cstheme="minorHAnsi"/>
                <w:sz w:val="22"/>
                <w:szCs w:val="22"/>
                <w:highlight w:val="yellow"/>
              </w:rPr>
              <w:t>Description of Product Samples: add the high</w:t>
            </w:r>
            <w:r w:rsidRPr="00E16379">
              <w:rPr>
                <w:rFonts w:asciiTheme="minorHAnsi" w:hAnsiTheme="minorHAnsi" w:cstheme="minorHAnsi"/>
                <w:sz w:val="22"/>
                <w:szCs w:val="22"/>
                <w:highlight w:val="yellow"/>
              </w:rPr>
              <w:t>-</w:t>
            </w:r>
            <w:r w:rsidRPr="00CE5E83">
              <w:rPr>
                <w:rFonts w:asciiTheme="minorHAnsi" w:hAnsiTheme="minorHAnsi" w:cstheme="minorHAnsi"/>
                <w:sz w:val="22"/>
                <w:szCs w:val="22"/>
                <w:highlight w:val="yellow"/>
              </w:rPr>
              <w:t>level description</w:t>
            </w:r>
            <w:r w:rsidRPr="00E16379">
              <w:rPr>
                <w:rFonts w:asciiTheme="minorHAnsi" w:hAnsiTheme="minorHAnsi" w:cstheme="minorHAnsi"/>
                <w:sz w:val="22"/>
                <w:szCs w:val="22"/>
                <w:highlight w:val="yellow"/>
              </w:rPr>
              <w:t xml:space="preserve"> of the requested product samples</w:t>
            </w:r>
            <w:r w:rsidRPr="00CE5E83">
              <w:rPr>
                <w:rFonts w:asciiTheme="minorHAnsi" w:hAnsiTheme="minorHAnsi" w:cstheme="minorHAnsi"/>
                <w:sz w:val="22"/>
                <w:szCs w:val="22"/>
                <w:highlight w:val="yellow"/>
              </w:rPr>
              <w:t>.</w:t>
            </w:r>
            <w:r w:rsidRPr="00E16379">
              <w:rPr>
                <w:rFonts w:asciiTheme="minorHAnsi" w:hAnsiTheme="minorHAnsi" w:cstheme="minorHAnsi"/>
                <w:sz w:val="22"/>
                <w:szCs w:val="22"/>
                <w:highlight w:val="yellow"/>
              </w:rPr>
              <w:t xml:space="preserve">  This should be the product names/titles that are consistent with the product specifications that are detailed in Exhibit A the Contract. Do not include the specifications themselves here.</w:t>
            </w:r>
            <w:r w:rsidRPr="00CE5E83">
              <w:rPr>
                <w:rFonts w:asciiTheme="minorHAnsi" w:hAnsiTheme="minorHAnsi" w:cstheme="minorHAnsi"/>
                <w:sz w:val="22"/>
                <w:szCs w:val="22"/>
                <w:highlight w:val="yellow"/>
              </w:rPr>
              <w:t xml:space="preserve"> </w:t>
            </w:r>
          </w:p>
          <w:p w14:paraId="4C382799" w14:textId="77777777" w:rsidR="001F1C32" w:rsidRPr="00CE5E83" w:rsidRDefault="001F1C32" w:rsidP="00C36356">
            <w:pPr>
              <w:spacing w:before="80"/>
              <w:ind w:left="720"/>
              <w:rPr>
                <w:rFonts w:asciiTheme="minorHAnsi" w:hAnsiTheme="minorHAnsi" w:cstheme="minorHAnsi"/>
                <w:sz w:val="22"/>
                <w:szCs w:val="22"/>
              </w:rPr>
            </w:pPr>
            <w:r w:rsidRPr="00CE5E83">
              <w:rPr>
                <w:rFonts w:asciiTheme="minorHAnsi" w:hAnsiTheme="minorHAnsi" w:cstheme="minorHAnsi"/>
                <w:sz w:val="22"/>
                <w:szCs w:val="22"/>
              </w:rPr>
              <w:t>Bidder’s Samples must be mailed or delivered by the deadline for submitting bids. Samples mailed by USPS, UPS or FedEx must be sent with shipment tracking and delivery confirmation. Delivery confirmation must not require signature.</w:t>
            </w:r>
          </w:p>
          <w:tbl>
            <w:tblPr>
              <w:tblpPr w:leftFromText="180" w:rightFromText="180" w:vertAnchor="text" w:horzAnchor="margin" w:tblpXSpec="right" w:tblpY="-4360"/>
              <w:tblOverlap w:val="never"/>
              <w:tblW w:w="7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10"/>
            </w:tblGrid>
            <w:tr w:rsidR="001F1C32" w:rsidRPr="00E4182F" w14:paraId="16694661" w14:textId="77777777" w:rsidTr="0062148D">
              <w:trPr>
                <w:cantSplit/>
              </w:trPr>
              <w:tc>
                <w:tcPr>
                  <w:tcW w:w="7025" w:type="dxa"/>
                  <w:gridSpan w:val="2"/>
                  <w:shd w:val="clear" w:color="auto" w:fill="DBE5F1" w:themeFill="accent1" w:themeFillTint="33"/>
                </w:tcPr>
                <w:p w14:paraId="72ADF3A7" w14:textId="77777777" w:rsidR="001F1C32" w:rsidRPr="00E4182F" w:rsidRDefault="001F1C32" w:rsidP="001F1C32">
                  <w:pPr>
                    <w:keepNext/>
                    <w:keepLines/>
                    <w:spacing w:before="80" w:after="80"/>
                    <w:jc w:val="center"/>
                    <w:rPr>
                      <w:rFonts w:ascii="Calibri" w:eastAsiaTheme="minorEastAsia" w:hAnsi="Calibri" w:cs="Arial"/>
                      <w:b/>
                      <w:bCs/>
                      <w:smallCaps/>
                    </w:rPr>
                  </w:pPr>
                  <w:r w:rsidRPr="00E4182F">
                    <w:rPr>
                      <w:rFonts w:ascii="Calibri" w:eastAsiaTheme="minorEastAsia" w:hAnsi="Calibri" w:cs="Arial"/>
                      <w:b/>
                      <w:bCs/>
                      <w:smallCaps/>
                    </w:rPr>
                    <w:lastRenderedPageBreak/>
                    <w:t>Mail or Deliver Bidder’s Samples To:</w:t>
                  </w:r>
                </w:p>
              </w:tc>
            </w:tr>
            <w:tr w:rsidR="001F1C32" w:rsidRPr="00E31A25" w14:paraId="231BC8D2" w14:textId="77777777" w:rsidTr="0062148D">
              <w:trPr>
                <w:cantSplit/>
              </w:trPr>
              <w:tc>
                <w:tcPr>
                  <w:tcW w:w="3415" w:type="dxa"/>
                  <w:tcBorders>
                    <w:bottom w:val="single" w:sz="4" w:space="0" w:color="auto"/>
                  </w:tcBorders>
                  <w:shd w:val="clear" w:color="auto" w:fill="auto"/>
                </w:tcPr>
                <w:p w14:paraId="5FBDC2B1" w14:textId="77777777" w:rsidR="001F1C32" w:rsidRPr="00E4182F" w:rsidRDefault="001F1C32" w:rsidP="001F1C32">
                  <w:pPr>
                    <w:keepNext/>
                    <w:keepLines/>
                    <w:spacing w:before="80" w:after="80"/>
                    <w:rPr>
                      <w:rFonts w:ascii="Calibri" w:eastAsiaTheme="minorEastAsia" w:hAnsi="Calibri" w:cs="Arial"/>
                    </w:rPr>
                  </w:pPr>
                  <w:r w:rsidRPr="00E4182F">
                    <w:rPr>
                      <w:rFonts w:ascii="Calibri" w:eastAsiaTheme="minorEastAsia" w:hAnsi="Calibri" w:cs="Arial"/>
                      <w:b/>
                      <w:bCs/>
                      <w:i/>
                      <w:iCs/>
                      <w:u w:val="single"/>
                    </w:rPr>
                    <w:t>Mail</w:t>
                  </w:r>
                  <w:r w:rsidRPr="00E4182F">
                    <w:rPr>
                      <w:rFonts w:ascii="Calibri" w:eastAsiaTheme="minorEastAsia" w:hAnsi="Calibri" w:cs="Arial"/>
                      <w:b/>
                      <w:bCs/>
                      <w:i/>
                      <w:iCs/>
                    </w:rPr>
                    <w:t xml:space="preserve"> </w:t>
                  </w:r>
                  <w:r w:rsidRPr="00E4182F">
                    <w:rPr>
                      <w:rFonts w:ascii="Calibri" w:eastAsiaTheme="minorEastAsia" w:hAnsi="Calibri" w:cs="Arial"/>
                      <w:i/>
                      <w:iCs/>
                    </w:rPr>
                    <w:t>your bidder’s samples to the following</w:t>
                  </w:r>
                  <w:r w:rsidRPr="00E4182F">
                    <w:rPr>
                      <w:rFonts w:ascii="Calibri" w:eastAsiaTheme="minorEastAsia" w:hAnsi="Calibri" w:cs="Arial"/>
                    </w:rPr>
                    <w:t>:</w:t>
                  </w:r>
                </w:p>
                <w:p w14:paraId="4A79CA0F" w14:textId="1A364B4A" w:rsidR="001F1C32" w:rsidRPr="003D1FB5" w:rsidRDefault="001F1C32" w:rsidP="001F1C32">
                  <w:pPr>
                    <w:keepNext/>
                    <w:keepLines/>
                    <w:spacing w:before="80" w:after="80"/>
                    <w:rPr>
                      <w:rFonts w:eastAsiaTheme="minorEastAsia"/>
                    </w:rPr>
                  </w:pPr>
                  <w:r w:rsidRPr="0062148D">
                    <w:rPr>
                      <w:rFonts w:eastAsiaTheme="minorEastAsia"/>
                      <w:highlight w:val="yellow"/>
                    </w:rPr>
                    <w:t>Address</w:t>
                  </w:r>
                </w:p>
              </w:tc>
              <w:tc>
                <w:tcPr>
                  <w:tcW w:w="3610" w:type="dxa"/>
                  <w:tcBorders>
                    <w:bottom w:val="single" w:sz="4" w:space="0" w:color="auto"/>
                  </w:tcBorders>
                </w:tcPr>
                <w:p w14:paraId="3D49852E" w14:textId="77777777" w:rsidR="001F1C32" w:rsidRPr="00E4182F" w:rsidRDefault="001F1C32" w:rsidP="001F1C32">
                  <w:pPr>
                    <w:keepNext/>
                    <w:keepLines/>
                    <w:spacing w:before="80" w:after="80"/>
                    <w:rPr>
                      <w:rFonts w:ascii="Calibri" w:eastAsiaTheme="minorEastAsia" w:hAnsi="Calibri" w:cs="Arial"/>
                    </w:rPr>
                  </w:pPr>
                  <w:r w:rsidRPr="00E4182F">
                    <w:rPr>
                      <w:rFonts w:ascii="Calibri" w:eastAsiaTheme="minorEastAsia" w:hAnsi="Calibri" w:cs="Arial"/>
                      <w:b/>
                      <w:bCs/>
                      <w:i/>
                      <w:iCs/>
                      <w:u w:val="single"/>
                    </w:rPr>
                    <w:t>Deliver</w:t>
                  </w:r>
                  <w:r w:rsidRPr="00E4182F">
                    <w:rPr>
                      <w:rFonts w:ascii="Calibri" w:eastAsiaTheme="minorEastAsia" w:hAnsi="Calibri" w:cs="Arial"/>
                      <w:i/>
                      <w:iCs/>
                    </w:rPr>
                    <w:t xml:space="preserve"> your bidder’s samples to the following</w:t>
                  </w:r>
                  <w:r w:rsidRPr="00E4182F">
                    <w:rPr>
                      <w:rFonts w:ascii="Calibri" w:eastAsiaTheme="minorEastAsia" w:hAnsi="Calibri" w:cs="Arial"/>
                    </w:rPr>
                    <w:t>:</w:t>
                  </w:r>
                </w:p>
                <w:p w14:paraId="3A45CED0" w14:textId="1B4D765F" w:rsidR="001F1C32" w:rsidRPr="003D1FB5" w:rsidRDefault="001F1C32" w:rsidP="001F1C32">
                  <w:pPr>
                    <w:keepNext/>
                    <w:keepLines/>
                    <w:spacing w:before="80" w:after="80"/>
                    <w:rPr>
                      <w:rFonts w:eastAsiaTheme="minorEastAsia"/>
                    </w:rPr>
                  </w:pPr>
                  <w:r w:rsidRPr="0062148D">
                    <w:rPr>
                      <w:rFonts w:ascii="Calibri" w:eastAsiaTheme="minorEastAsia" w:hAnsi="Calibri" w:cs="Arial"/>
                      <w:highlight w:val="yellow"/>
                    </w:rPr>
                    <w:t>Address</w:t>
                  </w:r>
                </w:p>
              </w:tc>
            </w:tr>
          </w:tbl>
          <w:p w14:paraId="4FB8DE22" w14:textId="77777777" w:rsidR="001F1C32" w:rsidRPr="0062148D" w:rsidRDefault="001F1C32" w:rsidP="0062148D">
            <w:pPr>
              <w:overflowPunct w:val="0"/>
              <w:autoSpaceDE w:val="0"/>
              <w:autoSpaceDN w:val="0"/>
              <w:adjustRightInd w:val="0"/>
              <w:spacing w:before="80"/>
              <w:jc w:val="both"/>
              <w:textAlignment w:val="baseline"/>
              <w:rPr>
                <w:rFonts w:asciiTheme="minorHAnsi" w:hAnsiTheme="minorHAnsi" w:cstheme="minorHAnsi"/>
                <w:sz w:val="22"/>
                <w:szCs w:val="22"/>
              </w:rPr>
            </w:pPr>
          </w:p>
          <w:p w14:paraId="5AD69D5D" w14:textId="51EACDEB" w:rsidR="0010563B" w:rsidRDefault="0010563B" w:rsidP="0010563B">
            <w:pPr>
              <w:pStyle w:val="ListParagraph"/>
              <w:numPr>
                <w:ilvl w:val="0"/>
                <w:numId w:val="10"/>
              </w:numPr>
              <w:spacing w:before="120" w:after="200" w:line="276"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If using an optional Exhibit B for complex customizable goods/services. </w:t>
            </w:r>
            <w:r w:rsidR="0016231E">
              <w:rPr>
                <w:rFonts w:asciiTheme="minorHAnsi" w:hAnsiTheme="minorHAnsi" w:cstheme="minorHAnsi"/>
                <w:sz w:val="22"/>
                <w:szCs w:val="22"/>
              </w:rPr>
              <w:t>Delete</w:t>
            </w:r>
            <w:r>
              <w:rPr>
                <w:rFonts w:asciiTheme="minorHAnsi" w:hAnsiTheme="minorHAnsi" w:cstheme="minorHAnsi"/>
                <w:sz w:val="22"/>
                <w:szCs w:val="22"/>
              </w:rPr>
              <w:t xml:space="preserve"> the last paragraph and replace with:</w:t>
            </w:r>
          </w:p>
          <w:p w14:paraId="3330B529" w14:textId="4868ACE0" w:rsidR="00DC23CE" w:rsidRPr="00FA0E17" w:rsidRDefault="0010563B" w:rsidP="00BB4130">
            <w:pPr>
              <w:pStyle w:val="ListParagraph"/>
              <w:spacing w:before="120"/>
              <w:contextualSpacing w:val="0"/>
              <w:jc w:val="both"/>
              <w:rPr>
                <w:rFonts w:asciiTheme="minorHAnsi" w:hAnsiTheme="minorHAnsi" w:cstheme="minorHAnsi"/>
                <w:sz w:val="22"/>
                <w:szCs w:val="22"/>
              </w:rPr>
            </w:pPr>
            <w:r>
              <w:rPr>
                <w:rFonts w:ascii="Calibri" w:hAnsi="Calibri"/>
                <w:smallCaps/>
                <w:sz w:val="22"/>
                <w:szCs w:val="22"/>
              </w:rPr>
              <w:t xml:space="preserve">Review Minimum Required </w:t>
            </w:r>
            <w:r w:rsidRPr="001F14F1">
              <w:rPr>
                <w:rFonts w:ascii="Calibri" w:hAnsi="Calibri"/>
                <w:smallCaps/>
                <w:sz w:val="22"/>
                <w:szCs w:val="22"/>
              </w:rPr>
              <w:t>Performance Requirements (Step 1B)</w:t>
            </w:r>
            <w:r>
              <w:rPr>
                <w:rFonts w:ascii="Calibri" w:hAnsi="Calibri"/>
                <w:sz w:val="22"/>
                <w:szCs w:val="22"/>
              </w:rPr>
              <w:t>.  [Agency] will review each bid to determine whether Bidder’s</w:t>
            </w:r>
            <w:r w:rsidRPr="00A1392C">
              <w:rPr>
                <w:rFonts w:ascii="Calibri" w:hAnsi="Calibri"/>
                <w:sz w:val="22"/>
                <w:szCs w:val="22"/>
              </w:rPr>
              <w:t xml:space="preserve"> </w:t>
            </w:r>
            <w:r>
              <w:rPr>
                <w:rFonts w:ascii="Calibri" w:hAnsi="Calibri"/>
                <w:sz w:val="22"/>
                <w:szCs w:val="22"/>
              </w:rPr>
              <w:t>Goods/Services</w:t>
            </w:r>
            <w:r w:rsidRPr="00A1392C">
              <w:rPr>
                <w:rFonts w:ascii="Calibri" w:hAnsi="Calibri"/>
                <w:sz w:val="22"/>
                <w:szCs w:val="22"/>
              </w:rPr>
              <w:t xml:space="preserve"> </w:t>
            </w:r>
            <w:r>
              <w:rPr>
                <w:rFonts w:ascii="Calibri" w:hAnsi="Calibri"/>
                <w:sz w:val="22"/>
                <w:szCs w:val="22"/>
              </w:rPr>
              <w:t xml:space="preserve">and/or Bidder’s performance capability </w:t>
            </w:r>
            <w:r w:rsidRPr="00A1392C">
              <w:rPr>
                <w:rFonts w:ascii="Calibri" w:hAnsi="Calibri"/>
                <w:sz w:val="22"/>
                <w:szCs w:val="22"/>
              </w:rPr>
              <w:t>meet</w:t>
            </w:r>
            <w:r>
              <w:rPr>
                <w:rFonts w:ascii="Calibri" w:hAnsi="Calibri"/>
                <w:sz w:val="22"/>
                <w:szCs w:val="22"/>
              </w:rPr>
              <w:t xml:space="preserve">s </w:t>
            </w:r>
            <w:r w:rsidRPr="00A1392C">
              <w:rPr>
                <w:rFonts w:ascii="Calibri" w:hAnsi="Calibri"/>
                <w:sz w:val="22"/>
                <w:szCs w:val="22"/>
              </w:rPr>
              <w:t xml:space="preserve">the </w:t>
            </w:r>
            <w:r>
              <w:rPr>
                <w:rFonts w:ascii="Calibri" w:hAnsi="Calibri"/>
                <w:sz w:val="22"/>
                <w:szCs w:val="22"/>
              </w:rPr>
              <w:t xml:space="preserve">minimum required specifications and/or performance requirements or describes an acceptable alternative/approach to the specifications/performance requirements stated in </w:t>
            </w:r>
            <w:r w:rsidRPr="00851E52">
              <w:rPr>
                <w:rFonts w:ascii="Calibri" w:hAnsi="Calibri"/>
                <w:b/>
                <w:i/>
                <w:sz w:val="22"/>
                <w:szCs w:val="22"/>
              </w:rPr>
              <w:t>Exhibit </w:t>
            </w:r>
            <w:r>
              <w:rPr>
                <w:rFonts w:ascii="Calibri" w:hAnsi="Calibri"/>
                <w:b/>
                <w:i/>
                <w:sz w:val="22"/>
                <w:szCs w:val="22"/>
              </w:rPr>
              <w:t>B-#</w:t>
            </w:r>
            <w:r w:rsidRPr="00851E52">
              <w:rPr>
                <w:rFonts w:ascii="Calibri" w:hAnsi="Calibri"/>
                <w:b/>
                <w:i/>
                <w:sz w:val="22"/>
                <w:szCs w:val="22"/>
              </w:rPr>
              <w:t xml:space="preserve"> –</w:t>
            </w:r>
            <w:r>
              <w:rPr>
                <w:rFonts w:ascii="Calibri" w:hAnsi="Calibri"/>
                <w:b/>
                <w:i/>
                <w:sz w:val="22"/>
                <w:szCs w:val="22"/>
              </w:rPr>
              <w:t xml:space="preserve"> Specifications/Scope of Work</w:t>
            </w:r>
            <w:r w:rsidRPr="00A1392C">
              <w:rPr>
                <w:rFonts w:ascii="Calibri" w:hAnsi="Calibri"/>
                <w:sz w:val="22"/>
                <w:szCs w:val="22"/>
              </w:rPr>
              <w:t xml:space="preserve">. </w:t>
            </w:r>
            <w:r>
              <w:rPr>
                <w:rFonts w:ascii="Calibri" w:hAnsi="Calibri"/>
                <w:sz w:val="22"/>
                <w:szCs w:val="22"/>
              </w:rPr>
              <w:t xml:space="preserve"> </w:t>
            </w:r>
            <w:r w:rsidRPr="001F14F1">
              <w:rPr>
                <w:rFonts w:ascii="Calibri" w:hAnsi="Calibri"/>
                <w:i/>
                <w:iCs/>
                <w:sz w:val="22"/>
                <w:szCs w:val="22"/>
              </w:rPr>
              <w:t>Note</w:t>
            </w:r>
            <w:r>
              <w:rPr>
                <w:rFonts w:ascii="Calibri" w:hAnsi="Calibri"/>
                <w:sz w:val="22"/>
                <w:szCs w:val="22"/>
              </w:rPr>
              <w:t>:  [Agency]</w:t>
            </w:r>
            <w:r w:rsidRPr="00127032">
              <w:rPr>
                <w:rFonts w:ascii="Calibri" w:hAnsi="Calibri"/>
                <w:sz w:val="22"/>
                <w:szCs w:val="22"/>
              </w:rPr>
              <w:t xml:space="preserve"> reserves the right to request additional </w:t>
            </w:r>
            <w:r>
              <w:rPr>
                <w:rFonts w:ascii="Calibri" w:hAnsi="Calibri"/>
                <w:sz w:val="22"/>
                <w:szCs w:val="22"/>
              </w:rPr>
              <w:t xml:space="preserve">Bidder </w:t>
            </w:r>
            <w:r w:rsidRPr="00127032">
              <w:rPr>
                <w:rFonts w:ascii="Calibri" w:hAnsi="Calibri"/>
                <w:sz w:val="22"/>
                <w:szCs w:val="22"/>
              </w:rPr>
              <w:t>information or perform tests and measurements before selecting Apparent Successful Bidder</w:t>
            </w:r>
            <w:r>
              <w:rPr>
                <w:rFonts w:ascii="Calibri" w:hAnsi="Calibri"/>
                <w:sz w:val="22"/>
                <w:szCs w:val="22"/>
              </w:rPr>
              <w:t>s</w:t>
            </w:r>
            <w:r w:rsidRPr="00127032">
              <w:rPr>
                <w:rFonts w:ascii="Calibri" w:hAnsi="Calibri"/>
                <w:sz w:val="22"/>
                <w:szCs w:val="22"/>
              </w:rPr>
              <w:t xml:space="preserve">.  </w:t>
            </w:r>
            <w:r>
              <w:rPr>
                <w:rFonts w:ascii="Calibri" w:hAnsi="Calibri"/>
                <w:sz w:val="22"/>
                <w:szCs w:val="22"/>
              </w:rPr>
              <w:t>If</w:t>
            </w:r>
            <w:r w:rsidRPr="00127032">
              <w:rPr>
                <w:rFonts w:ascii="Calibri" w:hAnsi="Calibri"/>
                <w:sz w:val="22"/>
                <w:szCs w:val="22"/>
              </w:rPr>
              <w:t xml:space="preserve"> </w:t>
            </w:r>
            <w:r>
              <w:rPr>
                <w:rFonts w:ascii="Calibri" w:hAnsi="Calibri"/>
                <w:sz w:val="22"/>
                <w:szCs w:val="22"/>
              </w:rPr>
              <w:t>B</w:t>
            </w:r>
            <w:r w:rsidRPr="00127032">
              <w:rPr>
                <w:rFonts w:ascii="Calibri" w:hAnsi="Calibri"/>
                <w:sz w:val="22"/>
                <w:szCs w:val="22"/>
              </w:rPr>
              <w:t xml:space="preserve">idder </w:t>
            </w:r>
            <w:r>
              <w:rPr>
                <w:rFonts w:ascii="Calibri" w:hAnsi="Calibri"/>
                <w:sz w:val="22"/>
                <w:szCs w:val="22"/>
              </w:rPr>
              <w:t>fails</w:t>
            </w:r>
            <w:r w:rsidRPr="00127032">
              <w:rPr>
                <w:rFonts w:ascii="Calibri" w:hAnsi="Calibri"/>
                <w:sz w:val="22"/>
                <w:szCs w:val="22"/>
              </w:rPr>
              <w:t xml:space="preserve"> to provide </w:t>
            </w:r>
            <w:r>
              <w:rPr>
                <w:rFonts w:ascii="Calibri" w:hAnsi="Calibri"/>
                <w:sz w:val="22"/>
                <w:szCs w:val="22"/>
              </w:rPr>
              <w:t xml:space="preserve">such </w:t>
            </w:r>
            <w:r w:rsidRPr="00127032">
              <w:rPr>
                <w:rFonts w:ascii="Calibri" w:hAnsi="Calibri"/>
                <w:sz w:val="22"/>
                <w:szCs w:val="22"/>
              </w:rPr>
              <w:t xml:space="preserve">requested information to Enterprise Services within </w:t>
            </w:r>
            <w:r>
              <w:rPr>
                <w:rFonts w:ascii="Calibri" w:hAnsi="Calibri"/>
                <w:sz w:val="22"/>
                <w:szCs w:val="22"/>
              </w:rPr>
              <w:t>five (5)</w:t>
            </w:r>
            <w:r w:rsidRPr="00127032">
              <w:rPr>
                <w:rFonts w:ascii="Calibri" w:hAnsi="Calibri"/>
                <w:sz w:val="22"/>
                <w:szCs w:val="22"/>
              </w:rPr>
              <w:t xml:space="preserve"> </w:t>
            </w:r>
            <w:r>
              <w:rPr>
                <w:rFonts w:ascii="Calibri" w:hAnsi="Calibri"/>
                <w:sz w:val="22"/>
                <w:szCs w:val="22"/>
              </w:rPr>
              <w:t xml:space="preserve">business </w:t>
            </w:r>
            <w:r w:rsidRPr="00127032">
              <w:rPr>
                <w:rFonts w:ascii="Calibri" w:hAnsi="Calibri"/>
                <w:sz w:val="22"/>
                <w:szCs w:val="22"/>
              </w:rPr>
              <w:t>days</w:t>
            </w:r>
            <w:r>
              <w:rPr>
                <w:rFonts w:ascii="Calibri" w:hAnsi="Calibri"/>
                <w:sz w:val="22"/>
                <w:szCs w:val="22"/>
              </w:rPr>
              <w:t>, Bidder</w:t>
            </w:r>
            <w:r w:rsidRPr="00127032">
              <w:rPr>
                <w:rFonts w:ascii="Calibri" w:hAnsi="Calibri"/>
                <w:sz w:val="22"/>
                <w:szCs w:val="22"/>
              </w:rPr>
              <w:t xml:space="preserve"> may </w:t>
            </w:r>
            <w:r>
              <w:rPr>
                <w:rFonts w:ascii="Calibri" w:hAnsi="Calibri"/>
                <w:sz w:val="22"/>
                <w:szCs w:val="22"/>
              </w:rPr>
              <w:t>be disqualified</w:t>
            </w:r>
            <w:r w:rsidRPr="00127032">
              <w:rPr>
                <w:rFonts w:ascii="Calibri" w:hAnsi="Calibri"/>
                <w:sz w:val="22"/>
                <w:szCs w:val="22"/>
              </w:rPr>
              <w:t>.</w:t>
            </w:r>
          </w:p>
        </w:tc>
      </w:tr>
    </w:tbl>
    <w:p w14:paraId="737A4E49" w14:textId="77777777" w:rsidR="00DC23CE" w:rsidRPr="00FA0E17" w:rsidRDefault="00DC23CE" w:rsidP="004B6EA0">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23CE" w:rsidRPr="00FA0E17" w14:paraId="3C2D7306" w14:textId="77777777" w:rsidTr="00BB4130">
        <w:tc>
          <w:tcPr>
            <w:tcW w:w="2335" w:type="dxa"/>
          </w:tcPr>
          <w:p w14:paraId="361A48D2" w14:textId="7F7D2115"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0E96488F" wp14:editId="366A5A0F">
                  <wp:extent cx="1344168" cy="868680"/>
                  <wp:effectExtent l="0" t="0" r="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tc>
        <w:tc>
          <w:tcPr>
            <w:tcW w:w="7205" w:type="dxa"/>
          </w:tcPr>
          <w:p w14:paraId="7F780E52" w14:textId="658CA9FA"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Generally, a responsive bid meets the material terms for bids set forth in the Competitive Solicitation.  Accordingly, a deviation from the solicitation terms must be carefully evaluated to determine whether it is a </w:t>
            </w:r>
            <w:r w:rsidRPr="002240C8">
              <w:rPr>
                <w:rFonts w:asciiTheme="minorHAnsi" w:hAnsiTheme="minorHAnsi" w:cstheme="minorHAnsi"/>
                <w:b/>
                <w:sz w:val="22"/>
                <w:szCs w:val="22"/>
                <w:u w:val="single"/>
              </w:rPr>
              <w:t>material</w:t>
            </w:r>
            <w:r w:rsidRPr="002240C8">
              <w:rPr>
                <w:rFonts w:asciiTheme="minorHAnsi" w:hAnsiTheme="minorHAnsi" w:cstheme="minorHAnsi"/>
                <w:sz w:val="22"/>
                <w:szCs w:val="22"/>
              </w:rPr>
              <w:t xml:space="preserve"> irregularity/deviation requiring bid rejection or is an immaterial irregularity that can be waived by </w:t>
            </w:r>
            <w:r w:rsidR="00FD096F">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2240C8">
              <w:rPr>
                <w:rFonts w:asciiTheme="minorHAnsi" w:hAnsiTheme="minorHAnsi" w:cstheme="minorHAnsi"/>
                <w:sz w:val="22"/>
                <w:szCs w:val="22"/>
              </w:rPr>
              <w:t>.</w:t>
            </w:r>
          </w:p>
          <w:p w14:paraId="4A44A16A" w14:textId="6061C58B"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The general rule for ‘bid responsiveness’ is that public agencies are required to reject non-responsive bids; </w:t>
            </w:r>
            <w:r w:rsidRPr="002240C8">
              <w:rPr>
                <w:rFonts w:asciiTheme="minorHAnsi" w:hAnsiTheme="minorHAnsi" w:cstheme="minorHAnsi"/>
                <w:i/>
                <w:sz w:val="22"/>
                <w:szCs w:val="22"/>
              </w:rPr>
              <w:t>Provided</w:t>
            </w:r>
            <w:r w:rsidRPr="002240C8">
              <w:rPr>
                <w:rFonts w:asciiTheme="minorHAnsi" w:hAnsiTheme="minorHAnsi" w:cstheme="minorHAnsi"/>
                <w:sz w:val="22"/>
                <w:szCs w:val="22"/>
              </w:rPr>
              <w:t xml:space="preserve">, however, that immaterial irregularities can be waived.  In other words, minor defects can be overlooked.  Similarly, </w:t>
            </w:r>
            <w:r w:rsidR="00FD096F">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2240C8">
              <w:rPr>
                <w:rFonts w:asciiTheme="minorHAnsi" w:hAnsiTheme="minorHAnsi" w:cstheme="minorHAnsi"/>
                <w:sz w:val="22"/>
                <w:szCs w:val="22"/>
              </w:rPr>
              <w:t xml:space="preserve"> properly may waive </w:t>
            </w:r>
            <w:r w:rsidR="00FC686B">
              <w:rPr>
                <w:rFonts w:asciiTheme="minorHAnsi" w:hAnsiTheme="minorHAnsi" w:cstheme="minorHAnsi"/>
                <w:sz w:val="22"/>
                <w:szCs w:val="22"/>
              </w:rPr>
              <w:t xml:space="preserve">informalities in a bid </w:t>
            </w:r>
            <w:r w:rsidRPr="002240C8">
              <w:rPr>
                <w:rFonts w:asciiTheme="minorHAnsi" w:hAnsiTheme="minorHAnsi" w:cstheme="minorHAnsi"/>
                <w:sz w:val="22"/>
                <w:szCs w:val="22"/>
              </w:rPr>
              <w:t>or permit a bidder to cure minor irregularities.</w:t>
            </w:r>
          </w:p>
          <w:p w14:paraId="753A5714" w14:textId="32A82E30"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w:t>
            </w:r>
            <w:r w:rsidR="00F737FE">
              <w:rPr>
                <w:rFonts w:asciiTheme="minorHAnsi" w:hAnsiTheme="minorHAnsi" w:cstheme="minorHAnsi"/>
                <w:sz w:val="22"/>
                <w:szCs w:val="22"/>
              </w:rPr>
              <w:t xml:space="preserve"> legal</w:t>
            </w:r>
            <w:r w:rsidRPr="002240C8">
              <w:rPr>
                <w:rFonts w:asciiTheme="minorHAnsi" w:hAnsiTheme="minorHAnsi" w:cstheme="minorHAnsi"/>
                <w:sz w:val="22"/>
                <w:szCs w:val="22"/>
              </w:rPr>
              <w:t xml:space="preserve"> test for whether an irregularity is material is whether the irregularity gives a bidder a substantial advantage or benefit not enjoyed by other bidders.  The test focuses on the public policy behind competitive procurement statutes – i.e., free and equal competition among bidders.  Accordingly, a bid variation or irregularity will be held to be material (and require </w:t>
            </w:r>
            <w:r w:rsidR="00F737FE">
              <w:rPr>
                <w:rFonts w:asciiTheme="minorHAnsi" w:hAnsiTheme="minorHAnsi" w:cstheme="minorHAnsi"/>
                <w:sz w:val="22"/>
                <w:szCs w:val="22"/>
              </w:rPr>
              <w:t xml:space="preserve">bid </w:t>
            </w:r>
            <w:r w:rsidRPr="002240C8">
              <w:rPr>
                <w:rFonts w:asciiTheme="minorHAnsi" w:hAnsiTheme="minorHAnsi" w:cstheme="minorHAnsi"/>
                <w:sz w:val="22"/>
                <w:szCs w:val="22"/>
              </w:rPr>
              <w:t>rejection) if it gives a bidder a substantial advantage or benefit not enjoyed by other bidders.  Material defects</w:t>
            </w:r>
            <w:r w:rsidR="00FC686B">
              <w:rPr>
                <w:rFonts w:asciiTheme="minorHAnsi" w:hAnsiTheme="minorHAnsi" w:cstheme="minorHAnsi"/>
                <w:sz w:val="22"/>
                <w:szCs w:val="22"/>
              </w:rPr>
              <w:t>/irregularities</w:t>
            </w:r>
            <w:r w:rsidRPr="002240C8">
              <w:rPr>
                <w:rFonts w:asciiTheme="minorHAnsi" w:hAnsiTheme="minorHAnsi" w:cstheme="minorHAnsi"/>
                <w:sz w:val="22"/>
                <w:szCs w:val="22"/>
              </w:rPr>
              <w:t xml:space="preserve"> often include the following</w:t>
            </w:r>
            <w:r>
              <w:rPr>
                <w:rFonts w:asciiTheme="minorHAnsi" w:hAnsiTheme="minorHAnsi" w:cstheme="minorHAnsi"/>
                <w:sz w:val="22"/>
                <w:szCs w:val="22"/>
              </w:rPr>
              <w:t>:</w:t>
            </w:r>
          </w:p>
          <w:p w14:paraId="0C59B0F8" w14:textId="2B85F4EA"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 bid does not meet minimum bid requirements (e.g., quantity, size, etc.) or performance requirements expressly set forth in the Competitive Solicitation for the goods and/or services (e.g., quality, certification, response time, essential delivery terms, etc.).</w:t>
            </w:r>
          </w:p>
          <w:p w14:paraId="4D118DB9" w14:textId="292A227E"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lastRenderedPageBreak/>
              <w:t>The bid is submitted without pricing or with conditional pricing.</w:t>
            </w:r>
          </w:p>
          <w:p w14:paraId="507A0547" w14:textId="0ECDC865"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 bid is untimely (e.g., meaningfully</w:t>
            </w:r>
            <w:r w:rsidR="000F293E">
              <w:rPr>
                <w:rFonts w:asciiTheme="minorHAnsi" w:hAnsiTheme="minorHAnsi" w:cstheme="minorHAnsi"/>
                <w:sz w:val="22"/>
                <w:szCs w:val="22"/>
              </w:rPr>
              <w:t>/inexcusably</w:t>
            </w:r>
            <w:r w:rsidRPr="002240C8">
              <w:rPr>
                <w:rFonts w:asciiTheme="minorHAnsi" w:hAnsiTheme="minorHAnsi" w:cstheme="minorHAnsi"/>
                <w:sz w:val="22"/>
                <w:szCs w:val="22"/>
              </w:rPr>
              <w:t xml:space="preserve"> misses deadline).</w:t>
            </w:r>
            <w:r w:rsidR="000F293E">
              <w:rPr>
                <w:rFonts w:asciiTheme="minorHAnsi" w:hAnsiTheme="minorHAnsi" w:cstheme="minorHAnsi"/>
                <w:sz w:val="22"/>
                <w:szCs w:val="22"/>
              </w:rPr>
              <w:t xml:space="preserve">  </w:t>
            </w:r>
            <w:r w:rsidR="00FC686B" w:rsidRPr="00FC686B">
              <w:rPr>
                <w:rFonts w:asciiTheme="minorHAnsi" w:hAnsiTheme="minorHAnsi" w:cstheme="minorHAnsi"/>
                <w:sz w:val="22"/>
                <w:szCs w:val="22"/>
              </w:rPr>
              <w:t>Lateness is fatal to a bid and rejection mandatory</w:t>
            </w:r>
            <w:r w:rsidR="00485A19">
              <w:rPr>
                <w:rFonts w:asciiTheme="minorHAnsi" w:hAnsiTheme="minorHAnsi" w:cstheme="minorHAnsi"/>
                <w:sz w:val="22"/>
                <w:szCs w:val="22"/>
              </w:rPr>
              <w:t xml:space="preserve"> if there is a bid opening time, </w:t>
            </w:r>
            <w:r w:rsidR="00FC686B" w:rsidRPr="00FC686B">
              <w:rPr>
                <w:rFonts w:asciiTheme="minorHAnsi" w:hAnsiTheme="minorHAnsi" w:cstheme="minorHAnsi"/>
                <w:sz w:val="22"/>
                <w:szCs w:val="22"/>
              </w:rPr>
              <w:t>except in rare circumstances</w:t>
            </w:r>
            <w:r w:rsidR="00F1795E">
              <w:rPr>
                <w:rFonts w:asciiTheme="minorHAnsi" w:hAnsiTheme="minorHAnsi" w:cstheme="minorHAnsi"/>
                <w:sz w:val="22"/>
                <w:szCs w:val="22"/>
              </w:rPr>
              <w:t>.</w:t>
            </w:r>
            <w:r w:rsidR="00FC686B" w:rsidRPr="00FC686B">
              <w:rPr>
                <w:rFonts w:asciiTheme="minorHAnsi" w:hAnsiTheme="minorHAnsi" w:cstheme="minorHAnsi"/>
                <w:sz w:val="22"/>
                <w:szCs w:val="22"/>
              </w:rPr>
              <w:t xml:space="preserve"> </w:t>
            </w:r>
            <w:r w:rsidR="00485A19">
              <w:rPr>
                <w:rFonts w:asciiTheme="minorHAnsi" w:hAnsiTheme="minorHAnsi" w:cstheme="minorHAnsi"/>
                <w:sz w:val="22"/>
                <w:szCs w:val="22"/>
              </w:rPr>
              <w:t xml:space="preserve">For bids without bid openings, rejection of </w:t>
            </w:r>
            <w:r w:rsidR="00FC686B" w:rsidRPr="00FC686B">
              <w:rPr>
                <w:rFonts w:asciiTheme="minorHAnsi" w:hAnsiTheme="minorHAnsi" w:cstheme="minorHAnsi"/>
                <w:sz w:val="22"/>
                <w:szCs w:val="22"/>
              </w:rPr>
              <w:t xml:space="preserve">late bids </w:t>
            </w:r>
            <w:r w:rsidR="00485A19">
              <w:rPr>
                <w:rFonts w:asciiTheme="minorHAnsi" w:hAnsiTheme="minorHAnsi" w:cstheme="minorHAnsi"/>
                <w:sz w:val="22"/>
                <w:szCs w:val="22"/>
              </w:rPr>
              <w:t xml:space="preserve">is based on any </w:t>
            </w:r>
            <w:r w:rsidR="00FC686B" w:rsidRPr="00FC686B">
              <w:rPr>
                <w:rFonts w:asciiTheme="minorHAnsi" w:hAnsiTheme="minorHAnsi" w:cstheme="minorHAnsi"/>
                <w:sz w:val="22"/>
                <w:szCs w:val="22"/>
              </w:rPr>
              <w:t>mitigating circumstance</w:t>
            </w:r>
            <w:r w:rsidR="00485A19">
              <w:rPr>
                <w:rFonts w:asciiTheme="minorHAnsi" w:hAnsiTheme="minorHAnsi" w:cstheme="minorHAnsi"/>
                <w:sz w:val="22"/>
                <w:szCs w:val="22"/>
              </w:rPr>
              <w:t xml:space="preserve"> and whether </w:t>
            </w:r>
            <w:r w:rsidR="00FC686B" w:rsidRPr="00FC686B">
              <w:rPr>
                <w:rFonts w:asciiTheme="minorHAnsi" w:hAnsiTheme="minorHAnsi" w:cstheme="minorHAnsi"/>
                <w:sz w:val="22"/>
                <w:szCs w:val="22"/>
              </w:rPr>
              <w:t xml:space="preserve">the lateness </w:t>
            </w:r>
            <w:r w:rsidR="00485A19">
              <w:rPr>
                <w:rFonts w:asciiTheme="minorHAnsi" w:hAnsiTheme="minorHAnsi" w:cstheme="minorHAnsi"/>
                <w:sz w:val="22"/>
                <w:szCs w:val="22"/>
              </w:rPr>
              <w:t>is</w:t>
            </w:r>
            <w:r w:rsidR="00FC686B" w:rsidRPr="00FC686B">
              <w:rPr>
                <w:rFonts w:asciiTheme="minorHAnsi" w:hAnsiTheme="minorHAnsi" w:cstheme="minorHAnsi"/>
                <w:sz w:val="22"/>
                <w:szCs w:val="22"/>
              </w:rPr>
              <w:t xml:space="preserve"> </w:t>
            </w:r>
            <w:r w:rsidR="00485A19" w:rsidRPr="00FC686B">
              <w:rPr>
                <w:rFonts w:asciiTheme="minorHAnsi" w:hAnsiTheme="minorHAnsi" w:cstheme="minorHAnsi"/>
                <w:sz w:val="22"/>
                <w:szCs w:val="22"/>
              </w:rPr>
              <w:t>prejudic</w:t>
            </w:r>
            <w:r w:rsidR="00485A19">
              <w:rPr>
                <w:rFonts w:asciiTheme="minorHAnsi" w:hAnsiTheme="minorHAnsi" w:cstheme="minorHAnsi"/>
                <w:sz w:val="22"/>
                <w:szCs w:val="22"/>
              </w:rPr>
              <w:t>ial</w:t>
            </w:r>
            <w:r w:rsidR="00FC686B" w:rsidRPr="00FC686B">
              <w:rPr>
                <w:rFonts w:asciiTheme="minorHAnsi" w:hAnsiTheme="minorHAnsi" w:cstheme="minorHAnsi"/>
                <w:sz w:val="22"/>
                <w:szCs w:val="22"/>
              </w:rPr>
              <w:t xml:space="preserve"> other bidders</w:t>
            </w:r>
            <w:r w:rsidR="00664DF5">
              <w:t xml:space="preserve"> </w:t>
            </w:r>
            <w:r w:rsidR="00664DF5" w:rsidRPr="00664DF5">
              <w:rPr>
                <w:rFonts w:asciiTheme="minorHAnsi" w:hAnsiTheme="minorHAnsi" w:cstheme="minorHAnsi"/>
                <w:sz w:val="22"/>
                <w:szCs w:val="22"/>
              </w:rPr>
              <w:t>(bids that are a few hours late for a long solicitation posting</w:t>
            </w:r>
            <w:r w:rsidR="00664DF5">
              <w:rPr>
                <w:rFonts w:asciiTheme="minorHAnsi" w:hAnsiTheme="minorHAnsi" w:cstheme="minorHAnsi"/>
                <w:sz w:val="22"/>
                <w:szCs w:val="22"/>
              </w:rPr>
              <w:t xml:space="preserve"> [more than 30 days]</w:t>
            </w:r>
            <w:r w:rsidR="00664DF5" w:rsidRPr="00664DF5">
              <w:rPr>
                <w:rFonts w:asciiTheme="minorHAnsi" w:hAnsiTheme="minorHAnsi" w:cstheme="minorHAnsi"/>
                <w:sz w:val="22"/>
                <w:szCs w:val="22"/>
              </w:rPr>
              <w:t xml:space="preserve"> and evaluation are not prejudicial, especially since no bid information is known and there is no material impact on the evaluation timeline)</w:t>
            </w:r>
            <w:r w:rsidR="00FC686B" w:rsidRPr="00FC686B">
              <w:rPr>
                <w:rFonts w:asciiTheme="minorHAnsi" w:hAnsiTheme="minorHAnsi" w:cstheme="minorHAnsi"/>
                <w:sz w:val="22"/>
                <w:szCs w:val="22"/>
              </w:rPr>
              <w:t xml:space="preserve">.  </w:t>
            </w:r>
            <w:r w:rsidR="00485A19">
              <w:rPr>
                <w:rFonts w:asciiTheme="minorHAnsi" w:hAnsiTheme="minorHAnsi" w:cstheme="minorHAnsi"/>
                <w:sz w:val="22"/>
                <w:szCs w:val="22"/>
              </w:rPr>
              <w:t>When determining rejection for lateness it is a best practice to include a supervisor to</w:t>
            </w:r>
            <w:r w:rsidR="000F293E">
              <w:rPr>
                <w:rFonts w:asciiTheme="minorHAnsi" w:hAnsiTheme="minorHAnsi" w:cstheme="minorHAnsi"/>
                <w:sz w:val="22"/>
                <w:szCs w:val="22"/>
              </w:rPr>
              <w:t xml:space="preserve"> authorize acceptance of late bids.</w:t>
            </w:r>
          </w:p>
          <w:p w14:paraId="4F44D186" w14:textId="51508EA9"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Unless allowed in the Competitive Solicitation (e.g., contract issues list), the bid takes exception to terms and conditions in the Competitive Solicitation.</w:t>
            </w:r>
          </w:p>
          <w:p w14:paraId="15598C79" w14:textId="37A9C4F6"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9778A9">
              <w:rPr>
                <w:rFonts w:asciiTheme="minorHAnsi" w:hAnsiTheme="minorHAnsi" w:cstheme="minorHAnsi"/>
                <w:sz w:val="22"/>
                <w:szCs w:val="22"/>
              </w:rPr>
              <w:t>Evaluation</w:t>
            </w:r>
            <w:r w:rsidRPr="002240C8">
              <w:rPr>
                <w:rFonts w:asciiTheme="minorHAnsi" w:hAnsiTheme="minorHAnsi" w:cstheme="minorHAnsi"/>
                <w:sz w:val="22"/>
                <w:szCs w:val="22"/>
                <w:u w:val="single"/>
              </w:rPr>
              <w:t xml:space="preserve"> of whether a bid irregularity or deviation is material requires case by case analysis of each situation based on the specific requirements of the applicable solicitation and may require analysis in light of </w:t>
            </w:r>
            <w:r>
              <w:rPr>
                <w:rFonts w:asciiTheme="minorHAnsi" w:hAnsiTheme="minorHAnsi" w:cstheme="minorHAnsi"/>
                <w:sz w:val="22"/>
                <w:szCs w:val="22"/>
                <w:u w:val="single"/>
              </w:rPr>
              <w:t>applicable</w:t>
            </w:r>
            <w:r w:rsidRPr="002240C8">
              <w:rPr>
                <w:rFonts w:asciiTheme="minorHAnsi" w:hAnsiTheme="minorHAnsi" w:cstheme="minorHAnsi"/>
                <w:sz w:val="22"/>
                <w:szCs w:val="22"/>
                <w:u w:val="single"/>
              </w:rPr>
              <w:t xml:space="preserve"> case law</w:t>
            </w:r>
            <w:r w:rsidRPr="002240C8">
              <w:rPr>
                <w:rFonts w:asciiTheme="minorHAnsi" w:hAnsiTheme="minorHAnsi" w:cstheme="minorHAnsi"/>
                <w:sz w:val="22"/>
                <w:szCs w:val="22"/>
              </w:rPr>
              <w:t>.</w:t>
            </w:r>
          </w:p>
          <w:p w14:paraId="26C05945" w14:textId="078D8956" w:rsidR="00DC23CE" w:rsidRPr="00FA0E17" w:rsidRDefault="002240C8" w:rsidP="005A34BC">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If preferences or other exhibits are required, the bid will not be responsive if the bidder fails to submit the required exhibits.  </w:t>
            </w:r>
            <w:r w:rsidRPr="00A41E71">
              <w:rPr>
                <w:rFonts w:asciiTheme="minorHAnsi" w:hAnsiTheme="minorHAnsi" w:cstheme="minorHAnsi"/>
                <w:i/>
                <w:sz w:val="22"/>
                <w:szCs w:val="22"/>
              </w:rPr>
              <w:t>Note</w:t>
            </w:r>
            <w:r w:rsidRPr="002240C8">
              <w:rPr>
                <w:rFonts w:asciiTheme="minorHAnsi" w:hAnsiTheme="minorHAnsi" w:cstheme="minorHAnsi"/>
                <w:sz w:val="22"/>
                <w:szCs w:val="22"/>
              </w:rPr>
              <w:t xml:space="preserve">:  If a bidder submits a bid but inadvertently fails to provide a required exhibit that does not impact the bid (e.g., Bidder </w:t>
            </w:r>
            <w:r w:rsidR="005A34BC">
              <w:rPr>
                <w:rFonts w:asciiTheme="minorHAnsi" w:hAnsiTheme="minorHAnsi" w:cstheme="minorHAnsi"/>
                <w:sz w:val="22"/>
                <w:szCs w:val="22"/>
              </w:rPr>
              <w:t>Profile</w:t>
            </w:r>
            <w:r w:rsidRPr="002240C8">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2240C8">
              <w:rPr>
                <w:rFonts w:asciiTheme="minorHAnsi" w:hAnsiTheme="minorHAnsi" w:cstheme="minorHAnsi"/>
                <w:sz w:val="22"/>
                <w:szCs w:val="22"/>
              </w:rPr>
              <w:t xml:space="preserve"> should proactively reach out to any such bidders and alert them that they did not include a required exhibit.  Competitive procurements are not designed to reduce competition by unnecessarily excluding potential bidders who inadvertently omits an exhibit, a signature, etc.</w:t>
            </w:r>
          </w:p>
        </w:tc>
      </w:tr>
    </w:tbl>
    <w:p w14:paraId="53C64DA3" w14:textId="289E558D" w:rsidR="00DC23CE" w:rsidRDefault="00DC23CE" w:rsidP="004B6EA0">
      <w:pPr>
        <w:spacing w:after="0" w:line="240" w:lineRule="auto"/>
        <w:jc w:val="both"/>
        <w:rPr>
          <w:smallCaps/>
        </w:rPr>
      </w:pPr>
    </w:p>
    <w:p w14:paraId="5D44BC97" w14:textId="77777777" w:rsidR="00DC23CE" w:rsidRPr="00DC23CE" w:rsidRDefault="00DC23CE" w:rsidP="004B6EA0">
      <w:pPr>
        <w:spacing w:after="0" w:line="240" w:lineRule="auto"/>
        <w:jc w:val="both"/>
        <w:rPr>
          <w:smallCaps/>
        </w:rPr>
      </w:pPr>
    </w:p>
    <w:p w14:paraId="568776F8" w14:textId="75BF8DB8" w:rsidR="000741F1" w:rsidRPr="00DC23CE" w:rsidRDefault="000741F1" w:rsidP="004B6EA0">
      <w:pPr>
        <w:spacing w:after="0" w:line="240" w:lineRule="auto"/>
        <w:jc w:val="both"/>
        <w:rPr>
          <w:smallCaps/>
        </w:rPr>
      </w:pPr>
      <w:r w:rsidRPr="00DC23CE">
        <w:rPr>
          <w:smallCaps/>
        </w:rPr>
        <w:br w:type="page"/>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6864"/>
      </w:tblGrid>
      <w:tr w:rsidR="00EF1E79" w:rsidRPr="00FA0E17" w14:paraId="3B2959B8" w14:textId="77777777" w:rsidTr="00BB4130">
        <w:tc>
          <w:tcPr>
            <w:tcW w:w="9450" w:type="dxa"/>
            <w:gridSpan w:val="3"/>
          </w:tcPr>
          <w:p w14:paraId="36ED3026" w14:textId="427A80C2" w:rsidR="00EF1E79" w:rsidRDefault="00EF1E79" w:rsidP="00BC2971">
            <w:pPr>
              <w:pStyle w:val="Heading3"/>
              <w:spacing w:before="0"/>
              <w:jc w:val="both"/>
              <w:rPr>
                <w:rFonts w:asciiTheme="minorHAnsi" w:hAnsiTheme="minorHAnsi" w:cstheme="minorHAnsi"/>
                <w:smallCaps/>
                <w:sz w:val="22"/>
                <w:szCs w:val="22"/>
              </w:rPr>
            </w:pPr>
            <w:bookmarkStart w:id="36" w:name="_Toc202949116"/>
            <w:r w:rsidRPr="007C171B">
              <w:rPr>
                <w:rFonts w:asciiTheme="minorHAnsi" w:hAnsiTheme="minorHAnsi" w:cstheme="minorHAnsi"/>
                <w:smallCaps/>
                <w:sz w:val="22"/>
                <w:szCs w:val="22"/>
              </w:rPr>
              <w:lastRenderedPageBreak/>
              <w:t xml:space="preserve">Section </w:t>
            </w:r>
            <w:r w:rsidR="0010563B">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.3: </w:t>
            </w:r>
            <w:r>
              <w:rPr>
                <w:rFonts w:asciiTheme="minorHAnsi" w:hAnsiTheme="minorHAnsi" w:cstheme="minorHAnsi"/>
                <w:smallCaps/>
                <w:sz w:val="22"/>
                <w:szCs w:val="22"/>
              </w:rPr>
              <w:t xml:space="preserve"> </w:t>
            </w:r>
            <w:r w:rsidR="0010563B">
              <w:rPr>
                <w:rFonts w:asciiTheme="minorHAnsi" w:hAnsiTheme="minorHAnsi" w:cstheme="minorHAnsi"/>
                <w:smallCaps/>
                <w:sz w:val="22"/>
                <w:szCs w:val="22"/>
              </w:rPr>
              <w:t>Bid Evaluation – Scored Factors</w:t>
            </w:r>
            <w:r w:rsidR="0010563B" w:rsidRPr="007C171B">
              <w:rPr>
                <w:rFonts w:asciiTheme="minorHAnsi" w:hAnsiTheme="minorHAnsi" w:cstheme="minorHAnsi"/>
                <w:smallCaps/>
                <w:sz w:val="22"/>
                <w:szCs w:val="22"/>
              </w:rPr>
              <w:t xml:space="preserve"> (Step </w:t>
            </w:r>
            <w:r w:rsidR="0010563B">
              <w:rPr>
                <w:rFonts w:asciiTheme="minorHAnsi" w:hAnsiTheme="minorHAnsi" w:cstheme="minorHAnsi"/>
                <w:smallCaps/>
                <w:sz w:val="22"/>
                <w:szCs w:val="22"/>
              </w:rPr>
              <w:t>2)</w:t>
            </w:r>
            <w:bookmarkEnd w:id="36"/>
          </w:p>
          <w:p w14:paraId="5335346F" w14:textId="3075EC0B" w:rsidR="00DC6F16" w:rsidRPr="00DC6F16" w:rsidRDefault="00DC6F16" w:rsidP="00DC6F16"/>
        </w:tc>
      </w:tr>
      <w:tr w:rsidR="00EF1E79" w:rsidRPr="00FA0E17" w14:paraId="25DBDEF0" w14:textId="77777777" w:rsidTr="00BB4130">
        <w:tc>
          <w:tcPr>
            <w:tcW w:w="2586" w:type="dxa"/>
            <w:gridSpan w:val="2"/>
          </w:tcPr>
          <w:p w14:paraId="3C63C80D" w14:textId="55CD0CA7" w:rsidR="00EF1E79" w:rsidRPr="00FA0E17" w:rsidRDefault="00EF1E79" w:rsidP="00BC2971">
            <w:pPr>
              <w:jc w:val="both"/>
              <w:rPr>
                <w:rFonts w:asciiTheme="minorHAnsi" w:hAnsiTheme="minorHAnsi" w:cstheme="minorHAnsi"/>
                <w:sz w:val="22"/>
                <w:szCs w:val="22"/>
              </w:rPr>
            </w:pPr>
            <w:r w:rsidRPr="00FA0E17">
              <w:rPr>
                <w:rFonts w:cstheme="minorHAnsi"/>
                <w:noProof/>
              </w:rPr>
              <w:drawing>
                <wp:inline distT="0" distB="0" distL="0" distR="0" wp14:anchorId="2863B04B" wp14:editId="136EFF72">
                  <wp:extent cx="1344168" cy="868680"/>
                  <wp:effectExtent l="57150" t="0" r="850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tc>
        <w:tc>
          <w:tcPr>
            <w:tcW w:w="6864" w:type="dxa"/>
          </w:tcPr>
          <w:p w14:paraId="5AFE7D41" w14:textId="3EB2925A" w:rsidR="00EF1E79" w:rsidRDefault="00EF1E79" w:rsidP="00A866D1">
            <w:pPr>
              <w:pStyle w:val="ListParagraph"/>
              <w:numPr>
                <w:ilvl w:val="0"/>
                <w:numId w:val="1"/>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Confirm that the evaluation criteria </w:t>
            </w:r>
            <w:r w:rsidR="008C4454" w:rsidRPr="00EF1E79">
              <w:rPr>
                <w:rFonts w:asciiTheme="minorHAnsi" w:hAnsiTheme="minorHAnsi" w:cstheme="minorHAnsi"/>
                <w:sz w:val="22"/>
                <w:szCs w:val="22"/>
              </w:rPr>
              <w:t>promote</w:t>
            </w:r>
            <w:r w:rsidRPr="00EF1E79">
              <w:rPr>
                <w:rFonts w:asciiTheme="minorHAnsi" w:hAnsiTheme="minorHAnsi" w:cstheme="minorHAnsi"/>
                <w:sz w:val="22"/>
                <w:szCs w:val="22"/>
              </w:rPr>
              <w:t xml:space="preserve"> competition and appropriately weights performance requirements as part of the Competitive Solicitation evaluation.</w:t>
            </w:r>
          </w:p>
          <w:p w14:paraId="7973807C" w14:textId="70AA67BE" w:rsidR="00EF1E79" w:rsidRDefault="00EF1E79" w:rsidP="00A866D1">
            <w:pPr>
              <w:pStyle w:val="ListParagraph"/>
              <w:numPr>
                <w:ilvl w:val="0"/>
                <w:numId w:val="1"/>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See instructions and comments in this Backgrounder for </w:t>
            </w:r>
            <w:r w:rsidRPr="00EF1E79">
              <w:rPr>
                <w:rFonts w:asciiTheme="minorHAnsi" w:hAnsiTheme="minorHAnsi" w:cstheme="minorHAnsi"/>
                <w:i/>
                <w:sz w:val="22"/>
                <w:szCs w:val="22"/>
              </w:rPr>
              <w:t>Exhibit B</w:t>
            </w:r>
            <w:r>
              <w:rPr>
                <w:rFonts w:asciiTheme="minorHAnsi" w:hAnsiTheme="minorHAnsi" w:cstheme="minorHAnsi"/>
                <w:i/>
                <w:sz w:val="22"/>
                <w:szCs w:val="22"/>
              </w:rPr>
              <w:t xml:space="preserve"> – </w:t>
            </w:r>
            <w:r w:rsidR="0010563B">
              <w:rPr>
                <w:rFonts w:asciiTheme="minorHAnsi" w:hAnsiTheme="minorHAnsi" w:cstheme="minorHAnsi"/>
                <w:i/>
                <w:sz w:val="22"/>
                <w:szCs w:val="22"/>
              </w:rPr>
              <w:t>Scored Non-Cost Factors</w:t>
            </w:r>
            <w:r w:rsidRPr="00EF1E79">
              <w:rPr>
                <w:rFonts w:asciiTheme="minorHAnsi" w:hAnsiTheme="minorHAnsi" w:cstheme="minorHAnsi"/>
                <w:sz w:val="22"/>
                <w:szCs w:val="22"/>
              </w:rPr>
              <w:t>.</w:t>
            </w:r>
          </w:p>
          <w:p w14:paraId="397A5A02" w14:textId="56B6754A" w:rsidR="005A34BC" w:rsidRPr="00FA0E17" w:rsidRDefault="005A34BC" w:rsidP="00A866D1">
            <w:pPr>
              <w:pStyle w:val="ListParagraph"/>
              <w:numPr>
                <w:ilvl w:val="0"/>
                <w:numId w:val="1"/>
              </w:numPr>
              <w:spacing w:before="120"/>
              <w:contextualSpacing w:val="0"/>
              <w:jc w:val="both"/>
              <w:rPr>
                <w:rFonts w:asciiTheme="minorHAnsi" w:hAnsiTheme="minorHAnsi" w:cstheme="minorHAnsi"/>
                <w:sz w:val="22"/>
                <w:szCs w:val="22"/>
              </w:rPr>
            </w:pPr>
            <w:r w:rsidRPr="005A34BC">
              <w:rPr>
                <w:rFonts w:asciiTheme="minorHAnsi" w:hAnsiTheme="minorHAnsi" w:cstheme="minorHAnsi"/>
                <w:sz w:val="22"/>
                <w:szCs w:val="22"/>
              </w:rPr>
              <w:t>If the intended procurement does not require agency tests or measurements for the goods/services, modify this provision to delete that.  Bidders – understandably – can be worried about unknown tests and associated costs.</w:t>
            </w:r>
          </w:p>
        </w:tc>
      </w:tr>
      <w:tr w:rsidR="001975E1" w:rsidRPr="00FA0E17" w14:paraId="0AAC549C" w14:textId="77777777" w:rsidTr="00BB4130">
        <w:tc>
          <w:tcPr>
            <w:tcW w:w="9450" w:type="dxa"/>
            <w:gridSpan w:val="3"/>
          </w:tcPr>
          <w:p w14:paraId="5C7EEB5B" w14:textId="77777777" w:rsidR="001975E1" w:rsidRDefault="001975E1" w:rsidP="00D94E39">
            <w:pPr>
              <w:pStyle w:val="Heading3"/>
              <w:spacing w:before="0"/>
              <w:jc w:val="both"/>
              <w:rPr>
                <w:rFonts w:asciiTheme="minorHAnsi" w:hAnsiTheme="minorHAnsi" w:cstheme="minorHAnsi"/>
                <w:smallCaps/>
                <w:sz w:val="22"/>
                <w:szCs w:val="22"/>
              </w:rPr>
            </w:pPr>
            <w:bookmarkStart w:id="37" w:name="_Toc183432906"/>
            <w:bookmarkStart w:id="38" w:name="_Toc202949117"/>
            <w:r>
              <w:rPr>
                <w:rFonts w:asciiTheme="minorHAnsi" w:hAnsiTheme="minorHAnsi" w:cstheme="minorHAnsi"/>
                <w:smallCaps/>
                <w:sz w:val="22"/>
                <w:szCs w:val="22"/>
              </w:rPr>
              <w:t>Non-Cost Factors</w:t>
            </w:r>
            <w:r w:rsidRPr="007C171B">
              <w:rPr>
                <w:rFonts w:asciiTheme="minorHAnsi" w:hAnsiTheme="minorHAnsi" w:cstheme="minorHAnsi"/>
                <w:smallCaps/>
                <w:sz w:val="22"/>
                <w:szCs w:val="22"/>
              </w:rPr>
              <w:t xml:space="preserve"> (Step </w:t>
            </w:r>
            <w:r>
              <w:rPr>
                <w:rFonts w:asciiTheme="minorHAnsi" w:hAnsiTheme="minorHAnsi" w:cstheme="minorHAnsi"/>
                <w:smallCaps/>
                <w:sz w:val="22"/>
                <w:szCs w:val="22"/>
              </w:rPr>
              <w:t>2A</w:t>
            </w:r>
            <w:r w:rsidRPr="007C171B">
              <w:rPr>
                <w:rFonts w:asciiTheme="minorHAnsi" w:hAnsiTheme="minorHAnsi" w:cstheme="minorHAnsi"/>
                <w:smallCaps/>
                <w:sz w:val="22"/>
                <w:szCs w:val="22"/>
              </w:rPr>
              <w:t>)</w:t>
            </w:r>
            <w:bookmarkEnd w:id="37"/>
            <w:bookmarkEnd w:id="38"/>
          </w:p>
          <w:p w14:paraId="0C17DE00" w14:textId="77777777" w:rsidR="001975E1" w:rsidRPr="00DC6F16" w:rsidRDefault="001975E1" w:rsidP="00D94E39"/>
        </w:tc>
      </w:tr>
      <w:tr w:rsidR="001975E1" w:rsidRPr="00FA0E17" w14:paraId="5C72C250" w14:textId="77777777" w:rsidTr="00BB4130">
        <w:tc>
          <w:tcPr>
            <w:tcW w:w="2586" w:type="dxa"/>
            <w:gridSpan w:val="2"/>
          </w:tcPr>
          <w:p w14:paraId="10369767" w14:textId="77777777" w:rsidR="001975E1" w:rsidRPr="00FA0E17" w:rsidRDefault="001975E1" w:rsidP="00D94E39">
            <w:pPr>
              <w:jc w:val="both"/>
              <w:rPr>
                <w:rFonts w:asciiTheme="minorHAnsi" w:hAnsiTheme="minorHAnsi" w:cstheme="minorHAnsi"/>
                <w:sz w:val="22"/>
                <w:szCs w:val="22"/>
              </w:rPr>
            </w:pPr>
            <w:r w:rsidRPr="00FA0E17">
              <w:rPr>
                <w:rFonts w:cstheme="minorHAnsi"/>
                <w:noProof/>
              </w:rPr>
              <w:drawing>
                <wp:inline distT="0" distB="0" distL="0" distR="0" wp14:anchorId="3C558A58" wp14:editId="38A9327A">
                  <wp:extent cx="1344168" cy="868680"/>
                  <wp:effectExtent l="57150" t="0" r="85090" b="0"/>
                  <wp:docPr id="1838645719" name="Diagram 18386457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tc>
        <w:tc>
          <w:tcPr>
            <w:tcW w:w="6864" w:type="dxa"/>
          </w:tcPr>
          <w:p w14:paraId="195AFCC6" w14:textId="428E7DA2" w:rsidR="001975E1" w:rsidRDefault="001975E1" w:rsidP="00D94E39">
            <w:pPr>
              <w:pStyle w:val="ListParagraph"/>
              <w:numPr>
                <w:ilvl w:val="0"/>
                <w:numId w:val="1"/>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The Competitive Solicitation must include a clear evaluation methodology</w:t>
            </w:r>
            <w:r>
              <w:rPr>
                <w:rFonts w:asciiTheme="minorHAnsi" w:hAnsiTheme="minorHAnsi" w:cstheme="minorHAnsi"/>
                <w:sz w:val="22"/>
                <w:szCs w:val="22"/>
              </w:rPr>
              <w:t>,</w:t>
            </w:r>
            <w:r w:rsidRPr="00BC2971">
              <w:rPr>
                <w:rFonts w:asciiTheme="minorHAnsi" w:hAnsiTheme="minorHAnsi" w:cstheme="minorHAnsi"/>
                <w:sz w:val="22"/>
                <w:szCs w:val="22"/>
              </w:rPr>
              <w:t xml:space="preserve"> which </w:t>
            </w:r>
            <w:r>
              <w:rPr>
                <w:rFonts w:asciiTheme="minorHAnsi" w:hAnsiTheme="minorHAnsi" w:cstheme="minorHAnsi"/>
                <w:sz w:val="22"/>
                <w:szCs w:val="22"/>
              </w:rPr>
              <w:t>Agencies</w:t>
            </w:r>
            <w:r w:rsidRPr="00BC2971">
              <w:rPr>
                <w:rFonts w:asciiTheme="minorHAnsi" w:hAnsiTheme="minorHAnsi" w:cstheme="minorHAnsi"/>
                <w:sz w:val="22"/>
                <w:szCs w:val="22"/>
              </w:rPr>
              <w:t xml:space="preserve"> must follow.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Accordingly, develop and confirm that the Competitive Solicitation “clearly set[s] forth the requirements and criteria that [Enterprise Services] will apply in evaluating bid submissions.”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The Template is the </w:t>
            </w:r>
            <w:r w:rsidRPr="00BC2971">
              <w:rPr>
                <w:rFonts w:asciiTheme="minorHAnsi" w:hAnsiTheme="minorHAnsi" w:cstheme="minorHAnsi"/>
                <w:b/>
                <w:i/>
                <w:sz w:val="22"/>
                <w:szCs w:val="22"/>
              </w:rPr>
              <w:t>starting point</w:t>
            </w:r>
            <w:r w:rsidRPr="00BC2971">
              <w:rPr>
                <w:rFonts w:asciiTheme="minorHAnsi" w:hAnsiTheme="minorHAnsi" w:cstheme="minorHAnsi"/>
                <w:sz w:val="22"/>
                <w:szCs w:val="22"/>
              </w:rPr>
              <w:t xml:space="preserve"> – but, consistent with the strategic plan for the procurement, the procurement’s evaluation methodology must be articulated</w:t>
            </w:r>
            <w:r>
              <w:rPr>
                <w:rFonts w:asciiTheme="minorHAnsi" w:hAnsiTheme="minorHAnsi" w:cstheme="minorHAnsi"/>
                <w:sz w:val="22"/>
                <w:szCs w:val="22"/>
              </w:rPr>
              <w:t xml:space="preserve"> and, as a legal matter, comply with the Procurement Code for Goods/Services</w:t>
            </w:r>
            <w:r w:rsidRPr="00BC2971">
              <w:rPr>
                <w:rFonts w:asciiTheme="minorHAnsi" w:hAnsiTheme="minorHAnsi" w:cstheme="minorHAnsi"/>
                <w:sz w:val="22"/>
                <w:szCs w:val="22"/>
              </w:rPr>
              <w:t>.</w:t>
            </w:r>
          </w:p>
          <w:p w14:paraId="529FEDCD" w14:textId="795AED5C" w:rsidR="001975E1" w:rsidRPr="001B3176" w:rsidRDefault="001975E1" w:rsidP="00D94E39">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Develop</w:t>
            </w:r>
            <w:r w:rsidRPr="006B010A">
              <w:rPr>
                <w:rFonts w:asciiTheme="minorHAnsi" w:hAnsiTheme="minorHAnsi" w:cstheme="minorHAnsi"/>
                <w:sz w:val="22"/>
                <w:szCs w:val="22"/>
              </w:rPr>
              <w:t xml:space="preserve"> and include</w:t>
            </w:r>
            <w:r>
              <w:rPr>
                <w:rFonts w:asciiTheme="minorHAnsi" w:hAnsiTheme="minorHAnsi" w:cstheme="minorHAnsi"/>
                <w:sz w:val="22"/>
                <w:szCs w:val="22"/>
              </w:rPr>
              <w:t xml:space="preserve"> a procurement-specific</w:t>
            </w:r>
            <w:r w:rsidRPr="006B010A">
              <w:rPr>
                <w:rFonts w:asciiTheme="minorHAnsi" w:hAnsiTheme="minorHAnsi" w:cstheme="minorHAnsi"/>
                <w:sz w:val="22"/>
                <w:szCs w:val="22"/>
              </w:rPr>
              <w:t xml:space="preserve"> </w:t>
            </w:r>
            <w:r w:rsidRPr="005A34BC">
              <w:rPr>
                <w:rFonts w:asciiTheme="minorHAnsi" w:hAnsiTheme="minorHAnsi" w:cstheme="minorHAnsi"/>
                <w:i/>
                <w:sz w:val="22"/>
                <w:szCs w:val="22"/>
              </w:rPr>
              <w:t>Exhibit </w:t>
            </w:r>
            <w:r>
              <w:rPr>
                <w:rFonts w:asciiTheme="minorHAnsi" w:hAnsiTheme="minorHAnsi" w:cstheme="minorHAnsi"/>
                <w:i/>
                <w:sz w:val="22"/>
                <w:szCs w:val="22"/>
              </w:rPr>
              <w:t>B</w:t>
            </w:r>
            <w:r w:rsidRPr="005A34BC">
              <w:rPr>
                <w:rFonts w:asciiTheme="minorHAnsi" w:hAnsiTheme="minorHAnsi" w:cstheme="minorHAnsi"/>
                <w:i/>
                <w:sz w:val="22"/>
                <w:szCs w:val="22"/>
              </w:rPr>
              <w:t xml:space="preserve"> – </w:t>
            </w:r>
            <w:r>
              <w:rPr>
                <w:rFonts w:asciiTheme="minorHAnsi" w:hAnsiTheme="minorHAnsi" w:cstheme="minorHAnsi"/>
                <w:i/>
                <w:sz w:val="22"/>
                <w:szCs w:val="22"/>
              </w:rPr>
              <w:t xml:space="preserve">Scored Non-Cost Factors </w:t>
            </w:r>
            <w:r>
              <w:rPr>
                <w:rFonts w:asciiTheme="minorHAnsi" w:hAnsiTheme="minorHAnsi" w:cstheme="minorHAnsi"/>
                <w:iCs/>
                <w:sz w:val="22"/>
                <w:szCs w:val="22"/>
              </w:rPr>
              <w:t>that includes scoring information</w:t>
            </w:r>
            <w:r w:rsidRPr="006B010A">
              <w:rPr>
                <w:rFonts w:asciiTheme="minorHAnsi" w:hAnsiTheme="minorHAnsi" w:cstheme="minorHAnsi"/>
                <w:sz w:val="22"/>
                <w:szCs w:val="22"/>
              </w:rPr>
              <w:t>.</w:t>
            </w:r>
            <w:r>
              <w:rPr>
                <w:rFonts w:asciiTheme="minorHAnsi" w:hAnsiTheme="minorHAnsi" w:cstheme="minorHAnsi"/>
                <w:sz w:val="22"/>
                <w:szCs w:val="22"/>
              </w:rPr>
              <w:t xml:space="preserve">  The templates include language on evaluation that includes the necessary information </w:t>
            </w:r>
          </w:p>
        </w:tc>
      </w:tr>
      <w:tr w:rsidR="001975E1" w:rsidRPr="00FA0E17" w14:paraId="41C1A14B" w14:textId="77777777" w:rsidTr="00BB4130">
        <w:tc>
          <w:tcPr>
            <w:tcW w:w="2335" w:type="dxa"/>
          </w:tcPr>
          <w:p w14:paraId="39956608" w14:textId="77777777" w:rsidR="001975E1" w:rsidRPr="00FA0E17" w:rsidRDefault="001975E1" w:rsidP="00D94E39">
            <w:pPr>
              <w:jc w:val="both"/>
              <w:rPr>
                <w:rFonts w:asciiTheme="minorHAnsi" w:hAnsiTheme="minorHAnsi" w:cstheme="minorHAnsi"/>
                <w:sz w:val="22"/>
                <w:szCs w:val="22"/>
              </w:rPr>
            </w:pPr>
            <w:r w:rsidRPr="00FA0E17">
              <w:rPr>
                <w:rFonts w:cstheme="minorHAnsi"/>
                <w:noProof/>
              </w:rPr>
              <w:drawing>
                <wp:inline distT="0" distB="0" distL="0" distR="0" wp14:anchorId="4E024A5C" wp14:editId="48EB95AC">
                  <wp:extent cx="1344168" cy="868680"/>
                  <wp:effectExtent l="0" t="0" r="0" b="0"/>
                  <wp:docPr id="1612732915" name="Diagram 16127329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tc>
        <w:tc>
          <w:tcPr>
            <w:tcW w:w="7115" w:type="dxa"/>
            <w:gridSpan w:val="2"/>
          </w:tcPr>
          <w:p w14:paraId="33781B1F" w14:textId="77777777" w:rsidR="001975E1" w:rsidRPr="00FA0E17" w:rsidRDefault="001975E1" w:rsidP="00D94E39">
            <w:pPr>
              <w:pStyle w:val="ListParagraph"/>
              <w:numPr>
                <w:ilvl w:val="0"/>
                <w:numId w:val="10"/>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Sample – for Competitive Solicitation involving multiple categories and  Contracts.  </w:t>
            </w:r>
          </w:p>
          <w:p w14:paraId="21B5426A" w14:textId="4641ADB1" w:rsidR="001975E1" w:rsidRPr="00FA0E17" w:rsidRDefault="001975E1" w:rsidP="00D94E39">
            <w:pPr>
              <w:pStyle w:val="ListParagraph"/>
              <w:numPr>
                <w:ilvl w:val="2"/>
                <w:numId w:val="1"/>
              </w:numPr>
              <w:spacing w:before="60"/>
              <w:ind w:left="1440"/>
              <w:contextualSpacing w:val="0"/>
              <w:jc w:val="both"/>
              <w:rPr>
                <w:rFonts w:asciiTheme="minorHAnsi" w:hAnsiTheme="minorHAnsi" w:cstheme="minorHAnsi"/>
                <w:sz w:val="22"/>
                <w:szCs w:val="22"/>
              </w:rPr>
            </w:pPr>
            <w:r>
              <w:rPr>
                <w:rFonts w:asciiTheme="minorHAnsi" w:hAnsiTheme="minorHAnsi" w:cstheme="minorHAnsi"/>
                <w:b/>
                <w:smallCaps/>
                <w:sz w:val="22"/>
                <w:szCs w:val="22"/>
              </w:rPr>
              <w:t>Non-Cost Factors</w:t>
            </w:r>
            <w:r w:rsidRPr="002B5778">
              <w:rPr>
                <w:rFonts w:asciiTheme="minorHAnsi" w:hAnsiTheme="minorHAnsi" w:cstheme="minorHAnsi"/>
                <w:b/>
                <w:smallCaps/>
                <w:sz w:val="22"/>
                <w:szCs w:val="22"/>
              </w:rPr>
              <w:t xml:space="preserve"> (Step 2</w:t>
            </w:r>
            <w:r>
              <w:rPr>
                <w:rFonts w:asciiTheme="minorHAnsi" w:hAnsiTheme="minorHAnsi" w:cstheme="minorHAnsi"/>
                <w:b/>
                <w:smallCaps/>
                <w:sz w:val="22"/>
                <w:szCs w:val="22"/>
              </w:rPr>
              <w:t>A</w:t>
            </w:r>
            <w:r w:rsidRPr="002B5778">
              <w:rPr>
                <w:rFonts w:asciiTheme="minorHAnsi" w:hAnsiTheme="minorHAnsi" w:cstheme="minorHAnsi"/>
                <w:b/>
                <w:smallCaps/>
                <w:sz w:val="22"/>
                <w:szCs w:val="22"/>
              </w:rPr>
              <w:t>)</w:t>
            </w:r>
            <w:r w:rsidRPr="002B5778">
              <w:rPr>
                <w:rFonts w:asciiTheme="minorHAnsi" w:hAnsiTheme="minorHAnsi" w:cstheme="minorHAnsi"/>
                <w:sz w:val="22"/>
                <w:szCs w:val="22"/>
              </w:rPr>
              <w:t xml:space="preserve">.  </w:t>
            </w:r>
            <w:r>
              <w:rPr>
                <w:rFonts w:asciiTheme="minorHAnsi" w:hAnsiTheme="minorHAnsi" w:cstheme="minorHAnsi"/>
                <w:sz w:val="22"/>
                <w:szCs w:val="22"/>
              </w:rPr>
              <w:t>[Agency]</w:t>
            </w:r>
            <w:r w:rsidRPr="003D1E31">
              <w:rPr>
                <w:rFonts w:asciiTheme="minorHAnsi" w:hAnsiTheme="minorHAnsi" w:cstheme="minorHAnsi"/>
                <w:sz w:val="22"/>
                <w:szCs w:val="22"/>
              </w:rPr>
              <w:t xml:space="preserve"> will evaluate and score the specified non-cost factors stated in </w:t>
            </w:r>
            <w:r w:rsidRPr="009922BD">
              <w:rPr>
                <w:rFonts w:asciiTheme="minorHAnsi" w:hAnsiTheme="minorHAnsi" w:cstheme="minorHAnsi"/>
                <w:i/>
                <w:iCs/>
                <w:sz w:val="22"/>
                <w:szCs w:val="22"/>
              </w:rPr>
              <w:t>Exhibit B-1 – Scored Non-Cost Factors</w:t>
            </w:r>
            <w:r>
              <w:rPr>
                <w:rFonts w:asciiTheme="minorHAnsi" w:hAnsiTheme="minorHAnsi" w:cstheme="minorHAnsi"/>
                <w:sz w:val="22"/>
                <w:szCs w:val="22"/>
              </w:rPr>
              <w:t xml:space="preserve"> (Category # - Parts) and </w:t>
            </w:r>
            <w:r w:rsidRPr="009922BD">
              <w:rPr>
                <w:rFonts w:asciiTheme="minorHAnsi" w:hAnsiTheme="minorHAnsi" w:cstheme="minorHAnsi"/>
                <w:i/>
                <w:iCs/>
                <w:sz w:val="22"/>
                <w:szCs w:val="22"/>
              </w:rPr>
              <w:t>Exhibit B-2 – Scored Non Cost Factors</w:t>
            </w:r>
            <w:r>
              <w:rPr>
                <w:rFonts w:asciiTheme="minorHAnsi" w:hAnsiTheme="minorHAnsi" w:cstheme="minorHAnsi"/>
                <w:sz w:val="22"/>
                <w:szCs w:val="22"/>
              </w:rPr>
              <w:t xml:space="preserve"> (Category # - Services)</w:t>
            </w:r>
            <w:r w:rsidRPr="003D1E31">
              <w:rPr>
                <w:rFonts w:asciiTheme="minorHAnsi" w:hAnsiTheme="minorHAnsi" w:cstheme="minorHAnsi"/>
                <w:sz w:val="22"/>
                <w:szCs w:val="22"/>
              </w:rPr>
              <w:t xml:space="preserve"> by evaluating and scoring Bidder’s response – i.e., Bidder’s Goods/Services and/or Bidder’s performance capability that exceeds the stated minimum required performance specifications.  Note:  </w:t>
            </w:r>
            <w:r>
              <w:rPr>
                <w:rFonts w:asciiTheme="minorHAnsi" w:hAnsiTheme="minorHAnsi" w:cstheme="minorHAnsi"/>
                <w:sz w:val="22"/>
                <w:szCs w:val="22"/>
              </w:rPr>
              <w:t>[Agency]</w:t>
            </w:r>
            <w:r w:rsidRPr="003D1E31">
              <w:rPr>
                <w:rFonts w:asciiTheme="minorHAnsi" w:hAnsiTheme="minorHAnsi" w:cstheme="minorHAnsi"/>
                <w:sz w:val="22"/>
                <w:szCs w:val="22"/>
              </w:rPr>
              <w:t xml:space="preserve"> reserves the right to request additional Bidder information or perform tests and measurements before selecting Apparent Successful Bidder(s).  If Bidder fails to provide such requested information to </w:t>
            </w:r>
            <w:r>
              <w:rPr>
                <w:rFonts w:asciiTheme="minorHAnsi" w:hAnsiTheme="minorHAnsi" w:cstheme="minorHAnsi"/>
                <w:sz w:val="22"/>
                <w:szCs w:val="22"/>
              </w:rPr>
              <w:t>[Agency]</w:t>
            </w:r>
            <w:r w:rsidRPr="003D1E31">
              <w:rPr>
                <w:rFonts w:asciiTheme="minorHAnsi" w:hAnsiTheme="minorHAnsi" w:cstheme="minorHAnsi"/>
                <w:sz w:val="22"/>
                <w:szCs w:val="22"/>
              </w:rPr>
              <w:t xml:space="preserve"> within five (5) business days, Bidder may be disqualified.</w:t>
            </w:r>
          </w:p>
        </w:tc>
      </w:tr>
    </w:tbl>
    <w:p w14:paraId="7F04595A" w14:textId="77777777" w:rsidR="00EF1E79" w:rsidRPr="00FA0E17" w:rsidRDefault="00EF1E79" w:rsidP="00BC2971">
      <w:pPr>
        <w:spacing w:after="0" w:line="240" w:lineRule="auto"/>
        <w:jc w:val="both"/>
        <w:rPr>
          <w:rFonts w:cstheme="minorHAnsi"/>
        </w:rPr>
      </w:pPr>
    </w:p>
    <w:p w14:paraId="2D0C61FA" w14:textId="71948C4E" w:rsidR="00F737FE" w:rsidRPr="00F737FE" w:rsidRDefault="00F737FE" w:rsidP="00FF0A05">
      <w:pPr>
        <w:spacing w:after="0" w:line="240" w:lineRule="auto"/>
        <w:jc w:val="both"/>
        <w:rPr>
          <w:rFonts w:cstheme="minorHAns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115"/>
      </w:tblGrid>
      <w:tr w:rsidR="00EF1E79" w:rsidRPr="00FA0E17" w14:paraId="6EB910DC" w14:textId="77777777" w:rsidTr="00BB4130">
        <w:tc>
          <w:tcPr>
            <w:tcW w:w="2335" w:type="dxa"/>
          </w:tcPr>
          <w:p w14:paraId="152F7012" w14:textId="38F95FF9" w:rsidR="00EF1E79" w:rsidRPr="00FA0E17" w:rsidRDefault="00EF1E79" w:rsidP="00BC2971">
            <w:pPr>
              <w:jc w:val="both"/>
              <w:rPr>
                <w:rFonts w:asciiTheme="minorHAnsi" w:hAnsiTheme="minorHAnsi" w:cstheme="minorHAnsi"/>
                <w:sz w:val="22"/>
                <w:szCs w:val="22"/>
              </w:rPr>
            </w:pPr>
            <w:r w:rsidRPr="00FA0E17">
              <w:rPr>
                <w:rFonts w:cstheme="minorHAnsi"/>
                <w:noProof/>
              </w:rPr>
              <w:lastRenderedPageBreak/>
              <w:drawing>
                <wp:inline distT="0" distB="0" distL="0" distR="0" wp14:anchorId="039B9A5A" wp14:editId="037D2206">
                  <wp:extent cx="1344168" cy="86868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tc>
        <w:tc>
          <w:tcPr>
            <w:tcW w:w="7115" w:type="dxa"/>
          </w:tcPr>
          <w:p w14:paraId="7D1F49FF" w14:textId="3C432A37" w:rsidR="00FF0A05" w:rsidRPr="00FF0A05" w:rsidRDefault="00FF0A05" w:rsidP="00A866D1">
            <w:pPr>
              <w:pStyle w:val="ListParagraph"/>
              <w:numPr>
                <w:ilvl w:val="0"/>
                <w:numId w:val="9"/>
              </w:numPr>
              <w:spacing w:before="120"/>
              <w:contextualSpacing w:val="0"/>
              <w:jc w:val="both"/>
              <w:rPr>
                <w:rFonts w:asciiTheme="minorHAnsi" w:hAnsiTheme="minorHAnsi" w:cstheme="minorHAnsi"/>
                <w:sz w:val="22"/>
                <w:szCs w:val="22"/>
              </w:rPr>
            </w:pPr>
            <w:r w:rsidRPr="00FF0A05">
              <w:rPr>
                <w:rFonts w:asciiTheme="minorHAnsi" w:hAnsiTheme="minorHAnsi" w:cstheme="minorHAnsi"/>
                <w:sz w:val="22"/>
                <w:szCs w:val="22"/>
              </w:rPr>
              <w:t xml:space="preserve">Designing </w:t>
            </w:r>
            <w:r w:rsidR="00757105">
              <w:rPr>
                <w:rFonts w:asciiTheme="minorHAnsi" w:hAnsiTheme="minorHAnsi" w:cstheme="minorHAnsi"/>
                <w:sz w:val="22"/>
                <w:szCs w:val="22"/>
              </w:rPr>
              <w:t>Specifications/Scope of Services</w:t>
            </w:r>
            <w:r w:rsidRPr="00FF0A05">
              <w:rPr>
                <w:rFonts w:asciiTheme="minorHAnsi" w:hAnsiTheme="minorHAnsi" w:cstheme="minorHAnsi"/>
                <w:sz w:val="22"/>
                <w:szCs w:val="22"/>
              </w:rPr>
              <w:t xml:space="preserve"> that meet the procurement need and also comport to procurement integrity principles is a critical aspect of developing a fair, open, transparent, and competitive procurement. </w:t>
            </w:r>
            <w:r>
              <w:rPr>
                <w:rFonts w:asciiTheme="minorHAnsi" w:hAnsiTheme="minorHAnsi" w:cstheme="minorHAnsi"/>
                <w:sz w:val="22"/>
                <w:szCs w:val="22"/>
              </w:rPr>
              <w:t xml:space="preserve"> </w:t>
            </w:r>
            <w:r w:rsidRPr="00FF0A05">
              <w:rPr>
                <w:rFonts w:asciiTheme="minorHAnsi" w:hAnsiTheme="minorHAnsi" w:cstheme="minorHAnsi"/>
                <w:sz w:val="22"/>
                <w:szCs w:val="22"/>
              </w:rPr>
              <w:t xml:space="preserve">This area presents significant risk for undermining competitive procurements. </w:t>
            </w:r>
            <w:r>
              <w:rPr>
                <w:rFonts w:asciiTheme="minorHAnsi" w:hAnsiTheme="minorHAnsi" w:cstheme="minorHAnsi"/>
                <w:sz w:val="22"/>
                <w:szCs w:val="22"/>
              </w:rPr>
              <w:t xml:space="preserve"> </w:t>
            </w:r>
            <w:r w:rsidRPr="00FF0A05">
              <w:rPr>
                <w:rFonts w:asciiTheme="minorHAnsi" w:hAnsiTheme="minorHAnsi" w:cstheme="minorHAnsi"/>
                <w:sz w:val="22"/>
                <w:szCs w:val="22"/>
              </w:rPr>
              <w:t xml:space="preserve">Accordingly, procurement requirements must be designed to effectuate </w:t>
            </w:r>
            <w:r>
              <w:rPr>
                <w:rFonts w:asciiTheme="minorHAnsi" w:hAnsiTheme="minorHAnsi" w:cstheme="minorHAnsi"/>
                <w:sz w:val="22"/>
                <w:szCs w:val="22"/>
              </w:rPr>
              <w:t xml:space="preserve">a </w:t>
            </w:r>
            <w:r w:rsidRPr="00FF0A05">
              <w:rPr>
                <w:rFonts w:asciiTheme="minorHAnsi" w:hAnsiTheme="minorHAnsi" w:cstheme="minorHAnsi"/>
                <w:sz w:val="22"/>
                <w:szCs w:val="22"/>
              </w:rPr>
              <w:t xml:space="preserve">competitive procurement – e.g., not favor a particular vendor or </w:t>
            </w:r>
            <w:r>
              <w:rPr>
                <w:rFonts w:asciiTheme="minorHAnsi" w:hAnsiTheme="minorHAnsi" w:cstheme="minorHAnsi"/>
                <w:sz w:val="22"/>
                <w:szCs w:val="22"/>
              </w:rPr>
              <w:t xml:space="preserve">a </w:t>
            </w:r>
            <w:r w:rsidRPr="00FF0A05">
              <w:rPr>
                <w:rFonts w:asciiTheme="minorHAnsi" w:hAnsiTheme="minorHAnsi" w:cstheme="minorHAnsi"/>
                <w:sz w:val="22"/>
                <w:szCs w:val="22"/>
              </w:rPr>
              <w:t xml:space="preserve">vendor’s </w:t>
            </w:r>
            <w:r>
              <w:rPr>
                <w:rFonts w:asciiTheme="minorHAnsi" w:hAnsiTheme="minorHAnsi" w:cstheme="minorHAnsi"/>
                <w:sz w:val="22"/>
                <w:szCs w:val="22"/>
              </w:rPr>
              <w:t>goods/services</w:t>
            </w:r>
            <w:r w:rsidRPr="00FF0A05">
              <w:rPr>
                <w:rFonts w:asciiTheme="minorHAnsi" w:hAnsiTheme="minorHAnsi" w:cstheme="minorHAnsi"/>
                <w:sz w:val="22"/>
                <w:szCs w:val="22"/>
              </w:rPr>
              <w:t>.</w:t>
            </w:r>
            <w:r w:rsidR="005A34BC">
              <w:rPr>
                <w:rFonts w:asciiTheme="minorHAnsi" w:hAnsiTheme="minorHAnsi" w:cstheme="minorHAnsi"/>
                <w:sz w:val="22"/>
                <w:szCs w:val="22"/>
              </w:rPr>
              <w:t xml:space="preserve">  </w:t>
            </w:r>
            <w:r w:rsidR="005A34BC" w:rsidRPr="005A34BC">
              <w:rPr>
                <w:rFonts w:asciiTheme="minorHAnsi" w:hAnsiTheme="minorHAnsi" w:cstheme="minorHAnsi"/>
                <w:sz w:val="22"/>
                <w:szCs w:val="22"/>
              </w:rPr>
              <w:t xml:space="preserve">For example, a losing bidder will object – properly – if the </w:t>
            </w:r>
            <w:r w:rsidR="005A34BC">
              <w:rPr>
                <w:rFonts w:asciiTheme="minorHAnsi" w:hAnsiTheme="minorHAnsi" w:cstheme="minorHAnsi"/>
                <w:sz w:val="22"/>
                <w:szCs w:val="22"/>
              </w:rPr>
              <w:t>C</w:t>
            </w:r>
            <w:r w:rsidR="005A34BC" w:rsidRPr="005A34BC">
              <w:rPr>
                <w:rFonts w:asciiTheme="minorHAnsi" w:hAnsiTheme="minorHAnsi" w:cstheme="minorHAnsi"/>
                <w:sz w:val="22"/>
                <w:szCs w:val="22"/>
              </w:rPr>
              <w:t>ontract specifications for the awarded bidder appear to match the specifications set forth on the awarded bidder’s website or the bidder’s standard terms and conditions.</w:t>
            </w:r>
            <w:r w:rsidR="00664DF5">
              <w:rPr>
                <w:rFonts w:asciiTheme="minorHAnsi" w:hAnsiTheme="minorHAnsi" w:cstheme="minorHAnsi"/>
                <w:sz w:val="22"/>
                <w:szCs w:val="22"/>
              </w:rPr>
              <w:t xml:space="preserve">  These requirements should be think of as minimum acceptable criteria for a business to provide goods/services</w:t>
            </w:r>
          </w:p>
          <w:p w14:paraId="57EB1291" w14:textId="17F98E64" w:rsidR="00EF1E79"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The </w:t>
            </w:r>
            <w:r w:rsidR="00757105">
              <w:rPr>
                <w:rFonts w:asciiTheme="minorHAnsi" w:hAnsiTheme="minorHAnsi" w:cstheme="minorHAnsi"/>
                <w:sz w:val="22"/>
                <w:szCs w:val="22"/>
              </w:rPr>
              <w:t xml:space="preserve">Specifications/Scope of Services </w:t>
            </w:r>
            <w:r w:rsidRPr="00EF1E79">
              <w:rPr>
                <w:rFonts w:asciiTheme="minorHAnsi" w:hAnsiTheme="minorHAnsi" w:cstheme="minorHAnsi"/>
                <w:sz w:val="22"/>
                <w:szCs w:val="22"/>
              </w:rPr>
              <w:t xml:space="preserve">performance requirements for the particular goods/services will be set forth in </w:t>
            </w:r>
            <w:r w:rsidRPr="00EF1E79">
              <w:rPr>
                <w:rFonts w:asciiTheme="minorHAnsi" w:hAnsiTheme="minorHAnsi" w:cstheme="minorHAnsi"/>
                <w:i/>
                <w:sz w:val="22"/>
                <w:szCs w:val="22"/>
              </w:rPr>
              <w:t>Exhibit B</w:t>
            </w:r>
            <w:r w:rsidR="00757105">
              <w:rPr>
                <w:rFonts w:asciiTheme="minorHAnsi" w:hAnsiTheme="minorHAnsi" w:cstheme="minorHAnsi"/>
                <w:i/>
                <w:sz w:val="22"/>
                <w:szCs w:val="22"/>
              </w:rPr>
              <w:t>-1</w:t>
            </w:r>
            <w:r w:rsidR="00BC2971">
              <w:rPr>
                <w:rFonts w:asciiTheme="minorHAnsi" w:hAnsiTheme="minorHAnsi" w:cstheme="minorHAnsi"/>
                <w:i/>
                <w:sz w:val="22"/>
                <w:szCs w:val="22"/>
              </w:rPr>
              <w:t xml:space="preserve"> – </w:t>
            </w:r>
            <w:r w:rsidR="00757105" w:rsidRPr="001B3176">
              <w:rPr>
                <w:rFonts w:asciiTheme="minorHAnsi" w:hAnsiTheme="minorHAnsi" w:cstheme="minorHAnsi"/>
                <w:i/>
                <w:iCs/>
                <w:sz w:val="22"/>
                <w:szCs w:val="22"/>
              </w:rPr>
              <w:t xml:space="preserve">Specifications/Scope of </w:t>
            </w:r>
            <w:r w:rsidR="006F75F6" w:rsidRPr="001B3176">
              <w:rPr>
                <w:rFonts w:asciiTheme="minorHAnsi" w:hAnsiTheme="minorHAnsi" w:cstheme="minorHAnsi"/>
                <w:i/>
                <w:iCs/>
                <w:sz w:val="22"/>
                <w:szCs w:val="22"/>
              </w:rPr>
              <w:t>Services Performanc</w:t>
            </w:r>
            <w:r w:rsidR="006F75F6">
              <w:rPr>
                <w:rFonts w:asciiTheme="minorHAnsi" w:hAnsiTheme="minorHAnsi" w:cstheme="minorHAnsi"/>
                <w:i/>
                <w:iCs/>
              </w:rPr>
              <w:t>e</w:t>
            </w:r>
            <w:r w:rsidRPr="00EF1E79">
              <w:rPr>
                <w:rFonts w:asciiTheme="minorHAnsi" w:hAnsiTheme="minorHAnsi" w:cstheme="minorHAnsi"/>
                <w:sz w:val="22"/>
                <w:szCs w:val="22"/>
              </w:rPr>
              <w:t>.  This section of the Competitive Solicitation (</w:t>
            </w:r>
            <w:r w:rsidR="00757105">
              <w:rPr>
                <w:rFonts w:asciiTheme="minorHAnsi" w:hAnsiTheme="minorHAnsi" w:cstheme="minorHAnsi"/>
                <w:sz w:val="22"/>
                <w:szCs w:val="22"/>
              </w:rPr>
              <w:t>Bid Responsiveness Review</w:t>
            </w:r>
            <w:r w:rsidRPr="00EF1E79">
              <w:rPr>
                <w:rFonts w:asciiTheme="minorHAnsi" w:hAnsiTheme="minorHAnsi" w:cstheme="minorHAnsi"/>
                <w:sz w:val="22"/>
                <w:szCs w:val="22"/>
              </w:rPr>
              <w:t xml:space="preserve">) simply is designed to inform bidders how </w:t>
            </w:r>
            <w:r w:rsidR="008A5389">
              <w:rPr>
                <w:rFonts w:asciiTheme="minorHAnsi" w:hAnsiTheme="minorHAnsi" w:cstheme="minorHAnsi"/>
                <w:sz w:val="22"/>
                <w:szCs w:val="22"/>
              </w:rPr>
              <w:t>Agency</w:t>
            </w:r>
            <w:r w:rsidRPr="00EF1E79">
              <w:rPr>
                <w:rFonts w:asciiTheme="minorHAnsi" w:hAnsiTheme="minorHAnsi" w:cstheme="minorHAnsi"/>
                <w:sz w:val="22"/>
                <w:szCs w:val="22"/>
              </w:rPr>
              <w:t xml:space="preserve"> will evaluate each bidder’s particular goods/services against the performance requirements set forth in </w:t>
            </w:r>
            <w:r w:rsidR="004203D4" w:rsidRPr="00EF1E79">
              <w:rPr>
                <w:rFonts w:asciiTheme="minorHAnsi" w:hAnsiTheme="minorHAnsi" w:cstheme="minorHAnsi"/>
                <w:i/>
                <w:sz w:val="22"/>
                <w:szCs w:val="22"/>
              </w:rPr>
              <w:t>Exhibit B</w:t>
            </w:r>
            <w:r w:rsidR="004203D4">
              <w:rPr>
                <w:rFonts w:asciiTheme="minorHAnsi" w:hAnsiTheme="minorHAnsi" w:cstheme="minorHAnsi"/>
                <w:i/>
                <w:sz w:val="22"/>
                <w:szCs w:val="22"/>
              </w:rPr>
              <w:t xml:space="preserve">-1 – </w:t>
            </w:r>
            <w:r w:rsidR="004203D4" w:rsidRPr="005A7ECF">
              <w:rPr>
                <w:rFonts w:asciiTheme="minorHAnsi" w:hAnsiTheme="minorHAnsi" w:cstheme="minorHAnsi"/>
                <w:i/>
                <w:iCs/>
                <w:sz w:val="22"/>
                <w:szCs w:val="22"/>
              </w:rPr>
              <w:t>Specifications/Scope of Services</w:t>
            </w:r>
            <w:r w:rsidRPr="00EF1E79">
              <w:rPr>
                <w:rFonts w:asciiTheme="minorHAnsi" w:hAnsiTheme="minorHAnsi" w:cstheme="minorHAnsi"/>
                <w:sz w:val="22"/>
                <w:szCs w:val="22"/>
              </w:rPr>
              <w:t xml:space="preserve">.  For example, </w:t>
            </w:r>
            <w:r w:rsidR="008A5389">
              <w:rPr>
                <w:rFonts w:asciiTheme="minorHAnsi" w:hAnsiTheme="minorHAnsi" w:cstheme="minorHAnsi"/>
                <w:sz w:val="22"/>
                <w:szCs w:val="22"/>
              </w:rPr>
              <w:t>Agency</w:t>
            </w:r>
            <w:r w:rsidRPr="00EF1E79">
              <w:rPr>
                <w:rFonts w:asciiTheme="minorHAnsi" w:hAnsiTheme="minorHAnsi" w:cstheme="minorHAnsi"/>
                <w:sz w:val="22"/>
                <w:szCs w:val="22"/>
              </w:rPr>
              <w:t xml:space="preserve"> could evaluate and score as:</w:t>
            </w:r>
          </w:p>
          <w:p w14:paraId="5D8EE16F" w14:textId="354C432B" w:rsidR="00EF1E79" w:rsidRDefault="00EF1E79" w:rsidP="00A866D1">
            <w:pPr>
              <w:pStyle w:val="ListParagraph"/>
              <w:numPr>
                <w:ilvl w:val="1"/>
                <w:numId w:val="1"/>
              </w:numPr>
              <w:spacing w:before="60"/>
              <w:contextualSpacing w:val="0"/>
              <w:jc w:val="both"/>
              <w:rPr>
                <w:rFonts w:asciiTheme="minorHAnsi" w:hAnsiTheme="minorHAnsi" w:cstheme="minorHAnsi"/>
                <w:sz w:val="22"/>
                <w:szCs w:val="22"/>
              </w:rPr>
            </w:pPr>
            <w:r w:rsidRPr="00EF1E79">
              <w:rPr>
                <w:rFonts w:asciiTheme="minorHAnsi" w:hAnsiTheme="minorHAnsi" w:cstheme="minorHAnsi"/>
                <w:sz w:val="22"/>
                <w:szCs w:val="22"/>
              </w:rPr>
              <w:t>Pass/Fail – i.e., the bidder’s goods/services either meet the minimum product performance requirements or do not</w:t>
            </w:r>
            <w:r>
              <w:rPr>
                <w:rFonts w:asciiTheme="minorHAnsi" w:hAnsiTheme="minorHAnsi" w:cstheme="minorHAnsi"/>
                <w:sz w:val="22"/>
                <w:szCs w:val="22"/>
              </w:rPr>
              <w:t>.</w:t>
            </w:r>
          </w:p>
          <w:p w14:paraId="592B4E19" w14:textId="02056F3F" w:rsidR="00EF1E79" w:rsidRPr="00FA0E17" w:rsidRDefault="00EF1E79" w:rsidP="00A866D1">
            <w:pPr>
              <w:pStyle w:val="ListParagraph"/>
              <w:numPr>
                <w:ilvl w:val="1"/>
                <w:numId w:val="1"/>
              </w:numPr>
              <w:spacing w:before="6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Earned Points – e.g., enable </w:t>
            </w:r>
            <w:r w:rsidR="00854FA0" w:rsidRPr="00EF1E79">
              <w:rPr>
                <w:rFonts w:asciiTheme="minorHAnsi" w:hAnsiTheme="minorHAnsi" w:cstheme="minorHAnsi"/>
                <w:sz w:val="22"/>
                <w:szCs w:val="22"/>
              </w:rPr>
              <w:t>bidders</w:t>
            </w:r>
            <w:r w:rsidRPr="00EF1E79">
              <w:rPr>
                <w:rFonts w:asciiTheme="minorHAnsi" w:hAnsiTheme="minorHAnsi" w:cstheme="minorHAnsi"/>
                <w:sz w:val="22"/>
                <w:szCs w:val="22"/>
              </w:rPr>
              <w:t xml:space="preserve"> to offer goods/services that exceed minimum performance requirements and thereby earn more points (for example, the bidder will implement and provide product tracking, a value-added web portal or purchaser dashboard, more extensive warranty, etc.)</w:t>
            </w:r>
            <w:r>
              <w:rPr>
                <w:rFonts w:asciiTheme="minorHAnsi" w:hAnsiTheme="minorHAnsi" w:cstheme="minorHAnsi"/>
                <w:sz w:val="22"/>
                <w:szCs w:val="22"/>
              </w:rPr>
              <w:t>.</w:t>
            </w:r>
          </w:p>
          <w:p w14:paraId="4145EBCC" w14:textId="6F6B3B7A" w:rsidR="00EF1E79"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For services, think about minimum performance requirements (e.g., qualifications, certifications, years of experience, etc.).</w:t>
            </w:r>
          </w:p>
          <w:p w14:paraId="748D606C" w14:textId="2E615897" w:rsidR="00EF1E79" w:rsidRPr="00FA0E17"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Licenses:  If a service provider must be licensed, make certain that the procurement includes the appropriate licensing requirement.</w:t>
            </w:r>
          </w:p>
        </w:tc>
      </w:tr>
    </w:tbl>
    <w:p w14:paraId="3D016EC4" w14:textId="77777777" w:rsidR="004B6EA0" w:rsidRPr="004B6EA0" w:rsidRDefault="004B6EA0" w:rsidP="00BC2971">
      <w:pPr>
        <w:spacing w:after="0" w:line="240" w:lineRule="auto"/>
        <w:jc w:val="both"/>
        <w:rPr>
          <w:smallCaps/>
        </w:rPr>
      </w:pPr>
    </w:p>
    <w:p w14:paraId="468B52C7" w14:textId="5BD85A55" w:rsidR="000741F1" w:rsidRPr="004B6EA0" w:rsidRDefault="000741F1" w:rsidP="00BC2971">
      <w:pPr>
        <w:spacing w:after="0" w:line="240" w:lineRule="auto"/>
        <w:jc w:val="both"/>
        <w:rPr>
          <w:smallCaps/>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864"/>
      </w:tblGrid>
      <w:tr w:rsidR="00BC2971" w:rsidRPr="00FA0E17" w14:paraId="58D30F38" w14:textId="77777777" w:rsidTr="00BB4130">
        <w:tc>
          <w:tcPr>
            <w:tcW w:w="9450" w:type="dxa"/>
            <w:gridSpan w:val="2"/>
          </w:tcPr>
          <w:p w14:paraId="652784CE" w14:textId="780BFE69" w:rsidR="00BC2971" w:rsidRDefault="001975E1" w:rsidP="003409A8">
            <w:pPr>
              <w:pStyle w:val="Heading3"/>
              <w:spacing w:before="0"/>
              <w:jc w:val="both"/>
              <w:rPr>
                <w:rFonts w:asciiTheme="minorHAnsi" w:hAnsiTheme="minorHAnsi" w:cstheme="minorHAnsi"/>
                <w:smallCaps/>
                <w:sz w:val="22"/>
                <w:szCs w:val="22"/>
              </w:rPr>
            </w:pPr>
            <w:bookmarkStart w:id="39" w:name="_Toc202949118"/>
            <w:r>
              <w:rPr>
                <w:rFonts w:asciiTheme="minorHAnsi" w:hAnsiTheme="minorHAnsi" w:cstheme="minorHAnsi"/>
                <w:smallCaps/>
                <w:sz w:val="22"/>
                <w:szCs w:val="22"/>
              </w:rPr>
              <w:t>Cost Factors -</w:t>
            </w:r>
            <w:r w:rsidR="00BC2971">
              <w:rPr>
                <w:rFonts w:asciiTheme="minorHAnsi" w:hAnsiTheme="minorHAnsi" w:cstheme="minorHAnsi"/>
                <w:smallCaps/>
                <w:sz w:val="22"/>
                <w:szCs w:val="22"/>
              </w:rPr>
              <w:t xml:space="preserve"> </w:t>
            </w:r>
            <w:r w:rsidR="00BC2971" w:rsidRPr="007C171B">
              <w:rPr>
                <w:rFonts w:asciiTheme="minorHAnsi" w:hAnsiTheme="minorHAnsi" w:cstheme="minorHAnsi"/>
                <w:smallCaps/>
                <w:sz w:val="22"/>
                <w:szCs w:val="22"/>
              </w:rPr>
              <w:t xml:space="preserve">Bid </w:t>
            </w:r>
            <w:r w:rsidR="00BC2971">
              <w:rPr>
                <w:rFonts w:asciiTheme="minorHAnsi" w:hAnsiTheme="minorHAnsi" w:cstheme="minorHAnsi"/>
                <w:smallCaps/>
                <w:sz w:val="22"/>
                <w:szCs w:val="22"/>
              </w:rPr>
              <w:t xml:space="preserve">Pricing </w:t>
            </w:r>
            <w:r w:rsidR="00BC2971" w:rsidRPr="007C171B">
              <w:rPr>
                <w:rFonts w:asciiTheme="minorHAnsi" w:hAnsiTheme="minorHAnsi" w:cstheme="minorHAnsi"/>
                <w:smallCaps/>
                <w:sz w:val="22"/>
                <w:szCs w:val="22"/>
              </w:rPr>
              <w:t>(Step </w:t>
            </w:r>
            <w:r>
              <w:rPr>
                <w:rFonts w:asciiTheme="minorHAnsi" w:hAnsiTheme="minorHAnsi" w:cstheme="minorHAnsi"/>
                <w:smallCaps/>
                <w:sz w:val="22"/>
                <w:szCs w:val="22"/>
              </w:rPr>
              <w:t>2B</w:t>
            </w:r>
            <w:r w:rsidR="00BC2971" w:rsidRPr="007C171B">
              <w:rPr>
                <w:rFonts w:asciiTheme="minorHAnsi" w:hAnsiTheme="minorHAnsi" w:cstheme="minorHAnsi"/>
                <w:smallCaps/>
                <w:sz w:val="22"/>
                <w:szCs w:val="22"/>
              </w:rPr>
              <w:t>)</w:t>
            </w:r>
            <w:bookmarkEnd w:id="39"/>
          </w:p>
          <w:p w14:paraId="3693A2A3" w14:textId="7FE3E725" w:rsidR="00DC6F16" w:rsidRPr="00DC6F16" w:rsidRDefault="00DC6F16" w:rsidP="00DC6F16"/>
        </w:tc>
      </w:tr>
      <w:tr w:rsidR="00BC2971" w:rsidRPr="00FA0E17" w14:paraId="4A47FDDA" w14:textId="77777777" w:rsidTr="00BB4130">
        <w:tc>
          <w:tcPr>
            <w:tcW w:w="2586" w:type="dxa"/>
          </w:tcPr>
          <w:p w14:paraId="33FBC68A" w14:textId="37236CB3"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1CC132AD" wp14:editId="3AC1CFB8">
                  <wp:extent cx="1344168" cy="868680"/>
                  <wp:effectExtent l="57150" t="0" r="8509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tc>
        <w:tc>
          <w:tcPr>
            <w:tcW w:w="6864" w:type="dxa"/>
          </w:tcPr>
          <w:p w14:paraId="5CFC64E3" w14:textId="5793945F" w:rsidR="00BC2971" w:rsidRDefault="00BC2971" w:rsidP="00A866D1">
            <w:pPr>
              <w:pStyle w:val="ListParagraph"/>
              <w:numPr>
                <w:ilvl w:val="0"/>
                <w:numId w:val="1"/>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The Competitive Solicitation must include a clear evaluation methodology</w:t>
            </w:r>
            <w:r w:rsidR="005F5BAF">
              <w:rPr>
                <w:rFonts w:asciiTheme="minorHAnsi" w:hAnsiTheme="minorHAnsi" w:cstheme="minorHAnsi"/>
                <w:sz w:val="22"/>
                <w:szCs w:val="22"/>
              </w:rPr>
              <w:t>,</w:t>
            </w:r>
            <w:r w:rsidRPr="00BC2971">
              <w:rPr>
                <w:rFonts w:asciiTheme="minorHAnsi" w:hAnsiTheme="minorHAnsi" w:cstheme="minorHAnsi"/>
                <w:sz w:val="22"/>
                <w:szCs w:val="22"/>
              </w:rPr>
              <w:t xml:space="preserve"> which </w:t>
            </w:r>
            <w:r w:rsidR="00FD096F">
              <w:rPr>
                <w:rFonts w:asciiTheme="minorHAnsi" w:hAnsiTheme="minorHAnsi" w:cstheme="minorHAnsi"/>
                <w:sz w:val="22"/>
                <w:szCs w:val="22"/>
              </w:rPr>
              <w:t xml:space="preserve"> the </w:t>
            </w:r>
            <w:r w:rsidR="008A5389">
              <w:rPr>
                <w:rFonts w:asciiTheme="minorHAnsi" w:hAnsiTheme="minorHAnsi" w:cstheme="minorHAnsi"/>
                <w:sz w:val="22"/>
                <w:szCs w:val="22"/>
              </w:rPr>
              <w:t>Agency</w:t>
            </w:r>
            <w:r w:rsidRPr="00BC2971">
              <w:rPr>
                <w:rFonts w:asciiTheme="minorHAnsi" w:hAnsiTheme="minorHAnsi" w:cstheme="minorHAnsi"/>
                <w:sz w:val="22"/>
                <w:szCs w:val="22"/>
              </w:rPr>
              <w:t xml:space="preserve"> must follow.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Accordingly, develop and confirm that the Competitive Solicitation “clearly set[s] forth the requirements and criteria that [</w:t>
            </w:r>
            <w:r w:rsidR="008A5389">
              <w:rPr>
                <w:rFonts w:asciiTheme="minorHAnsi" w:hAnsiTheme="minorHAnsi" w:cstheme="minorHAnsi"/>
                <w:sz w:val="22"/>
                <w:szCs w:val="22"/>
              </w:rPr>
              <w:t>Agency</w:t>
            </w:r>
            <w:r w:rsidRPr="00BC2971">
              <w:rPr>
                <w:rFonts w:asciiTheme="minorHAnsi" w:hAnsiTheme="minorHAnsi" w:cstheme="minorHAnsi"/>
                <w:sz w:val="22"/>
                <w:szCs w:val="22"/>
              </w:rPr>
              <w:t xml:space="preserve">] will apply in evaluating bid submissions.”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The Template is the </w:t>
            </w:r>
            <w:r w:rsidRPr="00BC2971">
              <w:rPr>
                <w:rFonts w:asciiTheme="minorHAnsi" w:hAnsiTheme="minorHAnsi" w:cstheme="minorHAnsi"/>
                <w:b/>
                <w:i/>
                <w:sz w:val="22"/>
                <w:szCs w:val="22"/>
              </w:rPr>
              <w:t>starting point</w:t>
            </w:r>
            <w:r w:rsidRPr="00BC2971">
              <w:rPr>
                <w:rFonts w:asciiTheme="minorHAnsi" w:hAnsiTheme="minorHAnsi" w:cstheme="minorHAnsi"/>
                <w:sz w:val="22"/>
                <w:szCs w:val="22"/>
              </w:rPr>
              <w:t xml:space="preserve"> – but, consistent with the strategic plan for the procurement, the procurement’s evaluation methodology must be articulated</w:t>
            </w:r>
            <w:r>
              <w:rPr>
                <w:rFonts w:asciiTheme="minorHAnsi" w:hAnsiTheme="minorHAnsi" w:cstheme="minorHAnsi"/>
                <w:sz w:val="22"/>
                <w:szCs w:val="22"/>
              </w:rPr>
              <w:t xml:space="preserve"> and, </w:t>
            </w:r>
            <w:r>
              <w:rPr>
                <w:rFonts w:asciiTheme="minorHAnsi" w:hAnsiTheme="minorHAnsi" w:cstheme="minorHAnsi"/>
                <w:sz w:val="22"/>
                <w:szCs w:val="22"/>
              </w:rPr>
              <w:lastRenderedPageBreak/>
              <w:t>as a legal matter, comply with the Procurement Code for Goods/Services</w:t>
            </w:r>
            <w:r w:rsidRPr="00BC2971">
              <w:rPr>
                <w:rFonts w:asciiTheme="minorHAnsi" w:hAnsiTheme="minorHAnsi" w:cstheme="minorHAnsi"/>
                <w:sz w:val="22"/>
                <w:szCs w:val="22"/>
              </w:rPr>
              <w:t xml:space="preserve">.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sample below</w:t>
            </w:r>
            <w:r>
              <w:rPr>
                <w:rFonts w:asciiTheme="minorHAnsi" w:hAnsiTheme="minorHAnsi" w:cstheme="minorHAnsi"/>
                <w:sz w:val="22"/>
                <w:szCs w:val="22"/>
              </w:rPr>
              <w:t>.</w:t>
            </w:r>
          </w:p>
          <w:p w14:paraId="0197238F" w14:textId="2096590E" w:rsidR="00EA755F" w:rsidRPr="00A522C6" w:rsidRDefault="00BC2971" w:rsidP="00A522C6">
            <w:pPr>
              <w:pStyle w:val="ListParagraph"/>
              <w:numPr>
                <w:ilvl w:val="0"/>
                <w:numId w:val="1"/>
              </w:numPr>
              <w:spacing w:before="120"/>
              <w:contextualSpacing w:val="0"/>
              <w:jc w:val="both"/>
              <w:rPr>
                <w:rFonts w:asciiTheme="minorHAnsi" w:hAnsiTheme="minorHAnsi" w:cstheme="minorHAnsi"/>
                <w:sz w:val="22"/>
                <w:szCs w:val="22"/>
              </w:rPr>
            </w:pPr>
            <w:r w:rsidRPr="00A522C6">
              <w:rPr>
                <w:rFonts w:asciiTheme="minorHAnsi" w:hAnsiTheme="minorHAnsi" w:cstheme="minorHAnsi"/>
                <w:sz w:val="22"/>
                <w:szCs w:val="22"/>
              </w:rPr>
              <w:t xml:space="preserve">If </w:t>
            </w:r>
            <w:r w:rsidR="008A5389">
              <w:rPr>
                <w:rFonts w:asciiTheme="minorHAnsi" w:hAnsiTheme="minorHAnsi" w:cstheme="minorHAnsi"/>
                <w:sz w:val="22"/>
                <w:szCs w:val="22"/>
              </w:rPr>
              <w:t>Agency</w:t>
            </w:r>
            <w:r w:rsidRPr="00A522C6">
              <w:rPr>
                <w:rFonts w:asciiTheme="minorHAnsi" w:hAnsiTheme="minorHAnsi" w:cstheme="minorHAnsi"/>
                <w:sz w:val="22"/>
                <w:szCs w:val="22"/>
              </w:rPr>
              <w:t xml:space="preserve"> is using best value criteria, the Competitive Solicitation </w:t>
            </w:r>
            <w:r w:rsidRPr="00A522C6">
              <w:rPr>
                <w:rFonts w:asciiTheme="minorHAnsi" w:hAnsiTheme="minorHAnsi" w:cstheme="minorHAnsi"/>
                <w:b/>
                <w:sz w:val="22"/>
                <w:szCs w:val="22"/>
                <w:u w:val="single"/>
              </w:rPr>
              <w:t>must</w:t>
            </w:r>
            <w:r w:rsidRPr="00A522C6">
              <w:rPr>
                <w:rFonts w:asciiTheme="minorHAnsi" w:hAnsiTheme="minorHAnsi" w:cstheme="minorHAnsi"/>
                <w:sz w:val="22"/>
                <w:szCs w:val="22"/>
              </w:rPr>
              <w:t xml:space="preserve"> specify the criteria.  </w:t>
            </w:r>
            <w:r w:rsidRPr="00A522C6">
              <w:rPr>
                <w:rFonts w:asciiTheme="minorHAnsi" w:hAnsiTheme="minorHAnsi" w:cstheme="minorHAnsi"/>
                <w:i/>
                <w:sz w:val="22"/>
                <w:szCs w:val="22"/>
              </w:rPr>
              <w:t>See</w:t>
            </w:r>
            <w:r w:rsidRPr="00A522C6">
              <w:rPr>
                <w:rFonts w:asciiTheme="minorHAnsi" w:hAnsiTheme="minorHAnsi" w:cstheme="minorHAnsi"/>
                <w:sz w:val="22"/>
                <w:szCs w:val="22"/>
              </w:rPr>
              <w:t xml:space="preserve"> RCW 39.26.160(3).  Adjust as appropriate, consistent with the Strategic Plan for the procurement. </w:t>
            </w:r>
            <w:r w:rsidR="00A522C6">
              <w:rPr>
                <w:rFonts w:asciiTheme="minorHAnsi" w:hAnsiTheme="minorHAnsi" w:cstheme="minorHAnsi"/>
                <w:sz w:val="22"/>
                <w:szCs w:val="22"/>
              </w:rPr>
              <w:t xml:space="preserve"> The d</w:t>
            </w:r>
            <w:r w:rsidR="00EA755F" w:rsidRPr="00A522C6">
              <w:rPr>
                <w:rFonts w:asciiTheme="minorHAnsi" w:hAnsiTheme="minorHAnsi" w:cstheme="minorHAnsi"/>
                <w:sz w:val="22"/>
                <w:szCs w:val="22"/>
              </w:rPr>
              <w:t>efault</w:t>
            </w:r>
            <w:r w:rsidR="00A522C6">
              <w:rPr>
                <w:rFonts w:asciiTheme="minorHAnsi" w:hAnsiTheme="minorHAnsi" w:cstheme="minorHAnsi"/>
                <w:sz w:val="22"/>
                <w:szCs w:val="22"/>
              </w:rPr>
              <w:t xml:space="preserve"> template</w:t>
            </w:r>
            <w:r w:rsidR="00EA755F" w:rsidRPr="00A522C6">
              <w:rPr>
                <w:rFonts w:asciiTheme="minorHAnsi" w:hAnsiTheme="minorHAnsi" w:cstheme="minorHAnsi"/>
                <w:sz w:val="22"/>
                <w:szCs w:val="22"/>
              </w:rPr>
              <w:t xml:space="preserve"> language is based on </w:t>
            </w:r>
            <w:r w:rsidR="00A522C6" w:rsidRPr="00A522C6">
              <w:rPr>
                <w:rFonts w:asciiTheme="minorHAnsi" w:hAnsiTheme="minorHAnsi" w:cstheme="minorHAnsi"/>
                <w:sz w:val="22"/>
                <w:szCs w:val="22"/>
              </w:rPr>
              <w:t xml:space="preserve">a simple lowest total cost </w:t>
            </w:r>
            <w:r w:rsidR="00A522C6">
              <w:rPr>
                <w:rFonts w:asciiTheme="minorHAnsi" w:hAnsiTheme="minorHAnsi" w:cstheme="minorHAnsi"/>
                <w:sz w:val="22"/>
                <w:szCs w:val="22"/>
              </w:rPr>
              <w:t>evaluation, for other options see below.</w:t>
            </w:r>
          </w:p>
          <w:p w14:paraId="61E2E5B6" w14:textId="42E33D96" w:rsidR="00BC2971" w:rsidRPr="00FD096F" w:rsidRDefault="00874D3A" w:rsidP="00A866D1">
            <w:pPr>
              <w:pStyle w:val="ListParagraph"/>
              <w:numPr>
                <w:ilvl w:val="0"/>
                <w:numId w:val="1"/>
              </w:numPr>
              <w:spacing w:before="120"/>
              <w:contextualSpacing w:val="0"/>
              <w:jc w:val="both"/>
              <w:rPr>
                <w:rFonts w:asciiTheme="minorHAnsi" w:hAnsiTheme="minorHAnsi" w:cstheme="minorHAnsi"/>
                <w:bCs/>
                <w:sz w:val="22"/>
                <w:szCs w:val="22"/>
              </w:rPr>
            </w:pPr>
            <w:r>
              <w:rPr>
                <w:rFonts w:asciiTheme="minorHAnsi" w:hAnsiTheme="minorHAnsi" w:cstheme="minorHAnsi"/>
                <w:bCs/>
                <w:sz w:val="22"/>
                <w:szCs w:val="22"/>
              </w:rPr>
              <w:t xml:space="preserve">If using a different evaluation method </w:t>
            </w:r>
            <w:r w:rsidRPr="00FD096F">
              <w:rPr>
                <w:rFonts w:asciiTheme="minorHAnsi" w:hAnsiTheme="minorHAnsi" w:cstheme="minorHAnsi"/>
                <w:bCs/>
                <w:sz w:val="22"/>
                <w:szCs w:val="22"/>
              </w:rPr>
              <w:t>i</w:t>
            </w:r>
            <w:r w:rsidR="006B010A" w:rsidRPr="00FD096F">
              <w:rPr>
                <w:rFonts w:asciiTheme="minorHAnsi" w:hAnsiTheme="minorHAnsi" w:cstheme="minorHAnsi"/>
                <w:bCs/>
                <w:sz w:val="22"/>
                <w:szCs w:val="22"/>
              </w:rPr>
              <w:t>nsert the applicable evaluation scoring (price and best value) criteria as developed in the strategic plan for this procurement.  As a legal matter, the evaluation scoring criteria must, of course, comply with the Procurement Code for Goods/Services.  Accordingly, ensure that the evaluation scoring criteria, for example, promotes competition and procurement integrity and, as appropriate, addresses state procurement priorities.</w:t>
            </w:r>
          </w:p>
          <w:p w14:paraId="20C6B27F" w14:textId="7163BCFE" w:rsidR="00BC2971" w:rsidRDefault="006B010A" w:rsidP="00A866D1">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The Competitive Solicitation</w:t>
            </w:r>
            <w:r w:rsidRPr="006B010A">
              <w:rPr>
                <w:rFonts w:asciiTheme="minorHAnsi" w:hAnsiTheme="minorHAnsi" w:cstheme="minorHAnsi"/>
                <w:sz w:val="22"/>
                <w:szCs w:val="22"/>
              </w:rPr>
              <w:t xml:space="preserve"> must communicate – precisely – how bidders are scored and win the competitive procurement.</w:t>
            </w:r>
          </w:p>
          <w:p w14:paraId="28A4BE45" w14:textId="7F3FEA0A" w:rsidR="00874D3A" w:rsidRDefault="006B010A" w:rsidP="00A866D1">
            <w:pPr>
              <w:pStyle w:val="ListParagraph"/>
              <w:numPr>
                <w:ilvl w:val="1"/>
                <w:numId w:val="1"/>
              </w:numPr>
              <w:spacing w:before="60"/>
              <w:contextualSpacing w:val="0"/>
              <w:jc w:val="both"/>
              <w:rPr>
                <w:rFonts w:asciiTheme="minorHAnsi" w:hAnsiTheme="minorHAnsi" w:cstheme="minorHAnsi"/>
                <w:sz w:val="22"/>
                <w:szCs w:val="22"/>
              </w:rPr>
            </w:pPr>
            <w:r w:rsidRPr="006B010A">
              <w:rPr>
                <w:rFonts w:asciiTheme="minorHAnsi" w:hAnsiTheme="minorHAnsi" w:cstheme="minorHAnsi"/>
                <w:sz w:val="22"/>
                <w:szCs w:val="22"/>
              </w:rPr>
              <w:t xml:space="preserve">Bidders, by reading the Competitive Solicitation, should have a clear understanding of precisely how </w:t>
            </w:r>
            <w:r w:rsidR="008A5389">
              <w:rPr>
                <w:rFonts w:asciiTheme="minorHAnsi" w:hAnsiTheme="minorHAnsi" w:cstheme="minorHAnsi"/>
                <w:sz w:val="22"/>
                <w:szCs w:val="22"/>
              </w:rPr>
              <w:t>Agency</w:t>
            </w:r>
            <w:r w:rsidRPr="006B010A">
              <w:rPr>
                <w:rFonts w:asciiTheme="minorHAnsi" w:hAnsiTheme="minorHAnsi" w:cstheme="minorHAnsi"/>
                <w:sz w:val="22"/>
                <w:szCs w:val="22"/>
              </w:rPr>
              <w:t xml:space="preserve"> will evaluate and score their bid.</w:t>
            </w:r>
          </w:p>
          <w:p w14:paraId="01559815" w14:textId="52028F3F" w:rsidR="00874D3A" w:rsidRPr="00874D3A" w:rsidRDefault="006B010A" w:rsidP="001B3176">
            <w:pPr>
              <w:pStyle w:val="ListParagraph"/>
              <w:numPr>
                <w:ilvl w:val="1"/>
                <w:numId w:val="1"/>
              </w:numPr>
              <w:spacing w:before="60"/>
              <w:contextualSpacing w:val="0"/>
              <w:jc w:val="both"/>
              <w:rPr>
                <w:rFonts w:cstheme="minorHAnsi"/>
              </w:rPr>
            </w:pPr>
            <w:r w:rsidRPr="001B3176">
              <w:rPr>
                <w:rFonts w:asciiTheme="minorHAnsi" w:hAnsiTheme="minorHAnsi" w:cstheme="minorHAnsi"/>
                <w:sz w:val="22"/>
                <w:szCs w:val="22"/>
              </w:rPr>
              <w:t>Use a summary table</w:t>
            </w:r>
            <w:r w:rsidR="00874D3A" w:rsidRPr="006F75F6">
              <w:rPr>
                <w:rFonts w:asciiTheme="minorHAnsi" w:hAnsiTheme="minorHAnsi" w:cstheme="minorHAnsi"/>
                <w:sz w:val="22"/>
                <w:szCs w:val="22"/>
              </w:rPr>
              <w:t>/example</w:t>
            </w:r>
            <w:r w:rsidRPr="001B3176">
              <w:rPr>
                <w:rFonts w:asciiTheme="minorHAnsi" w:hAnsiTheme="minorHAnsi" w:cstheme="minorHAnsi"/>
                <w:sz w:val="22"/>
                <w:szCs w:val="22"/>
              </w:rPr>
              <w:t xml:space="preserve"> to provide evaluation clarity</w:t>
            </w:r>
            <w:r w:rsidRPr="00874D3A">
              <w:rPr>
                <w:rFonts w:cstheme="minorHAnsi"/>
              </w:rPr>
              <w:t>.</w:t>
            </w:r>
          </w:p>
          <w:p w14:paraId="57FE4720" w14:textId="07C6AD1A" w:rsidR="006B010A" w:rsidRDefault="006B010A" w:rsidP="00A866D1">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Develop</w:t>
            </w:r>
            <w:r w:rsidRPr="006B010A">
              <w:rPr>
                <w:rFonts w:asciiTheme="minorHAnsi" w:hAnsiTheme="minorHAnsi" w:cstheme="minorHAnsi"/>
                <w:sz w:val="22"/>
                <w:szCs w:val="22"/>
              </w:rPr>
              <w:t xml:space="preserve"> and include</w:t>
            </w:r>
            <w:r>
              <w:rPr>
                <w:rFonts w:asciiTheme="minorHAnsi" w:hAnsiTheme="minorHAnsi" w:cstheme="minorHAnsi"/>
                <w:sz w:val="22"/>
                <w:szCs w:val="22"/>
              </w:rPr>
              <w:t xml:space="preserve"> a procurement-specific</w:t>
            </w:r>
            <w:r w:rsidRPr="006B010A">
              <w:rPr>
                <w:rFonts w:asciiTheme="minorHAnsi" w:hAnsiTheme="minorHAnsi" w:cstheme="minorHAnsi"/>
                <w:sz w:val="22"/>
                <w:szCs w:val="22"/>
              </w:rPr>
              <w:t xml:space="preserve"> </w:t>
            </w:r>
            <w:r w:rsidRPr="005A34BC">
              <w:rPr>
                <w:rFonts w:asciiTheme="minorHAnsi" w:hAnsiTheme="minorHAnsi" w:cstheme="minorHAnsi"/>
                <w:i/>
                <w:sz w:val="22"/>
                <w:szCs w:val="22"/>
              </w:rPr>
              <w:t>Exhibit C</w:t>
            </w:r>
            <w:r w:rsidR="005A34BC" w:rsidRPr="005A34BC">
              <w:rPr>
                <w:rFonts w:asciiTheme="minorHAnsi" w:hAnsiTheme="minorHAnsi" w:cstheme="minorHAnsi"/>
                <w:i/>
                <w:sz w:val="22"/>
                <w:szCs w:val="22"/>
              </w:rPr>
              <w:t xml:space="preserve"> – Bid Price</w:t>
            </w:r>
            <w:r w:rsidRPr="006B010A">
              <w:rPr>
                <w:rFonts w:asciiTheme="minorHAnsi" w:hAnsiTheme="minorHAnsi" w:cstheme="minorHAnsi"/>
                <w:sz w:val="22"/>
                <w:szCs w:val="22"/>
              </w:rPr>
              <w:t>.</w:t>
            </w:r>
          </w:p>
          <w:p w14:paraId="5B89A33B" w14:textId="756C9FDD" w:rsidR="00BC2971" w:rsidRPr="00FA0E17" w:rsidRDefault="006B010A" w:rsidP="00A866D1">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Include</w:t>
            </w:r>
            <w:r w:rsidRPr="006B010A">
              <w:rPr>
                <w:rFonts w:asciiTheme="minorHAnsi" w:hAnsiTheme="minorHAnsi" w:cstheme="minorHAnsi"/>
                <w:sz w:val="22"/>
                <w:szCs w:val="22"/>
              </w:rPr>
              <w:t xml:space="preserve"> the applicable points for scoring.  Provide details as to how bidders are to submit their pricing.  Are they bidding all or nothing?  By category?  Can they give different prices in different regions?  Perhaps a mix of all of the above.  Also, outline the specifics regarding HOW </w:t>
            </w:r>
            <w:r w:rsidR="008A5389">
              <w:rPr>
                <w:rFonts w:asciiTheme="minorHAnsi" w:hAnsiTheme="minorHAnsi" w:cstheme="minorHAnsi"/>
                <w:sz w:val="22"/>
                <w:szCs w:val="22"/>
              </w:rPr>
              <w:t>Agency</w:t>
            </w:r>
            <w:r w:rsidRPr="006B010A">
              <w:rPr>
                <w:rFonts w:asciiTheme="minorHAnsi" w:hAnsiTheme="minorHAnsi" w:cstheme="minorHAnsi"/>
                <w:sz w:val="22"/>
                <w:szCs w:val="22"/>
              </w:rPr>
              <w:t xml:space="preserve"> will be evaluating the submitted prices.</w:t>
            </w:r>
          </w:p>
        </w:tc>
      </w:tr>
    </w:tbl>
    <w:p w14:paraId="46E271DB" w14:textId="77777777" w:rsidR="00BC2971" w:rsidRPr="00FA0E17" w:rsidRDefault="00BC2971" w:rsidP="003409A8">
      <w:pPr>
        <w:spacing w:after="0" w:line="240" w:lineRule="auto"/>
        <w:jc w:val="both"/>
        <w:rPr>
          <w:rFonts w:cstheme="minorHAns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115"/>
      </w:tblGrid>
      <w:tr w:rsidR="00BC2971" w:rsidRPr="00FA0E17" w14:paraId="6D265F00" w14:textId="77777777" w:rsidTr="00BB4130">
        <w:tc>
          <w:tcPr>
            <w:tcW w:w="2335" w:type="dxa"/>
          </w:tcPr>
          <w:p w14:paraId="7836BA58" w14:textId="12AAAACE"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384A9A83" wp14:editId="2116772C">
                  <wp:extent cx="1344168" cy="86868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1" r:lo="rId252" r:qs="rId253" r:cs="rId254"/>
                    </a:graphicData>
                  </a:graphic>
                </wp:inline>
              </w:drawing>
            </w:r>
          </w:p>
        </w:tc>
        <w:tc>
          <w:tcPr>
            <w:tcW w:w="7115" w:type="dxa"/>
          </w:tcPr>
          <w:p w14:paraId="6697AF5D" w14:textId="5CC4461C" w:rsidR="00BC2971" w:rsidRDefault="000C4897" w:rsidP="00A866D1">
            <w:pPr>
              <w:pStyle w:val="ListParagraph"/>
              <w:numPr>
                <w:ilvl w:val="0"/>
                <w:numId w:val="10"/>
              </w:numPr>
              <w:spacing w:before="120"/>
              <w:contextualSpacing w:val="0"/>
              <w:jc w:val="both"/>
              <w:rPr>
                <w:rFonts w:asciiTheme="minorHAnsi" w:hAnsiTheme="minorHAnsi" w:cstheme="minorHAnsi"/>
                <w:sz w:val="22"/>
                <w:szCs w:val="22"/>
              </w:rPr>
            </w:pPr>
            <w:r w:rsidRPr="000C4897">
              <w:rPr>
                <w:rFonts w:asciiTheme="minorHAnsi" w:hAnsiTheme="minorHAnsi" w:cstheme="minorHAnsi"/>
                <w:sz w:val="22"/>
                <w:szCs w:val="22"/>
              </w:rPr>
              <w:t xml:space="preserve">Be clear </w:t>
            </w:r>
            <w:r w:rsidRPr="000C4897">
              <w:rPr>
                <w:rFonts w:asciiTheme="minorHAnsi" w:hAnsiTheme="minorHAnsi" w:cstheme="minorHAnsi"/>
                <w:sz w:val="22"/>
                <w:szCs w:val="22"/>
                <w:lang w:bidi="en-US"/>
              </w:rPr>
              <w:t>about</w:t>
            </w:r>
            <w:r w:rsidRPr="000C4897">
              <w:rPr>
                <w:rFonts w:asciiTheme="minorHAnsi" w:hAnsiTheme="minorHAnsi" w:cstheme="minorHAnsi"/>
                <w:sz w:val="22"/>
                <w:szCs w:val="22"/>
              </w:rPr>
              <w:t xml:space="preserve"> the price evaluation methodology.  The following is a </w:t>
            </w:r>
            <w:r w:rsidRPr="000C4897">
              <w:rPr>
                <w:rFonts w:asciiTheme="minorHAnsi" w:hAnsiTheme="minorHAnsi" w:cstheme="minorHAnsi"/>
                <w:i/>
                <w:sz w:val="22"/>
                <w:szCs w:val="22"/>
              </w:rPr>
              <w:t>sample</w:t>
            </w:r>
            <w:r w:rsidRPr="000C4897">
              <w:rPr>
                <w:rFonts w:asciiTheme="minorHAnsi" w:hAnsiTheme="minorHAnsi" w:cstheme="minorHAnsi"/>
                <w:sz w:val="22"/>
                <w:szCs w:val="22"/>
              </w:rPr>
              <w:t>:</w:t>
            </w:r>
          </w:p>
          <w:p w14:paraId="0EE436A8" w14:textId="5C7309B3" w:rsidR="00B44EF6" w:rsidRPr="006F75F6" w:rsidRDefault="00B44EF6" w:rsidP="00B44EF6">
            <w:pPr>
              <w:pStyle w:val="ListParagraph"/>
              <w:numPr>
                <w:ilvl w:val="0"/>
                <w:numId w:val="10"/>
              </w:numPr>
              <w:spacing w:before="120"/>
              <w:contextualSpacing w:val="0"/>
              <w:jc w:val="both"/>
              <w:rPr>
                <w:rFonts w:asciiTheme="minorHAnsi" w:hAnsiTheme="minorHAnsi" w:cstheme="minorHAnsi"/>
                <w:sz w:val="22"/>
                <w:szCs w:val="22"/>
              </w:rPr>
            </w:pPr>
            <w:r w:rsidRPr="006F75F6">
              <w:rPr>
                <w:rFonts w:asciiTheme="minorHAnsi" w:hAnsiTheme="minorHAnsi" w:cstheme="minorHAnsi"/>
                <w:sz w:val="22"/>
                <w:szCs w:val="22"/>
              </w:rPr>
              <w:t>Cost by line Item:</w:t>
            </w:r>
          </w:p>
          <w:p w14:paraId="5CDC4280" w14:textId="14AFF737" w:rsidR="00B44EF6" w:rsidRPr="001B3176" w:rsidRDefault="008A5389" w:rsidP="00B44EF6">
            <w:pPr>
              <w:pStyle w:val="ListParagraph"/>
              <w:spacing w:before="120"/>
              <w:jc w:val="both"/>
              <w:rPr>
                <w:rFonts w:asciiTheme="minorHAnsi" w:hAnsiTheme="minorHAnsi" w:cstheme="minorHAnsi"/>
                <w:sz w:val="22"/>
                <w:szCs w:val="22"/>
              </w:rPr>
            </w:pPr>
            <w:r>
              <w:rPr>
                <w:rFonts w:asciiTheme="minorHAnsi" w:hAnsiTheme="minorHAnsi" w:cstheme="minorHAnsi"/>
                <w:sz w:val="22"/>
                <w:szCs w:val="22"/>
              </w:rPr>
              <w:t>Agency</w:t>
            </w:r>
            <w:r w:rsidR="00B44EF6" w:rsidRPr="001B3176">
              <w:rPr>
                <w:rFonts w:asciiTheme="minorHAnsi" w:hAnsiTheme="minorHAnsi" w:cstheme="minorHAnsi"/>
                <w:sz w:val="22"/>
                <w:szCs w:val="22"/>
              </w:rPr>
              <w:t xml:space="preserve"> will evaluate bid prices – to identify the lowest – by comparing the submitted bid prices provided in </w:t>
            </w:r>
            <w:r w:rsidR="00B44EF6" w:rsidRPr="009922BD">
              <w:rPr>
                <w:rFonts w:asciiTheme="minorHAnsi" w:hAnsiTheme="minorHAnsi" w:cstheme="minorHAnsi"/>
                <w:i/>
                <w:iCs/>
                <w:sz w:val="22"/>
                <w:szCs w:val="22"/>
              </w:rPr>
              <w:t>Exhibit C – Bid Price</w:t>
            </w:r>
            <w:r w:rsidR="00B44EF6" w:rsidRPr="001B3176">
              <w:rPr>
                <w:rFonts w:asciiTheme="minorHAnsi" w:hAnsiTheme="minorHAnsi" w:cstheme="minorHAnsi"/>
                <w:sz w:val="22"/>
                <w:szCs w:val="22"/>
              </w:rPr>
              <w:t xml:space="preserve"> as described below.  It is imperative that Bidders read all of the instructions included in </w:t>
            </w:r>
            <w:r w:rsidR="00B44EF6" w:rsidRPr="009922BD">
              <w:rPr>
                <w:rFonts w:asciiTheme="minorHAnsi" w:hAnsiTheme="minorHAnsi" w:cstheme="minorHAnsi"/>
                <w:i/>
                <w:iCs/>
                <w:sz w:val="22"/>
                <w:szCs w:val="22"/>
              </w:rPr>
              <w:t>Exhibit C – Bid Price</w:t>
            </w:r>
            <w:r w:rsidR="00B44EF6" w:rsidRPr="001B3176">
              <w:rPr>
                <w:rFonts w:asciiTheme="minorHAnsi" w:hAnsiTheme="minorHAnsi" w:cstheme="minorHAnsi"/>
                <w:sz w:val="22"/>
                <w:szCs w:val="22"/>
              </w:rPr>
              <w:t xml:space="preserve"> and follow them precisely.  The Bidder with the lowest evaluation price per line item will receive 100 points</w:t>
            </w:r>
            <w:r w:rsidR="00BD5211" w:rsidRPr="001B3176">
              <w:rPr>
                <w:rFonts w:asciiTheme="minorHAnsi" w:hAnsiTheme="minorHAnsi" w:cstheme="minorHAnsi"/>
                <w:sz w:val="22"/>
                <w:szCs w:val="22"/>
              </w:rPr>
              <w:t xml:space="preserve"> for the line item</w:t>
            </w:r>
            <w:r w:rsidR="00B44EF6" w:rsidRPr="001B3176">
              <w:rPr>
                <w:rFonts w:asciiTheme="minorHAnsi" w:hAnsiTheme="minorHAnsi" w:cstheme="minorHAnsi"/>
                <w:sz w:val="22"/>
                <w:szCs w:val="22"/>
              </w:rPr>
              <w:t>.  Those bids with a higher evaluation price will receive proportionately fewer evaluation points based upon the bid with the lowest evaluation price</w:t>
            </w:r>
            <w:r w:rsidR="00BD5211" w:rsidRPr="001B3176">
              <w:rPr>
                <w:rFonts w:asciiTheme="minorHAnsi" w:hAnsiTheme="minorHAnsi" w:cstheme="minorHAnsi"/>
                <w:sz w:val="22"/>
                <w:szCs w:val="22"/>
              </w:rPr>
              <w:t xml:space="preserve"> for the line item</w:t>
            </w:r>
            <w:r w:rsidR="00B44EF6" w:rsidRPr="001B3176">
              <w:rPr>
                <w:rFonts w:asciiTheme="minorHAnsi" w:hAnsiTheme="minorHAnsi" w:cstheme="minorHAnsi"/>
                <w:sz w:val="22"/>
                <w:szCs w:val="22"/>
              </w:rPr>
              <w:t>, using the following formula:</w:t>
            </w:r>
          </w:p>
          <w:p w14:paraId="08F01945" w14:textId="71E5A4E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 xml:space="preserve">Lowest bid evaluation price for the line item divided by a higher total bid evaluation price (i.e., the bid that is being evaluated) multiplied by the total number of available points equals the cost factor evaluation </w:t>
            </w:r>
            <w:r w:rsidRPr="001B3176">
              <w:rPr>
                <w:rFonts w:asciiTheme="minorHAnsi" w:hAnsiTheme="minorHAnsi" w:cstheme="minorHAnsi"/>
                <w:sz w:val="22"/>
                <w:szCs w:val="22"/>
              </w:rPr>
              <w:lastRenderedPageBreak/>
              <w:t>points.  Points will be rounded to three places to the right of the decimal point using standard rounding method.</w:t>
            </w:r>
          </w:p>
          <w:p w14:paraId="7E062DB3"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Sample Calculation for cost factor bid pricing evaluation points</w:t>
            </w:r>
          </w:p>
          <w:p w14:paraId="4E1430BA"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Using Bidder A = $100,000 (lowest total evaluation price) and Bidder B = $110,000</w:t>
            </w:r>
          </w:p>
          <w:p w14:paraId="779E1D6B"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Bid B calculation:  $100,000 (Bidder A, lowest total evaluation price) / $110,000 (Bidder B’s evaluation price) = 0.909 x 100 (maximum points available) = 90.900.</w:t>
            </w:r>
          </w:p>
          <w:p w14:paraId="76AA4F79" w14:textId="7FB2AD2F" w:rsidR="00B44EF6" w:rsidRPr="001B3176" w:rsidRDefault="00B44EF6" w:rsidP="001B3176">
            <w:pPr>
              <w:pStyle w:val="ListParagraph"/>
              <w:spacing w:before="120"/>
              <w:contextualSpacing w:val="0"/>
              <w:jc w:val="both"/>
              <w:rPr>
                <w:rFonts w:asciiTheme="minorHAnsi" w:hAnsiTheme="minorHAnsi" w:cstheme="minorHAnsi"/>
                <w:sz w:val="22"/>
                <w:szCs w:val="22"/>
              </w:rPr>
            </w:pPr>
            <w:r w:rsidRPr="001B3176">
              <w:rPr>
                <w:rFonts w:asciiTheme="minorHAnsi" w:hAnsiTheme="minorHAnsi" w:cstheme="minorHAnsi"/>
                <w:sz w:val="22"/>
                <w:szCs w:val="22"/>
              </w:rPr>
              <w:t>Bidder A is the lowest bid evaluation price</w:t>
            </w:r>
            <w:r w:rsidR="00BD5211" w:rsidRPr="006F75F6">
              <w:rPr>
                <w:rFonts w:asciiTheme="minorHAnsi" w:hAnsiTheme="minorHAnsi" w:cstheme="minorHAnsi"/>
                <w:sz w:val="22"/>
                <w:szCs w:val="22"/>
              </w:rPr>
              <w:t xml:space="preserve"> on the line item</w:t>
            </w:r>
            <w:r w:rsidRPr="001B3176">
              <w:rPr>
                <w:rFonts w:asciiTheme="minorHAnsi" w:hAnsiTheme="minorHAnsi" w:cstheme="minorHAnsi"/>
                <w:sz w:val="22"/>
                <w:szCs w:val="22"/>
              </w:rPr>
              <w:t>, so it would be assigned the maximum available points, 100 points.  Bidder B would be assigned 90.900 points</w:t>
            </w:r>
            <w:r w:rsidR="00BD5211" w:rsidRPr="006F75F6">
              <w:rPr>
                <w:rFonts w:asciiTheme="minorHAnsi" w:hAnsiTheme="minorHAnsi" w:cstheme="minorHAnsi"/>
                <w:sz w:val="22"/>
                <w:szCs w:val="22"/>
              </w:rPr>
              <w:t xml:space="preserve"> for the relevant line item</w:t>
            </w:r>
            <w:r w:rsidRPr="001B3176">
              <w:rPr>
                <w:rFonts w:asciiTheme="minorHAnsi" w:hAnsiTheme="minorHAnsi" w:cstheme="minorHAnsi"/>
                <w:sz w:val="22"/>
                <w:szCs w:val="22"/>
              </w:rPr>
              <w:t xml:space="preserve"> based on the formula above.</w:t>
            </w:r>
          </w:p>
          <w:p w14:paraId="5A0B8E8B" w14:textId="6127188A" w:rsidR="000C4897" w:rsidRDefault="000C4897" w:rsidP="00A866D1">
            <w:pPr>
              <w:pStyle w:val="ListParagraph"/>
              <w:numPr>
                <w:ilvl w:val="0"/>
                <w:numId w:val="10"/>
              </w:numPr>
              <w:spacing w:before="120"/>
              <w:contextualSpacing w:val="0"/>
              <w:jc w:val="both"/>
              <w:rPr>
                <w:rFonts w:asciiTheme="minorHAnsi" w:hAnsiTheme="minorHAnsi" w:cstheme="minorHAnsi"/>
                <w:sz w:val="22"/>
                <w:szCs w:val="22"/>
              </w:rPr>
            </w:pPr>
            <w:r w:rsidRPr="000C4897">
              <w:rPr>
                <w:rFonts w:asciiTheme="minorHAnsi" w:hAnsiTheme="minorHAnsi" w:cstheme="minorHAnsi"/>
                <w:sz w:val="22"/>
                <w:szCs w:val="22"/>
              </w:rPr>
              <w:t xml:space="preserve">If using a </w:t>
            </w:r>
            <w:r w:rsidRPr="000C4897">
              <w:rPr>
                <w:rFonts w:asciiTheme="minorHAnsi" w:hAnsiTheme="minorHAnsi" w:cstheme="minorHAnsi"/>
                <w:sz w:val="22"/>
                <w:szCs w:val="22"/>
                <w:lang w:bidi="en-US"/>
              </w:rPr>
              <w:t>percentage</w:t>
            </w:r>
            <w:r w:rsidRPr="000C4897">
              <w:rPr>
                <w:rFonts w:asciiTheme="minorHAnsi" w:hAnsiTheme="minorHAnsi" w:cstheme="minorHAnsi"/>
                <w:sz w:val="22"/>
                <w:szCs w:val="22"/>
              </w:rPr>
              <w:t xml:space="preserve"> discount pricing model, delete existing text and replace with the following:</w:t>
            </w:r>
          </w:p>
          <w:p w14:paraId="0E9008F6" w14:textId="1AAB958E" w:rsidR="000C4897" w:rsidRPr="006F75F6" w:rsidRDefault="000C4897" w:rsidP="00212223">
            <w:pPr>
              <w:pStyle w:val="ListParagraph"/>
              <w:numPr>
                <w:ilvl w:val="1"/>
                <w:numId w:val="1"/>
              </w:numPr>
              <w:spacing w:before="60"/>
              <w:contextualSpacing w:val="0"/>
              <w:jc w:val="both"/>
              <w:rPr>
                <w:rFonts w:asciiTheme="minorHAnsi" w:hAnsiTheme="minorHAnsi" w:cstheme="minorHAnsi"/>
                <w:sz w:val="22"/>
                <w:szCs w:val="22"/>
              </w:rPr>
            </w:pPr>
            <w:r w:rsidRPr="000C4897">
              <w:rPr>
                <w:rFonts w:asciiTheme="minorHAnsi" w:hAnsiTheme="minorHAnsi" w:cstheme="minorHAnsi"/>
                <w:b/>
                <w:smallCaps/>
                <w:sz w:val="22"/>
                <w:szCs w:val="22"/>
              </w:rPr>
              <w:t>Bid Pricing Evaluation (Step</w:t>
            </w:r>
            <w:r>
              <w:rPr>
                <w:rFonts w:asciiTheme="minorHAnsi" w:hAnsiTheme="minorHAnsi" w:cstheme="minorHAnsi"/>
                <w:b/>
                <w:smallCaps/>
                <w:sz w:val="22"/>
                <w:szCs w:val="22"/>
              </w:rPr>
              <w:t> </w:t>
            </w:r>
            <w:r w:rsidRPr="000C4897">
              <w:rPr>
                <w:rFonts w:asciiTheme="minorHAnsi" w:hAnsiTheme="minorHAnsi" w:cstheme="minorHAnsi"/>
                <w:b/>
                <w:smallCaps/>
                <w:sz w:val="22"/>
                <w:szCs w:val="22"/>
              </w:rPr>
              <w:t>3</w:t>
            </w:r>
            <w:r w:rsidR="005A34BC">
              <w:rPr>
                <w:rFonts w:asciiTheme="minorHAnsi" w:hAnsiTheme="minorHAnsi" w:cstheme="minorHAnsi"/>
                <w:b/>
                <w:smallCaps/>
                <w:sz w:val="22"/>
                <w:szCs w:val="22"/>
              </w:rPr>
              <w:t>A</w:t>
            </w:r>
            <w:r w:rsidRPr="000C4897">
              <w:rPr>
                <w:rFonts w:asciiTheme="minorHAnsi" w:hAnsiTheme="minorHAnsi" w:cstheme="minorHAnsi"/>
                <w:b/>
                <w:smallCaps/>
                <w:sz w:val="22"/>
                <w:szCs w:val="22"/>
              </w:rPr>
              <w:t>)</w:t>
            </w:r>
            <w:r w:rsidRPr="000C4897">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0C4897">
              <w:rPr>
                <w:rFonts w:asciiTheme="minorHAnsi" w:hAnsiTheme="minorHAnsi" w:cstheme="minorHAnsi"/>
                <w:sz w:val="22"/>
                <w:szCs w:val="22"/>
              </w:rPr>
              <w:t xml:space="preserve"> will evaluate the percentages bid to identify the highest percentage off the Manufacturer’s published Suggested Retail Price (MSRP), per manufacturer, by reviewing and comparing the submitted bid percentages provided in </w:t>
            </w:r>
            <w:r w:rsidRPr="000C4897">
              <w:rPr>
                <w:rFonts w:asciiTheme="minorHAnsi" w:hAnsiTheme="minorHAnsi" w:cstheme="minorHAnsi"/>
                <w:i/>
                <w:sz w:val="22"/>
                <w:szCs w:val="22"/>
              </w:rPr>
              <w:t xml:space="preserve">Exhibit C – </w:t>
            </w:r>
            <w:r w:rsidR="005A34BC">
              <w:rPr>
                <w:rFonts w:asciiTheme="minorHAnsi" w:hAnsiTheme="minorHAnsi" w:cstheme="minorHAnsi"/>
                <w:i/>
                <w:sz w:val="22"/>
                <w:szCs w:val="22"/>
              </w:rPr>
              <w:t xml:space="preserve">Bid </w:t>
            </w:r>
            <w:r w:rsidRPr="000C4897">
              <w:rPr>
                <w:rFonts w:asciiTheme="minorHAnsi" w:hAnsiTheme="minorHAnsi" w:cstheme="minorHAnsi"/>
                <w:i/>
                <w:sz w:val="22"/>
                <w:szCs w:val="22"/>
              </w:rPr>
              <w:t>Price</w:t>
            </w:r>
            <w:r w:rsidRPr="000C4897">
              <w:rPr>
                <w:rFonts w:asciiTheme="minorHAnsi" w:hAnsiTheme="minorHAnsi" w:cstheme="minorHAnsi"/>
                <w:sz w:val="22"/>
                <w:szCs w:val="22"/>
              </w:rPr>
              <w:t xml:space="preserve">.  Bidders may bid one or more regions and manufacturers.  Bidders may include additional manufacturers and corresponding percentage discounts appropriate to the scope of this Competitive Solicitation in </w:t>
            </w:r>
            <w:r w:rsidRPr="000C4897">
              <w:rPr>
                <w:rFonts w:asciiTheme="minorHAnsi" w:hAnsiTheme="minorHAnsi" w:cstheme="minorHAnsi"/>
                <w:i/>
                <w:sz w:val="22"/>
                <w:szCs w:val="22"/>
              </w:rPr>
              <w:t xml:space="preserve">Exhibit C – </w:t>
            </w:r>
            <w:r w:rsidR="005A34BC">
              <w:rPr>
                <w:rFonts w:asciiTheme="minorHAnsi" w:hAnsiTheme="minorHAnsi" w:cstheme="minorHAnsi"/>
                <w:i/>
                <w:sz w:val="22"/>
                <w:szCs w:val="22"/>
              </w:rPr>
              <w:t xml:space="preserve">Bid </w:t>
            </w:r>
            <w:r w:rsidRPr="000C4897">
              <w:rPr>
                <w:rFonts w:asciiTheme="minorHAnsi" w:hAnsiTheme="minorHAnsi" w:cstheme="minorHAnsi"/>
                <w:i/>
                <w:sz w:val="22"/>
                <w:szCs w:val="22"/>
              </w:rPr>
              <w:t>Price</w:t>
            </w:r>
            <w:r w:rsidRPr="000C4897">
              <w:rPr>
                <w:rFonts w:asciiTheme="minorHAnsi" w:hAnsiTheme="minorHAnsi" w:cstheme="minorHAnsi"/>
                <w:sz w:val="22"/>
                <w:szCs w:val="22"/>
              </w:rPr>
              <w:t xml:space="preserve">.  The optional items will not be </w:t>
            </w:r>
            <w:r w:rsidR="008C4454" w:rsidRPr="000C4897">
              <w:rPr>
                <w:rFonts w:asciiTheme="minorHAnsi" w:hAnsiTheme="minorHAnsi" w:cstheme="minorHAnsi"/>
                <w:sz w:val="22"/>
                <w:szCs w:val="22"/>
              </w:rPr>
              <w:t>evaluated,</w:t>
            </w:r>
            <w:r w:rsidRPr="000C4897">
              <w:rPr>
                <w:rFonts w:asciiTheme="minorHAnsi" w:hAnsiTheme="minorHAnsi" w:cstheme="minorHAnsi"/>
                <w:sz w:val="22"/>
                <w:szCs w:val="22"/>
              </w:rPr>
              <w:t xml:space="preserve"> and </w:t>
            </w:r>
            <w:r w:rsidR="008A5389">
              <w:rPr>
                <w:rFonts w:asciiTheme="minorHAnsi" w:hAnsiTheme="minorHAnsi" w:cstheme="minorHAnsi"/>
                <w:sz w:val="22"/>
                <w:szCs w:val="22"/>
              </w:rPr>
              <w:t>Agency</w:t>
            </w:r>
            <w:r w:rsidRPr="000C4897">
              <w:rPr>
                <w:rFonts w:asciiTheme="minorHAnsi" w:hAnsiTheme="minorHAnsi" w:cstheme="minorHAnsi"/>
                <w:sz w:val="22"/>
                <w:szCs w:val="22"/>
              </w:rPr>
              <w:t xml:space="preserve"> reserves the right not to award these optional items.</w:t>
            </w:r>
            <w:r w:rsidR="00904785">
              <w:rPr>
                <w:rFonts w:asciiTheme="minorHAnsi" w:hAnsiTheme="minorHAnsi" w:cstheme="minorHAnsi"/>
                <w:sz w:val="22"/>
                <w:szCs w:val="22"/>
              </w:rPr>
              <w:t xml:space="preserve">  </w:t>
            </w:r>
            <w:r w:rsidR="00904785" w:rsidRPr="006F75F6">
              <w:rPr>
                <w:rFonts w:asciiTheme="minorHAnsi" w:hAnsiTheme="minorHAnsi" w:cstheme="minorHAnsi"/>
                <w:sz w:val="22"/>
                <w:szCs w:val="22"/>
              </w:rPr>
              <w:t xml:space="preserve">The bidder with the highest MSRP discount percentage will receive </w:t>
            </w:r>
            <w:r w:rsidR="009B042E" w:rsidRPr="00C10F4A">
              <w:rPr>
                <w:rFonts w:asciiTheme="minorHAnsi" w:hAnsiTheme="minorHAnsi" w:cstheme="minorHAnsi"/>
                <w:sz w:val="22"/>
                <w:szCs w:val="22"/>
                <w:highlight w:val="yellow"/>
              </w:rPr>
              <w:t>100</w:t>
            </w:r>
            <w:r w:rsidR="00904785" w:rsidRPr="006F75F6">
              <w:rPr>
                <w:rFonts w:asciiTheme="minorHAnsi" w:hAnsiTheme="minorHAnsi" w:cstheme="minorHAnsi"/>
                <w:sz w:val="22"/>
                <w:szCs w:val="22"/>
              </w:rPr>
              <w:t xml:space="preserve"> points. Those bids with a lower MSRP discount percentage will receive proportionally fewer evaluation points using the following </w:t>
            </w:r>
            <w:r w:rsidR="00904785" w:rsidRPr="00FD096F">
              <w:rPr>
                <w:rFonts w:asciiTheme="minorHAnsi" w:hAnsiTheme="minorHAnsi" w:cstheme="minorHAnsi"/>
                <w:sz w:val="22"/>
                <w:szCs w:val="22"/>
              </w:rPr>
              <w:t>formula.</w:t>
            </w:r>
            <w:r w:rsidR="00664DF5" w:rsidRPr="00FD096F">
              <w:rPr>
                <w:rFonts w:asciiTheme="minorHAnsi" w:hAnsiTheme="minorHAnsi" w:cstheme="minorHAnsi"/>
                <w:sz w:val="22"/>
                <w:szCs w:val="22"/>
              </w:rPr>
              <w:t xml:space="preserve"> </w:t>
            </w:r>
            <w:r w:rsidR="00664DF5" w:rsidRPr="00FD096F">
              <w:rPr>
                <w:rFonts w:asciiTheme="minorHAnsi" w:hAnsiTheme="minorHAnsi" w:cstheme="minorHAnsi"/>
                <w:sz w:val="22"/>
                <w:szCs w:val="22"/>
                <w:highlight w:val="yellow"/>
              </w:rPr>
              <w:t>[choose one of the two options]</w:t>
            </w:r>
          </w:p>
          <w:p w14:paraId="1BC3EFF6" w14:textId="53E7D593" w:rsidR="00904785" w:rsidRPr="006F75F6" w:rsidRDefault="00904785" w:rsidP="00212223">
            <w:pPr>
              <w:pStyle w:val="ListParagraph"/>
              <w:numPr>
                <w:ilvl w:val="1"/>
                <w:numId w:val="1"/>
              </w:numPr>
              <w:spacing w:before="60"/>
              <w:contextualSpacing w:val="0"/>
              <w:jc w:val="both"/>
              <w:rPr>
                <w:rFonts w:asciiTheme="minorHAnsi" w:hAnsiTheme="minorHAnsi" w:cstheme="minorHAnsi"/>
                <w:sz w:val="22"/>
                <w:szCs w:val="22"/>
              </w:rPr>
            </w:pPr>
            <w:r w:rsidRPr="00C10F4A">
              <w:rPr>
                <w:rFonts w:asciiTheme="minorHAnsi" w:hAnsiTheme="minorHAnsi" w:cstheme="minorHAnsi"/>
                <w:b/>
                <w:bCs/>
                <w:sz w:val="22"/>
                <w:szCs w:val="22"/>
              </w:rPr>
              <w:t>Option: cost evaluation based on the percentage</w:t>
            </w:r>
            <w:r w:rsidRPr="006F75F6">
              <w:rPr>
                <w:rFonts w:asciiTheme="minorHAnsi" w:hAnsiTheme="minorHAnsi" w:cstheme="minorHAnsi"/>
                <w:sz w:val="22"/>
                <w:szCs w:val="22"/>
              </w:rPr>
              <w:t>.</w:t>
            </w:r>
            <w:r w:rsidR="009B042E" w:rsidRPr="006F75F6">
              <w:rPr>
                <w:rFonts w:asciiTheme="minorHAnsi" w:hAnsiTheme="minorHAnsi" w:cstheme="minorHAnsi"/>
                <w:sz w:val="22"/>
                <w:szCs w:val="22"/>
              </w:rPr>
              <w:t xml:space="preserve"> Focuses on the impact of discount on the final cost.</w:t>
            </w:r>
          </w:p>
          <w:p w14:paraId="5F237427" w14:textId="77777777" w:rsidR="00425D87" w:rsidRPr="006F75F6" w:rsidRDefault="00425D87" w:rsidP="00904785">
            <w:pPr>
              <w:pStyle w:val="ListParagraph"/>
              <w:spacing w:before="60"/>
              <w:ind w:left="1440"/>
              <w:contextualSpacing w:val="0"/>
              <w:jc w:val="both"/>
              <w:rPr>
                <w:rFonts w:asciiTheme="minorHAnsi" w:hAnsiTheme="minorHAnsi" w:cstheme="minorHAnsi"/>
                <w:sz w:val="22"/>
                <w:szCs w:val="22"/>
              </w:rPr>
            </w:pPr>
            <w:r w:rsidRPr="006F75F6">
              <w:rPr>
                <w:rFonts w:asciiTheme="minorHAnsi" w:hAnsiTheme="minorHAnsi" w:cstheme="minorHAnsi"/>
                <w:sz w:val="22"/>
                <w:szCs w:val="22"/>
              </w:rPr>
              <w:t xml:space="preserve">The cost percentage of the highest bid MSRP discount percentage divided by the cost percentage of bidder’s MSRP discount percentage multiplied by the total number of available points equals the cost factor evaluation points.  Points will be rounded to three places to the right of the decimal point. </w:t>
            </w:r>
          </w:p>
          <w:p w14:paraId="74BA163A" w14:textId="4C56C1BD" w:rsidR="00904785" w:rsidRPr="00C10F4A" w:rsidRDefault="00425D87" w:rsidP="00C10F4A">
            <w:pPr>
              <w:pStyle w:val="ListParagraph"/>
              <w:spacing w:before="60"/>
              <w:ind w:left="1440"/>
              <w:contextualSpacing w:val="0"/>
              <w:jc w:val="both"/>
              <w:rPr>
                <w:rFonts w:asciiTheme="minorHAnsi" w:hAnsiTheme="minorHAnsi" w:cstheme="minorHAnsi"/>
                <w:sz w:val="22"/>
                <w:szCs w:val="22"/>
              </w:rPr>
            </w:pPr>
            <w:r w:rsidRPr="006F75F6">
              <w:rPr>
                <w:rFonts w:asciiTheme="minorHAnsi" w:hAnsiTheme="minorHAnsi" w:cstheme="minorHAnsi"/>
                <w:sz w:val="22"/>
                <w:szCs w:val="22"/>
              </w:rPr>
              <w:t xml:space="preserve">Sample calculation: </w:t>
            </w:r>
            <w:r w:rsidR="00904785" w:rsidRPr="006F75F6">
              <w:rPr>
                <w:rFonts w:asciiTheme="minorHAnsi" w:hAnsiTheme="minorHAnsi" w:cstheme="minorHAnsi"/>
                <w:sz w:val="22"/>
                <w:szCs w:val="22"/>
              </w:rPr>
              <w:t>(100 – Highest MSRP discount percentage)/(100 - bidder MSRP discount percentage)*points available.</w:t>
            </w:r>
            <w:r w:rsidR="00904785" w:rsidRPr="006F75F6">
              <w:rPr>
                <w:rFonts w:asciiTheme="minorHAnsi" w:hAnsiTheme="minorHAnsi" w:cstheme="minorHAnsi"/>
                <w:sz w:val="22"/>
                <w:szCs w:val="22"/>
              </w:rPr>
              <w:br/>
              <w:t xml:space="preserve">Example: Bidder A bids 20% discount, Bidder B bids 10% discount. Bidder B evaluation: (100 – 20)/(100 – 10) = 80/90 = </w:t>
            </w:r>
            <w:r w:rsidR="009B042E" w:rsidRPr="006F75F6">
              <w:rPr>
                <w:rFonts w:asciiTheme="minorHAnsi" w:hAnsiTheme="minorHAnsi" w:cstheme="minorHAnsi"/>
                <w:sz w:val="22"/>
                <w:szCs w:val="22"/>
              </w:rPr>
              <w:t xml:space="preserve">0.899 X </w:t>
            </w:r>
            <w:r w:rsidR="009B042E" w:rsidRPr="00C10F4A">
              <w:rPr>
                <w:rFonts w:asciiTheme="minorHAnsi" w:hAnsiTheme="minorHAnsi" w:cstheme="minorHAnsi"/>
                <w:sz w:val="22"/>
                <w:szCs w:val="22"/>
                <w:highlight w:val="yellow"/>
              </w:rPr>
              <w:t>100</w:t>
            </w:r>
            <w:r w:rsidR="009B042E" w:rsidRPr="006F75F6">
              <w:rPr>
                <w:rFonts w:asciiTheme="minorHAnsi" w:hAnsiTheme="minorHAnsi" w:cstheme="minorHAnsi"/>
                <w:sz w:val="22"/>
                <w:szCs w:val="22"/>
              </w:rPr>
              <w:t xml:space="preserve"> (points) = 89.9</w:t>
            </w:r>
            <w:r w:rsidRPr="006F75F6">
              <w:rPr>
                <w:rFonts w:asciiTheme="minorHAnsi" w:hAnsiTheme="minorHAnsi" w:cstheme="minorHAnsi"/>
                <w:sz w:val="22"/>
                <w:szCs w:val="22"/>
              </w:rPr>
              <w:t>99</w:t>
            </w:r>
            <w:r w:rsidR="009B042E" w:rsidRPr="006F75F6">
              <w:rPr>
                <w:rFonts w:asciiTheme="minorHAnsi" w:hAnsiTheme="minorHAnsi" w:cstheme="minorHAnsi"/>
                <w:sz w:val="22"/>
                <w:szCs w:val="22"/>
              </w:rPr>
              <w:t xml:space="preserve"> points</w:t>
            </w:r>
            <w:r w:rsidR="009B042E" w:rsidRPr="006F75F6">
              <w:rPr>
                <w:rFonts w:asciiTheme="minorHAnsi" w:hAnsiTheme="minorHAnsi" w:cstheme="minorHAnsi"/>
                <w:sz w:val="22"/>
                <w:szCs w:val="22"/>
              </w:rPr>
              <w:br/>
              <w:t>Bidder A as the highest MSRP discount would receive 100 points and Bidder B would receive 89.9 points based on the formula above.</w:t>
            </w:r>
          </w:p>
          <w:p w14:paraId="2CD804E7" w14:textId="5F209384" w:rsidR="00904785" w:rsidRPr="006F75F6" w:rsidRDefault="00904785" w:rsidP="00212223">
            <w:pPr>
              <w:pStyle w:val="ListParagraph"/>
              <w:numPr>
                <w:ilvl w:val="1"/>
                <w:numId w:val="1"/>
              </w:numPr>
              <w:spacing w:before="60"/>
              <w:contextualSpacing w:val="0"/>
              <w:jc w:val="both"/>
              <w:rPr>
                <w:rFonts w:asciiTheme="minorHAnsi" w:hAnsiTheme="minorHAnsi" w:cstheme="minorHAnsi"/>
                <w:sz w:val="22"/>
                <w:szCs w:val="22"/>
              </w:rPr>
            </w:pPr>
            <w:r w:rsidRPr="006F75F6">
              <w:rPr>
                <w:rFonts w:asciiTheme="minorHAnsi" w:hAnsiTheme="minorHAnsi" w:cstheme="minorHAnsi"/>
                <w:b/>
                <w:smallCaps/>
                <w:sz w:val="22"/>
                <w:szCs w:val="22"/>
              </w:rPr>
              <w:lastRenderedPageBreak/>
              <w:t>Option</w:t>
            </w:r>
            <w:r w:rsidRPr="00C10F4A">
              <w:rPr>
                <w:rFonts w:asciiTheme="minorHAnsi" w:hAnsiTheme="minorHAnsi" w:cstheme="minorHAnsi"/>
                <w:sz w:val="22"/>
                <w:szCs w:val="22"/>
              </w:rPr>
              <w:t>:</w:t>
            </w:r>
            <w:r w:rsidRPr="006F75F6">
              <w:rPr>
                <w:rFonts w:asciiTheme="minorHAnsi" w:hAnsiTheme="minorHAnsi" w:cstheme="minorHAnsi"/>
                <w:sz w:val="22"/>
                <w:szCs w:val="22"/>
              </w:rPr>
              <w:t xml:space="preserve"> formula: % to %</w:t>
            </w:r>
            <w:r w:rsidR="009B042E" w:rsidRPr="006F75F6">
              <w:rPr>
                <w:rFonts w:asciiTheme="minorHAnsi" w:hAnsiTheme="minorHAnsi" w:cstheme="minorHAnsi"/>
                <w:sz w:val="22"/>
                <w:szCs w:val="22"/>
              </w:rPr>
              <w:t>. Focuses on the discount only, not the final cost.</w:t>
            </w:r>
          </w:p>
          <w:p w14:paraId="18545C72" w14:textId="595B4684"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 xml:space="preserve">The bidder’s bid MSRP discount percentage divided by the highest MSRP discount percentage multiplied by the total number of available points equals the cost factor evaluation points.  Points will be rounded to three places to the right of the decimal point. </w:t>
            </w:r>
          </w:p>
          <w:p w14:paraId="776B47B2" w14:textId="127AC34E"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Sample calculation: (bidder MSRP discount percentage)/(highest MSRP discount percentage)*points available.</w:t>
            </w:r>
          </w:p>
          <w:p w14:paraId="69AA6009" w14:textId="765D9726"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Example: Bidder A bids 20% discount, Bidder B bids 10% discount. Bidder B evaluation: 10/20 = 0.50 X 100 (points) = 50.000 points</w:t>
            </w:r>
          </w:p>
          <w:p w14:paraId="17FAFF23" w14:textId="31CEE2FC" w:rsidR="009B042E" w:rsidRPr="006F75F6" w:rsidRDefault="00425D87" w:rsidP="00B71D04">
            <w:pPr>
              <w:pStyle w:val="ListParagraph"/>
              <w:spacing w:before="60"/>
              <w:ind w:left="1440"/>
              <w:contextualSpacing w:val="0"/>
              <w:jc w:val="both"/>
              <w:rPr>
                <w:rFonts w:asciiTheme="minorHAnsi" w:hAnsiTheme="minorHAnsi" w:cstheme="minorHAnsi"/>
                <w:sz w:val="22"/>
                <w:szCs w:val="22"/>
              </w:rPr>
            </w:pPr>
            <w:r w:rsidRPr="00C10F4A">
              <w:rPr>
                <w:rFonts w:asciiTheme="minorHAnsi" w:hAnsiTheme="minorHAnsi" w:cstheme="minorHAnsi"/>
                <w:sz w:val="22"/>
                <w:szCs w:val="22"/>
              </w:rPr>
              <w:t>Bidder A as the highest MSRP discount would receive 100 points and Bidder B would receive 50 points based on the formula above.</w:t>
            </w:r>
          </w:p>
          <w:p w14:paraId="642F641D" w14:textId="771FA586" w:rsidR="00BC2971" w:rsidRPr="00FA0E17" w:rsidRDefault="003409A8" w:rsidP="00A866D1">
            <w:pPr>
              <w:pStyle w:val="ListParagraph"/>
              <w:numPr>
                <w:ilvl w:val="0"/>
                <w:numId w:val="10"/>
              </w:numPr>
              <w:spacing w:before="120"/>
              <w:contextualSpacing w:val="0"/>
              <w:jc w:val="both"/>
              <w:rPr>
                <w:rFonts w:asciiTheme="minorHAnsi" w:hAnsiTheme="minorHAnsi" w:cstheme="minorHAnsi"/>
                <w:sz w:val="22"/>
                <w:szCs w:val="22"/>
              </w:rPr>
            </w:pPr>
            <w:r w:rsidRPr="003409A8">
              <w:rPr>
                <w:rFonts w:asciiTheme="minorHAnsi" w:hAnsiTheme="minorHAnsi" w:cstheme="minorHAnsi"/>
                <w:sz w:val="22"/>
                <w:szCs w:val="22"/>
              </w:rPr>
              <w:t>Best Value Evaluation.  Note, start with this provision and specify how the best value factors will be evaluated.</w:t>
            </w:r>
          </w:p>
          <w:p w14:paraId="0920AADE" w14:textId="375BD171" w:rsidR="00BC2971" w:rsidRPr="00FA0E17" w:rsidRDefault="003409A8" w:rsidP="00A866D1">
            <w:pPr>
              <w:pStyle w:val="ListParagraph"/>
              <w:numPr>
                <w:ilvl w:val="1"/>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b/>
                <w:smallCaps/>
                <w:sz w:val="22"/>
                <w:szCs w:val="22"/>
              </w:rPr>
              <w:t>Bid Pricing Evaluation (Step</w:t>
            </w:r>
            <w:r>
              <w:rPr>
                <w:rFonts w:asciiTheme="minorHAnsi" w:hAnsiTheme="minorHAnsi" w:cstheme="minorHAnsi"/>
                <w:b/>
                <w:smallCaps/>
                <w:sz w:val="22"/>
                <w:szCs w:val="22"/>
              </w:rPr>
              <w:t> </w:t>
            </w:r>
            <w:r w:rsidRPr="003409A8">
              <w:rPr>
                <w:rFonts w:asciiTheme="minorHAnsi" w:hAnsiTheme="minorHAnsi" w:cstheme="minorHAnsi"/>
                <w:b/>
                <w:smallCaps/>
                <w:sz w:val="22"/>
                <w:szCs w:val="22"/>
              </w:rPr>
              <w:t>3A)</w:t>
            </w:r>
            <w:r w:rsidRPr="003409A8">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409A8">
              <w:rPr>
                <w:rFonts w:asciiTheme="minorHAnsi" w:hAnsiTheme="minorHAnsi" w:cstheme="minorHAnsi"/>
                <w:sz w:val="22"/>
                <w:szCs w:val="22"/>
              </w:rPr>
              <w:t xml:space="preserve"> will evaluate bids – to identify the lowest evaluation total – by reviewing and comparing the submitted bid prices provided in </w:t>
            </w:r>
            <w:r w:rsidRPr="003409A8">
              <w:rPr>
                <w:rFonts w:asciiTheme="minorHAnsi" w:hAnsiTheme="minorHAnsi" w:cstheme="minorHAnsi"/>
                <w:i/>
                <w:sz w:val="22"/>
                <w:szCs w:val="22"/>
              </w:rPr>
              <w:t>Exhibit C</w:t>
            </w:r>
            <w:r w:rsidR="005A34BC">
              <w:rPr>
                <w:rFonts w:asciiTheme="minorHAnsi" w:hAnsiTheme="minorHAnsi" w:cstheme="minorHAnsi"/>
                <w:i/>
                <w:sz w:val="22"/>
                <w:szCs w:val="22"/>
              </w:rPr>
              <w:t xml:space="preserve"> </w:t>
            </w:r>
            <w:r w:rsidR="005A34BC" w:rsidRPr="005A34BC">
              <w:rPr>
                <w:rFonts w:asciiTheme="minorHAnsi" w:hAnsiTheme="minorHAnsi" w:cstheme="minorHAnsi"/>
                <w:i/>
                <w:sz w:val="22"/>
                <w:szCs w:val="22"/>
              </w:rPr>
              <w:t>– Bid Price</w:t>
            </w:r>
            <w:r w:rsidRPr="003409A8">
              <w:rPr>
                <w:rFonts w:asciiTheme="minorHAnsi" w:hAnsiTheme="minorHAnsi" w:cstheme="minorHAnsi"/>
                <w:sz w:val="22"/>
                <w:szCs w:val="22"/>
              </w:rPr>
              <w:t xml:space="preserve">.  In determining the lowest responsive and responsible bidder, </w:t>
            </w:r>
            <w:r w:rsidR="008A5389">
              <w:rPr>
                <w:rFonts w:asciiTheme="minorHAnsi" w:hAnsiTheme="minorHAnsi" w:cstheme="minorHAnsi"/>
                <w:sz w:val="22"/>
                <w:szCs w:val="22"/>
              </w:rPr>
              <w:t>Agency</w:t>
            </w:r>
            <w:r w:rsidRPr="003409A8">
              <w:rPr>
                <w:rFonts w:asciiTheme="minorHAnsi" w:hAnsiTheme="minorHAnsi" w:cstheme="minorHAnsi"/>
                <w:sz w:val="22"/>
                <w:szCs w:val="22"/>
              </w:rPr>
              <w:t xml:space="preserve"> will consider the following best value criteria:</w:t>
            </w:r>
          </w:p>
          <w:p w14:paraId="4DA85E10" w14:textId="3EC9CAD2"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satisfies the needs of the state as specified in the solicitation documents;</w:t>
            </w:r>
          </w:p>
          <w:p w14:paraId="4F2D6953"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encourages diverse contractor participation;</w:t>
            </w:r>
          </w:p>
          <w:p w14:paraId="1C2E6301"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provides competitive pricing, economies, and efficiencies;</w:t>
            </w:r>
          </w:p>
          <w:p w14:paraId="3A98ECA3"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considers human health and environmental impacts;</w:t>
            </w:r>
          </w:p>
          <w:p w14:paraId="17BB09CD"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appropriately weighs cost and non-cost considerations; and</w:t>
            </w:r>
          </w:p>
          <w:p w14:paraId="4547C391" w14:textId="4318DFD7" w:rsidR="003409A8" w:rsidRPr="00FA0E17"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Life-cycle cost.</w:t>
            </w:r>
          </w:p>
        </w:tc>
      </w:tr>
    </w:tbl>
    <w:p w14:paraId="74176E38" w14:textId="77777777" w:rsidR="00BC2971" w:rsidRPr="00FA0E17" w:rsidRDefault="00BC2971" w:rsidP="003409A8">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C2971" w:rsidRPr="00FA0E17" w14:paraId="67120759" w14:textId="77777777" w:rsidTr="00BB4130">
        <w:tc>
          <w:tcPr>
            <w:tcW w:w="2335" w:type="dxa"/>
          </w:tcPr>
          <w:p w14:paraId="41EC57D9" w14:textId="0BC56807"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75E695D1" wp14:editId="2A0E7407">
                  <wp:extent cx="1344168" cy="868680"/>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inline>
              </w:drawing>
            </w:r>
          </w:p>
        </w:tc>
        <w:tc>
          <w:tcPr>
            <w:tcW w:w="7205" w:type="dxa"/>
          </w:tcPr>
          <w:p w14:paraId="22F30344" w14:textId="66838515"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It is </w:t>
            </w:r>
            <w:r w:rsidRPr="00BC2971">
              <w:rPr>
                <w:rFonts w:asciiTheme="minorHAnsi" w:hAnsiTheme="minorHAnsi" w:cstheme="minorHAnsi"/>
                <w:b/>
                <w:sz w:val="22"/>
                <w:szCs w:val="22"/>
                <w:u w:val="single"/>
              </w:rPr>
              <w:t>CRITICAL</w:t>
            </w:r>
            <w:r w:rsidRPr="00BC2971">
              <w:rPr>
                <w:rFonts w:asciiTheme="minorHAnsi" w:hAnsiTheme="minorHAnsi" w:cstheme="minorHAnsi"/>
                <w:sz w:val="22"/>
                <w:szCs w:val="22"/>
              </w:rPr>
              <w:t xml:space="preserve"> to develop a procurement-specific evaluation model that is designed to promote competition, obtain innovative goods/services that meet minimum requirements (and optimize the vendor relationship to improve the customer experience), and that appropriately implements state procurement priorities and preferences.</w:t>
            </w:r>
          </w:p>
          <w:p w14:paraId="5E956D2A" w14:textId="251990FE"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If the pricing model is a ‘percentage off MSRP’ or a ‘percentage off catalog,’ it is </w:t>
            </w:r>
            <w:r w:rsidRPr="00BC2971">
              <w:rPr>
                <w:rFonts w:asciiTheme="minorHAnsi" w:hAnsiTheme="minorHAnsi" w:cstheme="minorHAnsi"/>
                <w:sz w:val="22"/>
                <w:szCs w:val="22"/>
                <w:u w:val="single"/>
              </w:rPr>
              <w:t>critical</w:t>
            </w:r>
            <w:r w:rsidRPr="00BC2971">
              <w:rPr>
                <w:rFonts w:asciiTheme="minorHAnsi" w:hAnsiTheme="minorHAnsi" w:cstheme="minorHAnsi"/>
                <w:sz w:val="22"/>
                <w:szCs w:val="22"/>
              </w:rPr>
              <w:t xml:space="preserve"> to have a defined, baseline price (MSRP, catalog).  In addition, this defined price should be published and generally </w:t>
            </w:r>
            <w:r w:rsidRPr="00BC2971">
              <w:rPr>
                <w:rFonts w:asciiTheme="minorHAnsi" w:hAnsiTheme="minorHAnsi" w:cstheme="minorHAnsi"/>
                <w:sz w:val="22"/>
                <w:szCs w:val="22"/>
              </w:rPr>
              <w:lastRenderedPageBreak/>
              <w:t>applicable for similar purchase/sale of the goods/services.  Otherwise, it is way too easy for bidders to thwart competition and prudent procurement practices</w:t>
            </w:r>
            <w:r>
              <w:rPr>
                <w:rFonts w:asciiTheme="minorHAnsi" w:hAnsiTheme="minorHAnsi" w:cstheme="minorHAnsi"/>
                <w:sz w:val="22"/>
                <w:szCs w:val="22"/>
              </w:rPr>
              <w:t>.</w:t>
            </w:r>
          </w:p>
          <w:p w14:paraId="28F82491" w14:textId="587EA122"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If the procurement strategy contemplates multiple awards, the strategy must be consistent with </w:t>
            </w:r>
            <w:r w:rsidR="008A5389">
              <w:rPr>
                <w:rFonts w:asciiTheme="minorHAnsi" w:hAnsiTheme="minorHAnsi" w:cstheme="minorHAnsi"/>
                <w:sz w:val="22"/>
                <w:szCs w:val="22"/>
              </w:rPr>
              <w:t>Agency</w:t>
            </w:r>
            <w:r w:rsidRPr="00BC2971">
              <w:rPr>
                <w:rFonts w:asciiTheme="minorHAnsi" w:hAnsiTheme="minorHAnsi" w:cstheme="minorHAnsi"/>
                <w:sz w:val="22"/>
                <w:szCs w:val="22"/>
              </w:rPr>
              <w:t>’ requirements for multiple awards.</w:t>
            </w:r>
          </w:p>
          <w:p w14:paraId="574FBABD" w14:textId="0CF88154" w:rsidR="000C4897" w:rsidRDefault="000C4897"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Remember, this is a competitive procurement.  </w:t>
            </w:r>
            <w:r w:rsidR="008A5389">
              <w:rPr>
                <w:rFonts w:asciiTheme="minorHAnsi" w:hAnsiTheme="minorHAnsi" w:cstheme="minorHAnsi"/>
                <w:sz w:val="22"/>
                <w:szCs w:val="22"/>
              </w:rPr>
              <w:t>Agency</w:t>
            </w:r>
            <w:r>
              <w:rPr>
                <w:rFonts w:asciiTheme="minorHAnsi" w:hAnsiTheme="minorHAnsi" w:cstheme="minorHAnsi"/>
                <w:sz w:val="22"/>
                <w:szCs w:val="22"/>
              </w:rPr>
              <w:t xml:space="preserve"> may ONLY award a contract for the goods/services that were competitively solicited.</w:t>
            </w:r>
          </w:p>
          <w:p w14:paraId="56E695EA" w14:textId="7712714D" w:rsidR="003409A8" w:rsidRPr="00FA0E17" w:rsidRDefault="003409A8"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evaluation criteria, ultimately, should be designed appropriately to </w:t>
            </w:r>
            <w:r w:rsidRPr="003409A8">
              <w:rPr>
                <w:rFonts w:asciiTheme="minorHAnsi" w:hAnsiTheme="minorHAnsi" w:cstheme="minorHAnsi"/>
                <w:b/>
                <w:i/>
                <w:sz w:val="22"/>
                <w:szCs w:val="22"/>
              </w:rPr>
              <w:t>differentiate the competing bids</w:t>
            </w:r>
            <w:r>
              <w:rPr>
                <w:rFonts w:asciiTheme="minorHAnsi" w:hAnsiTheme="minorHAnsi" w:cstheme="minorHAnsi"/>
                <w:sz w:val="22"/>
                <w:szCs w:val="22"/>
              </w:rPr>
              <w:t xml:space="preserve"> to award the contract as required by Washington’s Procurement Code for Goods/Services.</w:t>
            </w:r>
          </w:p>
        </w:tc>
      </w:tr>
    </w:tbl>
    <w:p w14:paraId="39B0DD44" w14:textId="77777777" w:rsidR="00BC2971" w:rsidRPr="00FA0E17" w:rsidRDefault="00BC2971" w:rsidP="003409A8">
      <w:pPr>
        <w:spacing w:after="0" w:line="240" w:lineRule="auto"/>
        <w:jc w:val="both"/>
        <w:rPr>
          <w:rFonts w:cstheme="minorHAnsi"/>
        </w:rPr>
      </w:pPr>
    </w:p>
    <w:p w14:paraId="51253DD0" w14:textId="77777777" w:rsidR="00BC2971" w:rsidRPr="00FA0E17" w:rsidRDefault="00BC2971" w:rsidP="003409A8">
      <w:pPr>
        <w:spacing w:after="0" w:line="240" w:lineRule="auto"/>
        <w:jc w:val="both"/>
        <w:rPr>
          <w:rFonts w:cstheme="minorHAnsi"/>
        </w:rPr>
      </w:pPr>
    </w:p>
    <w:p w14:paraId="7BE4CC42" w14:textId="77777777" w:rsidR="000741F1" w:rsidRPr="004B6EA0" w:rsidRDefault="000741F1" w:rsidP="003409A8">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DC6F16" w:rsidRPr="00FA0E17" w14:paraId="638219D8" w14:textId="77777777" w:rsidTr="00BB4130">
        <w:tc>
          <w:tcPr>
            <w:tcW w:w="9540" w:type="dxa"/>
            <w:gridSpan w:val="2"/>
          </w:tcPr>
          <w:p w14:paraId="25D66930" w14:textId="3D6C80A1" w:rsidR="00DC6F16" w:rsidRDefault="00DC6F16" w:rsidP="00395774">
            <w:pPr>
              <w:pStyle w:val="Heading3"/>
              <w:spacing w:before="0"/>
              <w:jc w:val="both"/>
              <w:rPr>
                <w:rFonts w:asciiTheme="minorHAnsi" w:hAnsiTheme="minorHAnsi" w:cstheme="minorHAnsi"/>
                <w:smallCaps/>
                <w:sz w:val="22"/>
                <w:szCs w:val="22"/>
              </w:rPr>
            </w:pPr>
            <w:bookmarkStart w:id="40" w:name="_Toc202949119"/>
            <w:r w:rsidRPr="007C171B">
              <w:rPr>
                <w:rFonts w:asciiTheme="minorHAnsi" w:hAnsiTheme="minorHAnsi" w:cstheme="minorHAnsi"/>
                <w:smallCaps/>
                <w:sz w:val="22"/>
                <w:szCs w:val="22"/>
              </w:rPr>
              <w:lastRenderedPageBreak/>
              <w:t xml:space="preserve">Section </w:t>
            </w:r>
            <w:r w:rsidR="00667EA4">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67EA4">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Washington State Procurement Priorities &amp; Preferences (Step</w:t>
            </w:r>
            <w:r w:rsidR="00D45673">
              <w:rPr>
                <w:rFonts w:asciiTheme="minorHAnsi" w:hAnsiTheme="minorHAnsi" w:cstheme="minorHAnsi"/>
                <w:smallCaps/>
                <w:sz w:val="22"/>
                <w:szCs w:val="22"/>
              </w:rPr>
              <w:t> </w:t>
            </w:r>
            <w:r w:rsidRPr="007C171B">
              <w:rPr>
                <w:rFonts w:asciiTheme="minorHAnsi" w:hAnsiTheme="minorHAnsi" w:cstheme="minorHAnsi"/>
                <w:smallCaps/>
                <w:sz w:val="22"/>
                <w:szCs w:val="22"/>
              </w:rPr>
              <w:t>3)</w:t>
            </w:r>
            <w:bookmarkEnd w:id="40"/>
          </w:p>
          <w:p w14:paraId="79C3B19F" w14:textId="198531DB" w:rsidR="00DC6F16" w:rsidRPr="00DC6F16" w:rsidRDefault="00DC6F16" w:rsidP="00395774">
            <w:pPr>
              <w:jc w:val="both"/>
            </w:pPr>
          </w:p>
        </w:tc>
      </w:tr>
      <w:tr w:rsidR="00DC6F16" w:rsidRPr="00FA0E17" w14:paraId="65F0A1B1" w14:textId="77777777" w:rsidTr="00BB4130">
        <w:tc>
          <w:tcPr>
            <w:tcW w:w="2586" w:type="dxa"/>
          </w:tcPr>
          <w:p w14:paraId="112661B1" w14:textId="09566680"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42141046" wp14:editId="16C12EC4">
                  <wp:extent cx="1344168" cy="868680"/>
                  <wp:effectExtent l="57150" t="0" r="8509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tc>
        <w:tc>
          <w:tcPr>
            <w:tcW w:w="6954" w:type="dxa"/>
          </w:tcPr>
          <w:p w14:paraId="6BFB0AC1" w14:textId="5B14DBEA" w:rsidR="005A34BC" w:rsidRDefault="005A34BC"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Confirm/delete the included placeholders for state procurement priorities.  For those that are included, replace the </w:t>
            </w:r>
            <w:r w:rsidRPr="005A34BC">
              <w:rPr>
                <w:rFonts w:asciiTheme="minorHAnsi" w:hAnsiTheme="minorHAnsi" w:cstheme="minorHAnsi"/>
                <w:sz w:val="22"/>
                <w:szCs w:val="22"/>
                <w:highlight w:val="yellow"/>
              </w:rPr>
              <w:t>yellow text</w:t>
            </w:r>
            <w:r>
              <w:rPr>
                <w:rFonts w:asciiTheme="minorHAnsi" w:hAnsiTheme="minorHAnsi" w:cstheme="minorHAnsi"/>
                <w:sz w:val="22"/>
                <w:szCs w:val="22"/>
              </w:rPr>
              <w:t xml:space="preserve"> with the applicable points or percentages.</w:t>
            </w:r>
          </w:p>
          <w:p w14:paraId="087E7E33" w14:textId="79E4C40D" w:rsidR="00DC6F16" w:rsidRDefault="005F1EAC"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F</w:t>
            </w:r>
            <w:r w:rsidR="00233362" w:rsidRPr="00233362">
              <w:rPr>
                <w:rFonts w:asciiTheme="minorHAnsi" w:hAnsiTheme="minorHAnsi" w:cstheme="minorHAnsi"/>
                <w:sz w:val="22"/>
                <w:szCs w:val="22"/>
              </w:rPr>
              <w:t xml:space="preserve">or each of the Washington State Procurement Priorities </w:t>
            </w:r>
            <w:r w:rsidR="00EE69DD">
              <w:rPr>
                <w:rFonts w:asciiTheme="minorHAnsi" w:hAnsiTheme="minorHAnsi" w:cstheme="minorHAnsi"/>
                <w:sz w:val="22"/>
                <w:szCs w:val="22"/>
              </w:rPr>
              <w:t>and Preferences</w:t>
            </w:r>
            <w:r w:rsidR="00233362" w:rsidRPr="00233362">
              <w:rPr>
                <w:rFonts w:asciiTheme="minorHAnsi" w:hAnsiTheme="minorHAnsi" w:cstheme="minorHAnsi"/>
                <w:sz w:val="22"/>
                <w:szCs w:val="22"/>
              </w:rPr>
              <w:t xml:space="preserve"> </w:t>
            </w:r>
            <w:r w:rsidR="001A06A2">
              <w:rPr>
                <w:rFonts w:asciiTheme="minorHAnsi" w:hAnsiTheme="minorHAnsi" w:cstheme="minorHAnsi"/>
                <w:sz w:val="22"/>
                <w:szCs w:val="22"/>
              </w:rPr>
              <w:t xml:space="preserve">include </w:t>
            </w:r>
            <w:r w:rsidR="00233362" w:rsidRPr="00233362">
              <w:rPr>
                <w:rFonts w:asciiTheme="minorHAnsi" w:hAnsiTheme="minorHAnsi" w:cstheme="minorHAnsi"/>
                <w:sz w:val="22"/>
                <w:szCs w:val="22"/>
              </w:rPr>
              <w:t xml:space="preserve">the appropriate provisions (see options below) to inform bidders how to qualify for such state procurement priorities </w:t>
            </w:r>
            <w:r w:rsidR="00EE69DD">
              <w:rPr>
                <w:rFonts w:asciiTheme="minorHAnsi" w:hAnsiTheme="minorHAnsi" w:cstheme="minorHAnsi"/>
                <w:sz w:val="22"/>
                <w:szCs w:val="22"/>
              </w:rPr>
              <w:t>and preferences</w:t>
            </w:r>
            <w:r w:rsidR="00EE69DD" w:rsidRPr="00233362">
              <w:rPr>
                <w:rFonts w:asciiTheme="minorHAnsi" w:hAnsiTheme="minorHAnsi" w:cstheme="minorHAnsi"/>
                <w:sz w:val="22"/>
                <w:szCs w:val="22"/>
              </w:rPr>
              <w:t xml:space="preserve"> </w:t>
            </w:r>
            <w:r w:rsidR="00233362" w:rsidRPr="00233362">
              <w:rPr>
                <w:rFonts w:asciiTheme="minorHAnsi" w:hAnsiTheme="minorHAnsi" w:cstheme="minorHAnsi"/>
                <w:sz w:val="22"/>
                <w:szCs w:val="22"/>
              </w:rPr>
              <w:t xml:space="preserve">and how </w:t>
            </w:r>
            <w:r w:rsidR="008A5389">
              <w:rPr>
                <w:rFonts w:asciiTheme="minorHAnsi" w:hAnsiTheme="minorHAnsi" w:cstheme="minorHAnsi"/>
                <w:sz w:val="22"/>
                <w:szCs w:val="22"/>
              </w:rPr>
              <w:t>Agency</w:t>
            </w:r>
            <w:r w:rsidR="00233362" w:rsidRPr="00233362">
              <w:rPr>
                <w:rFonts w:asciiTheme="minorHAnsi" w:hAnsiTheme="minorHAnsi" w:cstheme="minorHAnsi"/>
                <w:sz w:val="22"/>
                <w:szCs w:val="22"/>
              </w:rPr>
              <w:t xml:space="preserve"> will evaluate (i.e., weigh the applicable state procurement priorities).</w:t>
            </w:r>
          </w:p>
          <w:p w14:paraId="7A71486E" w14:textId="0EC60703" w:rsidR="00D11239" w:rsidRPr="00FA0E17" w:rsidRDefault="00D11239" w:rsidP="00D11239">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Note:  Consistent with the procurement strategy, delete any of the procurement priorities set forth in the Template that are not relevant to the procurement.</w:t>
            </w:r>
          </w:p>
          <w:p w14:paraId="6D685AF0" w14:textId="664F83AB" w:rsidR="00DC6F16" w:rsidRDefault="00233362" w:rsidP="005F5BAF">
            <w:pPr>
              <w:pStyle w:val="ListParagraph"/>
              <w:numPr>
                <w:ilvl w:val="0"/>
                <w:numId w:val="1"/>
              </w:numPr>
              <w:spacing w:before="120"/>
              <w:contextualSpacing w:val="0"/>
              <w:jc w:val="both"/>
              <w:rPr>
                <w:rFonts w:asciiTheme="minorHAnsi" w:hAnsiTheme="minorHAnsi" w:cstheme="minorHAnsi"/>
                <w:sz w:val="22"/>
                <w:szCs w:val="22"/>
              </w:rPr>
            </w:pPr>
            <w:r w:rsidRPr="00233362">
              <w:rPr>
                <w:rFonts w:asciiTheme="minorHAnsi" w:hAnsiTheme="minorHAnsi" w:cstheme="minorHAnsi"/>
                <w:sz w:val="22"/>
                <w:szCs w:val="22"/>
              </w:rPr>
              <w:t>If the Competitive Solicitation will include other state procurement priorities,</w:t>
            </w:r>
            <w:r w:rsidR="00F737FE">
              <w:rPr>
                <w:rFonts w:asciiTheme="minorHAnsi" w:hAnsiTheme="minorHAnsi" w:cstheme="minorHAnsi"/>
                <w:sz w:val="22"/>
                <w:szCs w:val="22"/>
              </w:rPr>
              <w:t xml:space="preserve"> coordination with </w:t>
            </w:r>
            <w:r w:rsidR="00FF0A05">
              <w:rPr>
                <w:rFonts w:asciiTheme="minorHAnsi" w:hAnsiTheme="minorHAnsi" w:cstheme="minorHAnsi"/>
                <w:sz w:val="22"/>
                <w:szCs w:val="22"/>
              </w:rPr>
              <w:t xml:space="preserve">the </w:t>
            </w:r>
            <w:r w:rsidR="00F737FE">
              <w:rPr>
                <w:rFonts w:asciiTheme="minorHAnsi" w:hAnsiTheme="minorHAnsi" w:cstheme="minorHAnsi"/>
                <w:sz w:val="22"/>
                <w:szCs w:val="22"/>
              </w:rPr>
              <w:t>Chief Procurement Officer, Procurement Strategy team, and legal to</w:t>
            </w:r>
            <w:r w:rsidRPr="00233362">
              <w:rPr>
                <w:rFonts w:asciiTheme="minorHAnsi" w:hAnsiTheme="minorHAnsi" w:cstheme="minorHAnsi"/>
                <w:sz w:val="22"/>
                <w:szCs w:val="22"/>
              </w:rPr>
              <w:t xml:space="preserve"> develop and include the provision and add the appropriate Bidder Certification provision to </w:t>
            </w:r>
            <w:r w:rsidRPr="00233362">
              <w:rPr>
                <w:rFonts w:asciiTheme="minorHAnsi" w:hAnsiTheme="minorHAnsi" w:cstheme="minorHAnsi"/>
                <w:i/>
                <w:sz w:val="22"/>
                <w:szCs w:val="22"/>
              </w:rPr>
              <w:t>Exhibit A – Bidder</w:t>
            </w:r>
            <w:r w:rsidR="00D45673">
              <w:rPr>
                <w:rFonts w:asciiTheme="minorHAnsi" w:hAnsiTheme="minorHAnsi" w:cstheme="minorHAnsi"/>
                <w:i/>
                <w:sz w:val="22"/>
                <w:szCs w:val="22"/>
              </w:rPr>
              <w:t>’s</w:t>
            </w:r>
            <w:r w:rsidRPr="00233362">
              <w:rPr>
                <w:rFonts w:asciiTheme="minorHAnsi" w:hAnsiTheme="minorHAnsi" w:cstheme="minorHAnsi"/>
                <w:i/>
                <w:sz w:val="22"/>
                <w:szCs w:val="22"/>
              </w:rPr>
              <w:t xml:space="preserve"> Certification</w:t>
            </w:r>
            <w:r>
              <w:rPr>
                <w:rFonts w:asciiTheme="minorHAnsi" w:hAnsiTheme="minorHAnsi" w:cstheme="minorHAnsi"/>
                <w:sz w:val="22"/>
                <w:szCs w:val="22"/>
              </w:rPr>
              <w:t>.</w:t>
            </w:r>
          </w:p>
          <w:p w14:paraId="6AF3CD70" w14:textId="77777777" w:rsidR="00D378AF" w:rsidRDefault="00D378AF" w:rsidP="005F5BAF">
            <w:pPr>
              <w:pStyle w:val="ListParagraph"/>
              <w:numPr>
                <w:ilvl w:val="0"/>
                <w:numId w:val="1"/>
              </w:numPr>
              <w:spacing w:before="120"/>
              <w:contextualSpacing w:val="0"/>
              <w:jc w:val="both"/>
              <w:rPr>
                <w:rFonts w:asciiTheme="minorHAnsi" w:hAnsiTheme="minorHAnsi" w:cstheme="minorHAnsi"/>
                <w:sz w:val="22"/>
                <w:szCs w:val="22"/>
              </w:rPr>
            </w:pPr>
            <w:r w:rsidRPr="00D378AF">
              <w:rPr>
                <w:rFonts w:asciiTheme="minorHAnsi" w:hAnsiTheme="minorHAnsi" w:cstheme="minorHAnsi"/>
                <w:sz w:val="22"/>
                <w:szCs w:val="22"/>
              </w:rPr>
              <w:t>If you are utilizing reserve awards delete procurement preferences for Washington Small and Certified Veteran-Owned Businesses.</w:t>
            </w:r>
          </w:p>
          <w:p w14:paraId="4DF9098F" w14:textId="64A4963D" w:rsidR="00824F5E" w:rsidRPr="00FA0E17" w:rsidRDefault="00824F5E" w:rsidP="005F5BAF">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For executive order 18-03 the preference % </w:t>
            </w:r>
            <w:r w:rsidR="00320D62">
              <w:rPr>
                <w:rFonts w:asciiTheme="minorHAnsi" w:hAnsiTheme="minorHAnsi" w:cstheme="minorHAnsi"/>
                <w:sz w:val="22"/>
                <w:szCs w:val="22"/>
              </w:rPr>
              <w:t>or</w:t>
            </w:r>
            <w:r>
              <w:rPr>
                <w:rFonts w:asciiTheme="minorHAnsi" w:hAnsiTheme="minorHAnsi" w:cstheme="minorHAnsi"/>
                <w:sz w:val="22"/>
                <w:szCs w:val="22"/>
              </w:rPr>
              <w:t xml:space="preserve"> points cannot exceed 5% of the evaluation total per the policy.</w:t>
            </w:r>
          </w:p>
        </w:tc>
      </w:tr>
    </w:tbl>
    <w:p w14:paraId="5B77EEF9" w14:textId="77777777" w:rsidR="00DC6F16" w:rsidRPr="00FA0E17" w:rsidRDefault="00DC6F16" w:rsidP="0039577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6F16" w:rsidRPr="00FA0E17" w14:paraId="7F338585" w14:textId="77777777" w:rsidTr="00BB4130">
        <w:tc>
          <w:tcPr>
            <w:tcW w:w="2335" w:type="dxa"/>
          </w:tcPr>
          <w:p w14:paraId="2317A0F9" w14:textId="3C72C108"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0C2BC6CF" wp14:editId="0676B01F">
                  <wp:extent cx="1344168" cy="868680"/>
                  <wp:effectExtent l="0" t="0" r="0" b="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inline>
              </w:drawing>
            </w:r>
          </w:p>
        </w:tc>
        <w:tc>
          <w:tcPr>
            <w:tcW w:w="7205" w:type="dxa"/>
          </w:tcPr>
          <w:p w14:paraId="1A3A5B50" w14:textId="1672D5AA" w:rsidR="003A652E" w:rsidRDefault="003A652E" w:rsidP="00A866D1">
            <w:pPr>
              <w:pStyle w:val="ListParagraph"/>
              <w:numPr>
                <w:ilvl w:val="0"/>
                <w:numId w:val="10"/>
              </w:numPr>
              <w:spacing w:before="120"/>
              <w:contextualSpacing w:val="0"/>
              <w:jc w:val="both"/>
              <w:rPr>
                <w:rFonts w:asciiTheme="minorHAnsi" w:hAnsiTheme="minorHAnsi" w:cstheme="minorHAnsi"/>
                <w:sz w:val="22"/>
                <w:szCs w:val="22"/>
              </w:rPr>
            </w:pPr>
            <w:r w:rsidRPr="003A652E">
              <w:rPr>
                <w:rFonts w:asciiTheme="minorHAnsi" w:hAnsiTheme="minorHAnsi" w:cstheme="minorHAnsi"/>
                <w:sz w:val="22"/>
                <w:szCs w:val="22"/>
                <w:u w:val="single"/>
              </w:rPr>
              <w:t>PCBs</w:t>
            </w:r>
            <w:r w:rsidRPr="003A652E">
              <w:rPr>
                <w:rFonts w:asciiTheme="minorHAnsi" w:hAnsiTheme="minorHAnsi" w:cstheme="minorHAnsi"/>
                <w:sz w:val="22"/>
                <w:szCs w:val="22"/>
              </w:rPr>
              <w:t xml:space="preserve">.  If the Competitive Solicitation will include a </w:t>
            </w:r>
            <w:r w:rsidR="00EE69DD" w:rsidRPr="00D11239">
              <w:rPr>
                <w:rFonts w:asciiTheme="minorHAnsi" w:hAnsiTheme="minorHAnsi" w:cstheme="minorHAnsi"/>
                <w:sz w:val="22"/>
                <w:szCs w:val="22"/>
                <w:u w:val="single"/>
              </w:rPr>
              <w:t>standalone Certificate</w:t>
            </w:r>
            <w:r w:rsidR="00EE69DD">
              <w:rPr>
                <w:rFonts w:asciiTheme="minorHAnsi" w:hAnsiTheme="minorHAnsi" w:cstheme="minorHAnsi"/>
                <w:sz w:val="22"/>
                <w:szCs w:val="22"/>
              </w:rPr>
              <w:t xml:space="preserve"> for </w:t>
            </w:r>
            <w:r w:rsidRPr="003A652E">
              <w:rPr>
                <w:rFonts w:asciiTheme="minorHAnsi" w:hAnsiTheme="minorHAnsi" w:cstheme="minorHAnsi"/>
                <w:sz w:val="22"/>
                <w:szCs w:val="22"/>
              </w:rPr>
              <w:t xml:space="preserve">PCB-Free Products preference, </w:t>
            </w:r>
            <w:r w:rsidR="00EE69DD">
              <w:rPr>
                <w:rFonts w:asciiTheme="minorHAnsi" w:hAnsiTheme="minorHAnsi" w:cstheme="minorHAnsi"/>
                <w:sz w:val="22"/>
                <w:szCs w:val="22"/>
              </w:rPr>
              <w:t xml:space="preserve">delete the template placeholder and </w:t>
            </w:r>
            <w:r w:rsidRPr="003A652E">
              <w:rPr>
                <w:rFonts w:asciiTheme="minorHAnsi" w:hAnsiTheme="minorHAnsi" w:cstheme="minorHAnsi"/>
                <w:sz w:val="22"/>
                <w:szCs w:val="22"/>
              </w:rPr>
              <w:t xml:space="preserve">add a provision similar to the following bullet point to the existing bullet list and add the referenced </w:t>
            </w:r>
            <w:r w:rsidRPr="009922BD">
              <w:rPr>
                <w:rFonts w:asciiTheme="minorHAnsi" w:hAnsiTheme="minorHAnsi" w:cstheme="minorHAnsi"/>
                <w:i/>
                <w:iCs/>
                <w:sz w:val="22"/>
                <w:szCs w:val="22"/>
              </w:rPr>
              <w:t>Exhibit </w:t>
            </w:r>
            <w:r w:rsidR="00EE69DD" w:rsidRPr="009922BD">
              <w:rPr>
                <w:rFonts w:asciiTheme="minorHAnsi" w:hAnsiTheme="minorHAnsi" w:cstheme="minorHAnsi"/>
                <w:i/>
                <w:iCs/>
                <w:sz w:val="22"/>
                <w:szCs w:val="22"/>
                <w:highlight w:val="yellow"/>
              </w:rPr>
              <w:t>[]</w:t>
            </w:r>
            <w:r w:rsidRPr="009922BD">
              <w:rPr>
                <w:rFonts w:asciiTheme="minorHAnsi" w:hAnsiTheme="minorHAnsi" w:cstheme="minorHAnsi"/>
                <w:i/>
                <w:iCs/>
                <w:sz w:val="22"/>
                <w:szCs w:val="22"/>
              </w:rPr>
              <w:t xml:space="preserve"> </w:t>
            </w:r>
            <w:r w:rsidRPr="003A652E">
              <w:rPr>
                <w:rFonts w:asciiTheme="minorHAnsi" w:hAnsiTheme="minorHAnsi" w:cstheme="minorHAnsi"/>
                <w:sz w:val="22"/>
                <w:szCs w:val="22"/>
              </w:rPr>
              <w:t>(</w:t>
            </w:r>
            <w:r w:rsidRPr="003A652E">
              <w:rPr>
                <w:rFonts w:asciiTheme="minorHAnsi" w:hAnsiTheme="minorHAnsi" w:cstheme="minorHAnsi"/>
                <w:i/>
                <w:sz w:val="22"/>
                <w:szCs w:val="22"/>
              </w:rPr>
              <w:t>note</w:t>
            </w:r>
            <w:r w:rsidRPr="003A652E">
              <w:rPr>
                <w:rFonts w:asciiTheme="minorHAnsi" w:hAnsiTheme="minorHAnsi" w:cstheme="minorHAnsi"/>
                <w:sz w:val="22"/>
                <w:szCs w:val="22"/>
              </w:rPr>
              <w:t>:  These provisions will be procurement-specific and, as a result, will need to be customized to the specific procurement):</w:t>
            </w:r>
          </w:p>
          <w:p w14:paraId="28B01A7A" w14:textId="58420EF2" w:rsidR="003A652E" w:rsidRPr="003A652E" w:rsidRDefault="003A652E" w:rsidP="00A866D1">
            <w:pPr>
              <w:pStyle w:val="ListParagraph"/>
              <w:numPr>
                <w:ilvl w:val="1"/>
                <w:numId w:val="1"/>
              </w:numPr>
              <w:spacing w:before="60"/>
              <w:contextualSpacing w:val="0"/>
              <w:jc w:val="both"/>
              <w:rPr>
                <w:rFonts w:asciiTheme="minorHAnsi" w:hAnsiTheme="minorHAnsi" w:cstheme="minorHAnsi"/>
                <w:sz w:val="22"/>
                <w:szCs w:val="22"/>
              </w:rPr>
            </w:pPr>
            <w:r w:rsidRPr="003A652E">
              <w:rPr>
                <w:rFonts w:asciiTheme="minorHAnsi" w:hAnsiTheme="minorHAnsi" w:cstheme="minorHAnsi"/>
                <w:smallCaps/>
                <w:sz w:val="22"/>
                <w:szCs w:val="22"/>
              </w:rPr>
              <w:t>Statutory Preference for PCB-Free Products &amp; Products-In-Packaging</w:t>
            </w:r>
            <w:r w:rsidRPr="003A652E">
              <w:rPr>
                <w:rFonts w:asciiTheme="minorHAnsi" w:hAnsiTheme="minorHAnsi" w:cstheme="minorHAnsi"/>
                <w:sz w:val="22"/>
                <w:szCs w:val="22"/>
              </w:rPr>
              <w:t xml:space="preserve">.  Pursuant to RCW 39.26.280, </w:t>
            </w:r>
            <w:r w:rsidR="008A5389">
              <w:rPr>
                <w:rFonts w:asciiTheme="minorHAnsi" w:hAnsiTheme="minorHAnsi" w:cstheme="minorHAnsi"/>
                <w:sz w:val="22"/>
                <w:szCs w:val="22"/>
              </w:rPr>
              <w:t>Agency</w:t>
            </w:r>
            <w:r w:rsidRPr="003A652E">
              <w:rPr>
                <w:rFonts w:asciiTheme="minorHAnsi" w:hAnsiTheme="minorHAnsi" w:cstheme="minorHAnsi"/>
                <w:sz w:val="22"/>
                <w:szCs w:val="22"/>
              </w:rPr>
              <w:t xml:space="preserve"> is providing a bid preference in the amount of five percent (5%) per product line item tested to any bidder that provides products or products-in-packaging that do not contain Polychlorinated Biphenyls (PCBs)</w:t>
            </w:r>
            <w:r w:rsidR="00EA3F48">
              <w:t xml:space="preserve"> </w:t>
            </w:r>
            <w:r w:rsidR="00EA3F48" w:rsidRPr="00EA3F48">
              <w:rPr>
                <w:rFonts w:asciiTheme="minorHAnsi" w:hAnsiTheme="minorHAnsi" w:cstheme="minorHAnsi"/>
                <w:sz w:val="22"/>
                <w:szCs w:val="22"/>
              </w:rPr>
              <w:t xml:space="preserve">or are paints/printing inks verified in the </w:t>
            </w:r>
            <w:proofErr w:type="spellStart"/>
            <w:r w:rsidR="00EA3F48" w:rsidRPr="00EA3F48">
              <w:rPr>
                <w:rFonts w:asciiTheme="minorHAnsi" w:hAnsiTheme="minorHAnsi" w:cstheme="minorHAnsi"/>
                <w:sz w:val="22"/>
                <w:szCs w:val="22"/>
              </w:rPr>
              <w:t>ChemForward</w:t>
            </w:r>
            <w:proofErr w:type="spellEnd"/>
            <w:r w:rsidR="00EA3F48" w:rsidRPr="00EA3F48">
              <w:rPr>
                <w:rFonts w:asciiTheme="minorHAnsi" w:hAnsiTheme="minorHAnsi" w:cstheme="minorHAnsi"/>
                <w:sz w:val="22"/>
                <w:szCs w:val="22"/>
              </w:rPr>
              <w:t xml:space="preserve"> </w:t>
            </w:r>
            <w:proofErr w:type="spellStart"/>
            <w:r w:rsidR="00EA3F48" w:rsidRPr="00EA3F48">
              <w:rPr>
                <w:rFonts w:asciiTheme="minorHAnsi" w:hAnsiTheme="minorHAnsi" w:cstheme="minorHAnsi"/>
                <w:sz w:val="22"/>
                <w:szCs w:val="22"/>
              </w:rPr>
              <w:t>iPCB</w:t>
            </w:r>
            <w:proofErr w:type="spellEnd"/>
            <w:r w:rsidR="00EA3F48" w:rsidRPr="00EA3F48">
              <w:rPr>
                <w:rFonts w:asciiTheme="minorHAnsi" w:hAnsiTheme="minorHAnsi" w:cstheme="minorHAnsi"/>
                <w:sz w:val="22"/>
                <w:szCs w:val="22"/>
              </w:rPr>
              <w:t xml:space="preserve"> Pigment Resource Tool as not containing chlorine or manufactured using chlorinated solvents</w:t>
            </w:r>
            <w:r w:rsidRPr="003A652E">
              <w:rPr>
                <w:rFonts w:asciiTheme="minorHAnsi" w:hAnsiTheme="minorHAnsi" w:cstheme="minorHAnsi"/>
                <w:sz w:val="22"/>
                <w:szCs w:val="22"/>
                <w:highlight w:val="yellow"/>
              </w:rPr>
              <w:t xml:space="preserve">[; </w:t>
            </w:r>
            <w:r w:rsidRPr="003A652E">
              <w:rPr>
                <w:rFonts w:asciiTheme="minorHAnsi" w:hAnsiTheme="minorHAnsi" w:cstheme="minorHAnsi"/>
                <w:i/>
                <w:sz w:val="22"/>
                <w:szCs w:val="22"/>
                <w:highlight w:val="yellow"/>
              </w:rPr>
              <w:t>Provided</w:t>
            </w:r>
            <w:r w:rsidRPr="003A652E">
              <w:rPr>
                <w:rFonts w:asciiTheme="minorHAnsi" w:hAnsiTheme="minorHAnsi" w:cstheme="minorHAnsi"/>
                <w:sz w:val="22"/>
                <w:szCs w:val="22"/>
                <w:highlight w:val="yellow"/>
              </w:rPr>
              <w:t>, however, that there will be a maximum preference of five percent (5%) across all items submitted for this preference]</w:t>
            </w:r>
            <w:r w:rsidRPr="003A652E">
              <w:rPr>
                <w:rFonts w:asciiTheme="minorHAnsi" w:hAnsiTheme="minorHAnsi" w:cstheme="minorHAnsi"/>
                <w:sz w:val="22"/>
                <w:szCs w:val="22"/>
              </w:rPr>
              <w:t xml:space="preserve">.  Accordingly, all bidders must certify whether they are seeking the Statutory Preference for PCB-Free Products &amp; Products-In-Packaging for </w:t>
            </w:r>
            <w:r w:rsidRPr="003A652E">
              <w:rPr>
                <w:rFonts w:asciiTheme="minorHAnsi" w:hAnsiTheme="minorHAnsi" w:cstheme="minorHAnsi"/>
                <w:sz w:val="22"/>
                <w:szCs w:val="22"/>
                <w:highlight w:val="yellow"/>
              </w:rPr>
              <w:t>[insert applicable goods]</w:t>
            </w:r>
            <w:r w:rsidRPr="003A652E">
              <w:rPr>
                <w:rFonts w:asciiTheme="minorHAnsi" w:hAnsiTheme="minorHAnsi" w:cstheme="minorHAnsi"/>
                <w:sz w:val="22"/>
                <w:szCs w:val="22"/>
              </w:rPr>
              <w:t xml:space="preserve"> in this Competitive Solicitation.  Bidders must make the certification on the certification form attached as </w:t>
            </w:r>
            <w:r w:rsidRPr="003A652E">
              <w:rPr>
                <w:rFonts w:asciiTheme="minorHAnsi" w:hAnsiTheme="minorHAnsi" w:cstheme="minorHAnsi"/>
                <w:i/>
                <w:sz w:val="22"/>
                <w:szCs w:val="22"/>
              </w:rPr>
              <w:t>Exhibit</w:t>
            </w:r>
            <w:r w:rsidR="00EE69DD">
              <w:rPr>
                <w:rFonts w:asciiTheme="minorHAnsi" w:hAnsiTheme="minorHAnsi" w:cstheme="minorHAnsi"/>
                <w:i/>
                <w:sz w:val="22"/>
                <w:szCs w:val="22"/>
              </w:rPr>
              <w:t> </w:t>
            </w:r>
            <w:r w:rsidR="00EE69DD" w:rsidRPr="00EE69DD">
              <w:rPr>
                <w:rFonts w:asciiTheme="minorHAnsi" w:hAnsiTheme="minorHAnsi" w:cstheme="minorHAnsi"/>
                <w:i/>
                <w:sz w:val="22"/>
                <w:szCs w:val="22"/>
                <w:highlight w:val="yellow"/>
              </w:rPr>
              <w:t>[]</w:t>
            </w:r>
            <w:r w:rsidRPr="003A652E">
              <w:rPr>
                <w:rFonts w:asciiTheme="minorHAnsi" w:hAnsiTheme="minorHAnsi" w:cstheme="minorHAnsi"/>
                <w:i/>
                <w:sz w:val="22"/>
                <w:szCs w:val="22"/>
              </w:rPr>
              <w:t xml:space="preserve"> – Statutory Preference for PCB-Free Products &amp; Products-In-</w:t>
            </w:r>
            <w:r w:rsidRPr="003A652E">
              <w:rPr>
                <w:rFonts w:asciiTheme="minorHAnsi" w:hAnsiTheme="minorHAnsi" w:cstheme="minorHAnsi"/>
                <w:i/>
                <w:sz w:val="22"/>
                <w:szCs w:val="22"/>
              </w:rPr>
              <w:lastRenderedPageBreak/>
              <w:t>Packaging</w:t>
            </w:r>
            <w:r w:rsidRPr="003A652E">
              <w:rPr>
                <w:rFonts w:asciiTheme="minorHAnsi" w:hAnsiTheme="minorHAnsi" w:cstheme="minorHAnsi"/>
                <w:sz w:val="22"/>
                <w:szCs w:val="22"/>
              </w:rPr>
              <w:t xml:space="preserve">.  Bidders who seek to obtain the five percent (5%) bid preference for PCB-Free Products &amp; Products-In-Packaging must, in regard to the products and products-in-packaging pertaining to this procurement, certify either that (a) </w:t>
            </w:r>
            <w:r w:rsidRPr="003A652E">
              <w:rPr>
                <w:rFonts w:asciiTheme="minorHAnsi" w:hAnsiTheme="minorHAnsi" w:cstheme="minorHAnsi"/>
                <w:sz w:val="22"/>
                <w:szCs w:val="22"/>
                <w:u w:val="single"/>
              </w:rPr>
              <w:t>all</w:t>
            </w:r>
            <w:r w:rsidRPr="003A652E">
              <w:rPr>
                <w:rFonts w:asciiTheme="minorHAnsi" w:hAnsiTheme="minorHAnsi" w:cstheme="minorHAnsi"/>
                <w:sz w:val="22"/>
                <w:szCs w:val="22"/>
              </w:rPr>
              <w:t xml:space="preserve"> of their products &amp; products-in packaging; or (b) </w:t>
            </w:r>
            <w:r w:rsidRPr="003A652E">
              <w:rPr>
                <w:rFonts w:asciiTheme="minorHAnsi" w:hAnsiTheme="minorHAnsi" w:cstheme="minorHAnsi"/>
                <w:sz w:val="22"/>
                <w:szCs w:val="22"/>
                <w:u w:val="single"/>
              </w:rPr>
              <w:t>specific</w:t>
            </w:r>
            <w:r w:rsidRPr="003A652E">
              <w:rPr>
                <w:rFonts w:asciiTheme="minorHAnsi" w:hAnsiTheme="minorHAnsi" w:cstheme="minorHAnsi"/>
                <w:sz w:val="22"/>
                <w:szCs w:val="22"/>
              </w:rPr>
              <w:t xml:space="preserve"> products &amp; products-in-packaging are PCB-free.  To be deemed to be ‘PCB-free,’ the applicable product(s) must be tested, within the previous 365 days, by an independent, </w:t>
            </w:r>
            <w:r w:rsidR="007E2674" w:rsidRPr="003A652E">
              <w:rPr>
                <w:rFonts w:asciiTheme="minorHAnsi" w:hAnsiTheme="minorHAnsi" w:cstheme="minorHAnsi"/>
                <w:sz w:val="22"/>
                <w:szCs w:val="22"/>
              </w:rPr>
              <w:t>third-party</w:t>
            </w:r>
            <w:r w:rsidRPr="003A652E">
              <w:rPr>
                <w:rFonts w:asciiTheme="minorHAnsi" w:hAnsiTheme="minorHAnsi" w:cstheme="minorHAnsi"/>
                <w:sz w:val="22"/>
                <w:szCs w:val="22"/>
              </w:rPr>
              <w:t xml:space="preserve"> laboratory using Environmental Protection Agency Analytical Method 1668c, and have been found </w:t>
            </w:r>
            <w:r w:rsidRPr="003A652E">
              <w:rPr>
                <w:rFonts w:asciiTheme="minorHAnsi" w:hAnsiTheme="minorHAnsi" w:cstheme="minorHAnsi"/>
                <w:sz w:val="22"/>
                <w:szCs w:val="22"/>
                <w:u w:val="single"/>
              </w:rPr>
              <w:t>NOT</w:t>
            </w:r>
            <w:r w:rsidRPr="003A652E">
              <w:rPr>
                <w:rFonts w:asciiTheme="minorHAnsi" w:hAnsiTheme="minorHAnsi" w:cstheme="minorHAnsi"/>
                <w:sz w:val="22"/>
                <w:szCs w:val="22"/>
              </w:rPr>
              <w:t xml:space="preserve"> to contain PCBs above the practical quantification limit.  Such test for the applicable products must be attached to the certification.  The cost for conducting any such testing is at the bidder’s expense.</w:t>
            </w:r>
          </w:p>
          <w:p w14:paraId="11922E7C" w14:textId="304CF55F" w:rsidR="00D45673" w:rsidRDefault="003A652E" w:rsidP="00A866D1">
            <w:pPr>
              <w:pStyle w:val="ListParagraph"/>
              <w:numPr>
                <w:ilvl w:val="0"/>
                <w:numId w:val="10"/>
              </w:numPr>
              <w:spacing w:before="120"/>
              <w:contextualSpacing w:val="0"/>
              <w:jc w:val="both"/>
              <w:rPr>
                <w:rFonts w:asciiTheme="minorHAnsi" w:hAnsiTheme="minorHAnsi" w:cstheme="minorHAnsi"/>
                <w:sz w:val="22"/>
                <w:szCs w:val="22"/>
              </w:rPr>
            </w:pPr>
            <w:r w:rsidRPr="003A652E">
              <w:rPr>
                <w:rFonts w:asciiTheme="minorHAnsi" w:hAnsiTheme="minorHAnsi" w:cstheme="minorHAnsi"/>
                <w:sz w:val="22"/>
                <w:szCs w:val="22"/>
                <w:u w:val="single"/>
                <w:lang w:bidi="en-US"/>
              </w:rPr>
              <w:t>Prompt Payment</w:t>
            </w:r>
            <w:r w:rsidRPr="003A652E">
              <w:rPr>
                <w:rFonts w:asciiTheme="minorHAnsi" w:hAnsiTheme="minorHAnsi" w:cstheme="minorHAnsi"/>
                <w:sz w:val="22"/>
                <w:szCs w:val="22"/>
              </w:rPr>
              <w:t>.  If the procurement encourages Prompt Payment Discounts, add the following</w:t>
            </w:r>
            <w:r>
              <w:rPr>
                <w:rFonts w:asciiTheme="minorHAnsi" w:hAnsiTheme="minorHAnsi" w:cstheme="minorHAnsi"/>
                <w:sz w:val="22"/>
                <w:szCs w:val="22"/>
              </w:rPr>
              <w:t>:</w:t>
            </w:r>
          </w:p>
          <w:p w14:paraId="06A40D6B" w14:textId="4C5398D0" w:rsidR="00D45673" w:rsidRDefault="003A652E" w:rsidP="00A866D1">
            <w:pPr>
              <w:pStyle w:val="ListParagraph"/>
              <w:numPr>
                <w:ilvl w:val="1"/>
                <w:numId w:val="1"/>
              </w:numPr>
              <w:spacing w:before="60"/>
              <w:contextualSpacing w:val="0"/>
              <w:jc w:val="both"/>
              <w:rPr>
                <w:rFonts w:asciiTheme="minorHAnsi" w:hAnsiTheme="minorHAnsi" w:cstheme="minorHAnsi"/>
                <w:sz w:val="22"/>
                <w:szCs w:val="22"/>
              </w:rPr>
            </w:pPr>
            <w:r w:rsidRPr="003A652E">
              <w:rPr>
                <w:rFonts w:asciiTheme="minorHAnsi" w:hAnsiTheme="minorHAnsi" w:cstheme="minorHAnsi"/>
                <w:smallCaps/>
                <w:sz w:val="22"/>
                <w:szCs w:val="22"/>
              </w:rPr>
              <w:t>Prompt Payment Discount</w:t>
            </w:r>
            <w:r w:rsidRPr="003A652E">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A652E">
              <w:rPr>
                <w:rFonts w:asciiTheme="minorHAnsi" w:hAnsiTheme="minorHAnsi" w:cstheme="minorHAnsi"/>
                <w:sz w:val="22"/>
                <w:szCs w:val="22"/>
              </w:rPr>
              <w:t xml:space="preserve"> will evaluate bids for best value and provide a bid preference in the amount of </w:t>
            </w:r>
            <w:r w:rsidRPr="003A652E">
              <w:rPr>
                <w:rFonts w:asciiTheme="minorHAnsi" w:hAnsiTheme="minorHAnsi" w:cstheme="minorHAnsi"/>
                <w:sz w:val="22"/>
                <w:szCs w:val="22"/>
                <w:highlight w:val="yellow"/>
              </w:rPr>
              <w:t>________</w:t>
            </w:r>
            <w:r w:rsidRPr="003A652E">
              <w:rPr>
                <w:rFonts w:asciiTheme="minorHAnsi" w:hAnsiTheme="minorHAnsi" w:cstheme="minorHAnsi"/>
                <w:sz w:val="22"/>
                <w:szCs w:val="22"/>
              </w:rPr>
              <w:t xml:space="preserve"> to any bidder who certifies</w:t>
            </w:r>
            <w:r w:rsidR="009B6DE8">
              <w:rPr>
                <w:rFonts w:asciiTheme="minorHAnsi" w:hAnsiTheme="minorHAnsi" w:cstheme="minorHAnsi"/>
                <w:sz w:val="22"/>
                <w:szCs w:val="22"/>
              </w:rPr>
              <w:t>,</w:t>
            </w:r>
            <w:r w:rsidRPr="003A652E">
              <w:rPr>
                <w:rFonts w:asciiTheme="minorHAnsi" w:hAnsiTheme="minorHAnsi" w:cstheme="minorHAnsi"/>
                <w:sz w:val="22"/>
                <w:szCs w:val="22"/>
              </w:rPr>
              <w:t xml:space="preserve"> pursuant to the Bidder Certification attached at </w:t>
            </w:r>
            <w:r w:rsidRPr="003A652E">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3A652E">
              <w:rPr>
                <w:rFonts w:asciiTheme="minorHAnsi" w:hAnsiTheme="minorHAnsi" w:cstheme="minorHAnsi"/>
                <w:i/>
                <w:sz w:val="22"/>
                <w:szCs w:val="22"/>
              </w:rPr>
              <w:t xml:space="preserve"> Certification</w:t>
            </w:r>
            <w:r w:rsidRPr="003A652E">
              <w:rPr>
                <w:rFonts w:asciiTheme="minorHAnsi" w:hAnsiTheme="minorHAnsi" w:cstheme="minorHAnsi"/>
                <w:sz w:val="22"/>
                <w:szCs w:val="22"/>
              </w:rPr>
              <w:t xml:space="preserve">, that </w:t>
            </w:r>
            <w:r w:rsidR="00EE69DD">
              <w:rPr>
                <w:rFonts w:asciiTheme="minorHAnsi" w:hAnsiTheme="minorHAnsi" w:cstheme="minorHAnsi"/>
                <w:sz w:val="22"/>
                <w:szCs w:val="22"/>
              </w:rPr>
              <w:t>bidder</w:t>
            </w:r>
            <w:r w:rsidRPr="003A652E">
              <w:rPr>
                <w:rFonts w:asciiTheme="minorHAnsi" w:hAnsiTheme="minorHAnsi" w:cstheme="minorHAnsi"/>
                <w:sz w:val="22"/>
                <w:szCs w:val="22"/>
              </w:rPr>
              <w:t xml:space="preserve"> will offer a Prompt Payment Discount.</w:t>
            </w:r>
          </w:p>
          <w:p w14:paraId="7B0FA701" w14:textId="1354325D" w:rsidR="00D45673" w:rsidRDefault="00011DEB" w:rsidP="00A866D1">
            <w:pPr>
              <w:pStyle w:val="ListParagraph"/>
              <w:numPr>
                <w:ilvl w:val="0"/>
                <w:numId w:val="10"/>
              </w:numPr>
              <w:spacing w:before="120"/>
              <w:contextualSpacing w:val="0"/>
              <w:jc w:val="both"/>
              <w:rPr>
                <w:rFonts w:asciiTheme="minorHAnsi" w:hAnsiTheme="minorHAnsi" w:cstheme="minorHAnsi"/>
                <w:sz w:val="22"/>
                <w:szCs w:val="22"/>
              </w:rPr>
            </w:pPr>
            <w:r w:rsidRPr="00011DEB">
              <w:rPr>
                <w:rFonts w:asciiTheme="minorHAnsi" w:hAnsiTheme="minorHAnsi" w:cstheme="minorHAnsi"/>
                <w:sz w:val="22"/>
                <w:szCs w:val="22"/>
                <w:u w:val="single"/>
              </w:rPr>
              <w:t>Blind-</w:t>
            </w:r>
            <w:r w:rsidRPr="00011DEB">
              <w:rPr>
                <w:rFonts w:asciiTheme="minorHAnsi" w:hAnsiTheme="minorHAnsi" w:cstheme="minorHAnsi"/>
                <w:sz w:val="22"/>
                <w:szCs w:val="22"/>
                <w:u w:val="single"/>
                <w:lang w:bidi="en-US"/>
              </w:rPr>
              <w:t>Made</w:t>
            </w:r>
            <w:r w:rsidRPr="00011DEB">
              <w:rPr>
                <w:rFonts w:asciiTheme="minorHAnsi" w:hAnsiTheme="minorHAnsi" w:cstheme="minorHAnsi"/>
                <w:sz w:val="22"/>
                <w:szCs w:val="22"/>
                <w:u w:val="single"/>
              </w:rPr>
              <w:t xml:space="preserve"> Products</w:t>
            </w:r>
            <w:r w:rsidRPr="00011DEB">
              <w:rPr>
                <w:rFonts w:asciiTheme="minorHAnsi" w:hAnsiTheme="minorHAnsi" w:cstheme="minorHAnsi"/>
                <w:sz w:val="22"/>
                <w:szCs w:val="22"/>
              </w:rPr>
              <w:t>.  If the procurement includes a bid preference for Blind-Made Products, add the following:</w:t>
            </w:r>
          </w:p>
          <w:p w14:paraId="4A1E7E22" w14:textId="12644B0E" w:rsidR="00D45673" w:rsidRDefault="00011DEB" w:rsidP="00A866D1">
            <w:pPr>
              <w:pStyle w:val="ListParagraph"/>
              <w:numPr>
                <w:ilvl w:val="1"/>
                <w:numId w:val="1"/>
              </w:numPr>
              <w:spacing w:before="60"/>
              <w:contextualSpacing w:val="0"/>
              <w:jc w:val="both"/>
              <w:rPr>
                <w:rFonts w:asciiTheme="minorHAnsi" w:hAnsiTheme="minorHAnsi" w:cstheme="minorHAnsi"/>
                <w:sz w:val="22"/>
                <w:szCs w:val="22"/>
              </w:rPr>
            </w:pPr>
            <w:r w:rsidRPr="00011DEB">
              <w:rPr>
                <w:rFonts w:asciiTheme="minorHAnsi" w:hAnsiTheme="minorHAnsi" w:cstheme="minorHAnsi"/>
                <w:smallCaps/>
                <w:sz w:val="22"/>
                <w:szCs w:val="22"/>
              </w:rPr>
              <w:t>Blind-Made Products</w:t>
            </w:r>
            <w:r w:rsidRPr="00011DEB">
              <w:rPr>
                <w:rFonts w:asciiTheme="minorHAnsi" w:hAnsiTheme="minorHAnsi" w:cstheme="minorHAnsi"/>
                <w:sz w:val="22"/>
                <w:szCs w:val="22"/>
              </w:rPr>
              <w:t>.  Pursuant to RCW</w:t>
            </w:r>
            <w:r>
              <w:rPr>
                <w:rFonts w:asciiTheme="minorHAnsi" w:hAnsiTheme="minorHAnsi" w:cstheme="minorHAnsi"/>
                <w:sz w:val="22"/>
                <w:szCs w:val="22"/>
              </w:rPr>
              <w:t> </w:t>
            </w:r>
            <w:r w:rsidRPr="00011DEB">
              <w:rPr>
                <w:rFonts w:asciiTheme="minorHAnsi" w:hAnsiTheme="minorHAnsi" w:cstheme="minorHAnsi"/>
                <w:sz w:val="22"/>
                <w:szCs w:val="22"/>
              </w:rPr>
              <w:t xml:space="preserve">39.26.285, </w:t>
            </w:r>
            <w:r w:rsidR="008A5389">
              <w:rPr>
                <w:rFonts w:asciiTheme="minorHAnsi" w:hAnsiTheme="minorHAnsi" w:cstheme="minorHAnsi"/>
                <w:sz w:val="22"/>
                <w:szCs w:val="22"/>
              </w:rPr>
              <w:t>Agency</w:t>
            </w:r>
            <w:r w:rsidRPr="00011DEB">
              <w:rPr>
                <w:rFonts w:asciiTheme="minorHAnsi" w:hAnsiTheme="minorHAnsi" w:cstheme="minorHAnsi"/>
                <w:sz w:val="22"/>
                <w:szCs w:val="22"/>
              </w:rPr>
              <w:t xml:space="preserve"> will provide a bid preferenc</w:t>
            </w:r>
            <w:r w:rsidRPr="006D3021">
              <w:rPr>
                <w:rFonts w:asciiTheme="minorHAnsi" w:hAnsiTheme="minorHAnsi" w:cstheme="minorHAnsi"/>
                <w:sz w:val="22"/>
                <w:szCs w:val="22"/>
              </w:rPr>
              <w:t xml:space="preserve">e </w:t>
            </w:r>
            <w:r w:rsidRPr="006D3021">
              <w:rPr>
                <w:rFonts w:asciiTheme="minorHAnsi" w:hAnsiTheme="minorHAnsi" w:cstheme="minorHAnsi"/>
                <w:sz w:val="22"/>
                <w:szCs w:val="22"/>
                <w:highlight w:val="yellow"/>
              </w:rPr>
              <w:t>TBD</w:t>
            </w:r>
            <w:r w:rsidRPr="006D3021">
              <w:rPr>
                <w:rFonts w:asciiTheme="minorHAnsi" w:hAnsiTheme="minorHAnsi" w:cstheme="minorHAnsi"/>
                <w:sz w:val="22"/>
                <w:szCs w:val="22"/>
              </w:rPr>
              <w:t xml:space="preserve"> to</w:t>
            </w:r>
            <w:r w:rsidRPr="00011DEB">
              <w:rPr>
                <w:rFonts w:asciiTheme="minorHAnsi" w:hAnsiTheme="minorHAnsi" w:cstheme="minorHAnsi"/>
                <w:sz w:val="22"/>
                <w:szCs w:val="22"/>
              </w:rPr>
              <w:t xml:space="preserve"> any bidder who certifies, pursuant to the Bidder Certification attached as </w:t>
            </w:r>
            <w:r w:rsidRPr="00011DEB">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011DEB">
              <w:rPr>
                <w:rFonts w:asciiTheme="minorHAnsi" w:hAnsiTheme="minorHAnsi" w:cstheme="minorHAnsi"/>
                <w:i/>
                <w:sz w:val="22"/>
                <w:szCs w:val="22"/>
              </w:rPr>
              <w:t xml:space="preserve"> Certification</w:t>
            </w:r>
            <w:r w:rsidRPr="00011DEB">
              <w:rPr>
                <w:rFonts w:asciiTheme="minorHAnsi" w:hAnsiTheme="minorHAnsi" w:cstheme="minorHAnsi"/>
                <w:sz w:val="22"/>
                <w:szCs w:val="22"/>
              </w:rPr>
              <w:t xml:space="preserve">, that </w:t>
            </w:r>
            <w:r w:rsidR="00EE69DD">
              <w:rPr>
                <w:rFonts w:asciiTheme="minorHAnsi" w:hAnsiTheme="minorHAnsi" w:cstheme="minorHAnsi"/>
                <w:sz w:val="22"/>
                <w:szCs w:val="22"/>
              </w:rPr>
              <w:t>bidder’s</w:t>
            </w:r>
            <w:r w:rsidRPr="00011DEB">
              <w:rPr>
                <w:rFonts w:asciiTheme="minorHAnsi" w:hAnsiTheme="minorHAnsi" w:cstheme="minorHAnsi"/>
                <w:sz w:val="22"/>
                <w:szCs w:val="22"/>
              </w:rPr>
              <w:t xml:space="preserve"> products </w:t>
            </w:r>
            <w:r w:rsidR="009B6DE8">
              <w:rPr>
                <w:rFonts w:asciiTheme="minorHAnsi" w:hAnsiTheme="minorHAnsi" w:cstheme="minorHAnsi"/>
                <w:sz w:val="22"/>
                <w:szCs w:val="22"/>
              </w:rPr>
              <w:t>qualify as</w:t>
            </w:r>
            <w:r w:rsidRPr="00011DEB">
              <w:rPr>
                <w:rFonts w:asciiTheme="minorHAnsi" w:hAnsiTheme="minorHAnsi" w:cstheme="minorHAnsi"/>
                <w:sz w:val="22"/>
                <w:szCs w:val="22"/>
              </w:rPr>
              <w:t xml:space="preserve"> Blind-Made Products</w:t>
            </w:r>
            <w:r>
              <w:rPr>
                <w:rFonts w:asciiTheme="minorHAnsi" w:hAnsiTheme="minorHAnsi" w:cstheme="minorHAnsi"/>
                <w:sz w:val="22"/>
                <w:szCs w:val="22"/>
              </w:rPr>
              <w:t>.</w:t>
            </w:r>
          </w:p>
          <w:p w14:paraId="41BA5B3C" w14:textId="7CDCA6FC" w:rsidR="003C7052" w:rsidRPr="0016231E" w:rsidRDefault="003C7052" w:rsidP="00BF4054">
            <w:pPr>
              <w:pStyle w:val="ListParagraph"/>
              <w:numPr>
                <w:ilvl w:val="0"/>
                <w:numId w:val="10"/>
              </w:numPr>
              <w:spacing w:before="120"/>
              <w:contextualSpacing w:val="0"/>
              <w:jc w:val="both"/>
              <w:rPr>
                <w:rFonts w:asciiTheme="minorHAnsi" w:hAnsiTheme="minorHAnsi" w:cstheme="minorHAnsi"/>
                <w:sz w:val="22"/>
                <w:szCs w:val="22"/>
                <w:u w:val="single"/>
              </w:rPr>
            </w:pPr>
            <w:r w:rsidRPr="0016231E">
              <w:rPr>
                <w:rFonts w:asciiTheme="minorHAnsi" w:hAnsiTheme="minorHAnsi" w:cstheme="minorHAnsi"/>
                <w:sz w:val="22"/>
                <w:szCs w:val="22"/>
                <w:u w:val="single"/>
              </w:rPr>
              <w:t>Nonmercury-Added Products</w:t>
            </w:r>
          </w:p>
          <w:p w14:paraId="020B352B" w14:textId="0050F9CF"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Nonmercury-Added Products</w:t>
            </w:r>
            <w:r w:rsidRPr="003C7052">
              <w:rPr>
                <w:rFonts w:asciiTheme="minorHAnsi" w:hAnsiTheme="minorHAnsi" w:cstheme="minorHAnsi"/>
                <w:sz w:val="22"/>
                <w:szCs w:val="22"/>
              </w:rPr>
              <w:t xml:space="preserve">.  Pursuant to RCW 70A.230.060,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have the least amount of mercury added to the product necessary for the required performance for products identified in the Interstate Mercury Education and Reduction Clearinghouse Mercury-Added Products Database or where the product containing mercury is designed to reduce electricity consumption by at least 40%.  Bidders who seek to obtain the five percent (5%) bid preference in </w:t>
            </w:r>
            <w:r w:rsidRPr="009922BD">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amount of mercury added to the product or indicate the reduction in electricity consumption for identified products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1FDFB8C0" w14:textId="5978F378" w:rsidR="003C7052" w:rsidRDefault="003C7052"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Purchase of electronic products meeting environmental performance standards.</w:t>
            </w:r>
            <w:r w:rsidR="000117A7" w:rsidRPr="0016231E">
              <w:rPr>
                <w:rFonts w:asciiTheme="minorHAnsi" w:hAnsiTheme="minorHAnsi" w:cstheme="minorHAnsi"/>
                <w:sz w:val="22"/>
                <w:szCs w:val="22"/>
                <w:u w:val="single"/>
              </w:rPr>
              <w:t xml:space="preserve">  Use the applicable preference based on EPEAT registration or reduced hazardous material</w:t>
            </w:r>
            <w:r w:rsidR="000117A7">
              <w:rPr>
                <w:rFonts w:asciiTheme="minorHAnsi" w:hAnsiTheme="minorHAnsi" w:cstheme="minorHAnsi"/>
                <w:sz w:val="22"/>
                <w:szCs w:val="22"/>
              </w:rPr>
              <w:t>.</w:t>
            </w:r>
          </w:p>
          <w:p w14:paraId="60AFB0BA" w14:textId="3D8C1FE3" w:rsidR="003C7052" w:rsidRDefault="003C7052" w:rsidP="003C7052">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lastRenderedPageBreak/>
              <w:t>Statutory Preference for Electronic Products meeting Environmental Performance Standards</w:t>
            </w:r>
            <w:r w:rsidRPr="003C7052">
              <w:rPr>
                <w:rFonts w:asciiTheme="minorHAnsi" w:hAnsiTheme="minorHAnsi" w:cstheme="minorHAnsi"/>
                <w:sz w:val="22"/>
                <w:szCs w:val="22"/>
              </w:rPr>
              <w:t xml:space="preserve">.  Pursuant to RCW 39.26.265,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have achieved Electronic Product Environmental Assessment Tool (EPEAT) Silver or Gold registration.  Bidders who seek to obtain the five percent (5%) bid preference in </w:t>
            </w:r>
            <w:r w:rsidRPr="009922BD">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EPEAT registered products in </w:t>
            </w:r>
            <w:r w:rsidRPr="009922BD">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0BF36170" w14:textId="43B02F51"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Electronic Products Meeting Environmental Performance Standards</w:t>
            </w:r>
            <w:r w:rsidRPr="003C7052">
              <w:rPr>
                <w:rFonts w:asciiTheme="minorHAnsi" w:hAnsiTheme="minorHAnsi" w:cstheme="minorHAnsi"/>
                <w:sz w:val="22"/>
                <w:szCs w:val="22"/>
              </w:rPr>
              <w:t xml:space="preserve">.  Pursuant to RCW 39.26.265,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contain the least hazardous materials.  Bidders who seek to obtain the five percent (5%) bid preference must identify the amount of identified hazardous material in the products as stated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18E0978C" w14:textId="10162795" w:rsidR="003C7052" w:rsidRDefault="003C7052"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Products containing hydrofluorocarbons</w:t>
            </w:r>
            <w:r>
              <w:rPr>
                <w:rFonts w:asciiTheme="minorHAnsi" w:hAnsiTheme="minorHAnsi" w:cstheme="minorHAnsi"/>
                <w:sz w:val="22"/>
                <w:szCs w:val="22"/>
              </w:rPr>
              <w:t>.</w:t>
            </w:r>
          </w:p>
          <w:p w14:paraId="374E5129" w14:textId="59141535"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Products Containing Hydrofluorocarbons</w:t>
            </w:r>
            <w:r w:rsidRPr="003C7052">
              <w:rPr>
                <w:rFonts w:asciiTheme="minorHAnsi" w:hAnsiTheme="minorHAnsi" w:cstheme="minorHAnsi"/>
                <w:sz w:val="22"/>
                <w:szCs w:val="22"/>
              </w:rPr>
              <w:t xml:space="preserve">.  Pursuant to RCW 39.26.310,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[do not containing HFCs/contain a low amount of global warming potential refrigerants/are not designed to function only in conjunction with HFCs/are not manufactured using HFCs/are manufactured with a low amount of global warming potential refrigerants] .  Bidders who seek to obtain the five percent (5%) bid preference in </w:t>
            </w:r>
            <w:r w:rsidRPr="00931171">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products [not containing HFCs/contain a low amount of global warming potential refrigerants/that are not designed to function only in conjunction with HFCs/are not manufactured using HFCs/are manufactured with a low amount of global warming potential refrigerants] as indicated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2C7E4351" w14:textId="11AFD233" w:rsidR="00EB48ED" w:rsidRDefault="00EB48ED"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Recycled Content Purchasing</w:t>
            </w:r>
            <w:r>
              <w:rPr>
                <w:rFonts w:asciiTheme="minorHAnsi" w:hAnsiTheme="minorHAnsi" w:cstheme="minorHAnsi"/>
                <w:sz w:val="22"/>
                <w:szCs w:val="22"/>
              </w:rPr>
              <w:t>.</w:t>
            </w:r>
          </w:p>
          <w:p w14:paraId="3D968F7B" w14:textId="727E89D6" w:rsidR="00EB48ED" w:rsidRPr="003C61ED" w:rsidRDefault="00EB48ED" w:rsidP="003C61ED">
            <w:pPr>
              <w:pStyle w:val="ListParagraph"/>
              <w:numPr>
                <w:ilvl w:val="1"/>
                <w:numId w:val="10"/>
              </w:numPr>
              <w:spacing w:before="120"/>
              <w:contextualSpacing w:val="0"/>
              <w:jc w:val="both"/>
              <w:rPr>
                <w:rFonts w:asciiTheme="minorHAnsi" w:hAnsiTheme="minorHAnsi" w:cstheme="minorHAnsi"/>
                <w:sz w:val="22"/>
                <w:szCs w:val="22"/>
              </w:rPr>
            </w:pPr>
            <w:r w:rsidRPr="003C61ED">
              <w:rPr>
                <w:rFonts w:asciiTheme="minorHAnsi" w:hAnsiTheme="minorHAnsi" w:cstheme="minorHAnsi"/>
                <w:smallCaps/>
                <w:sz w:val="22"/>
                <w:szCs w:val="22"/>
              </w:rPr>
              <w:t>Statutory Preference for Recycled Content Purchasing</w:t>
            </w:r>
            <w:r w:rsidR="00A522CF" w:rsidRPr="003C61ED">
              <w:rPr>
                <w:rFonts w:asciiTheme="minorHAnsi" w:hAnsiTheme="minorHAnsi" w:cstheme="minorHAnsi"/>
                <w:smallCaps/>
                <w:sz w:val="22"/>
                <w:szCs w:val="22"/>
              </w:rPr>
              <w:t xml:space="preserve">.  </w:t>
            </w:r>
            <w:r w:rsidR="00A522CF" w:rsidRPr="003C61ED">
              <w:rPr>
                <w:rFonts w:asciiTheme="minorHAnsi" w:hAnsiTheme="minorHAnsi" w:cstheme="minorHAnsi"/>
                <w:sz w:val="22"/>
                <w:szCs w:val="22"/>
              </w:rPr>
              <w:t xml:space="preserve">Pursuant to RCW 39.26.255, </w:t>
            </w:r>
            <w:r w:rsidR="008A5389">
              <w:rPr>
                <w:rFonts w:asciiTheme="minorHAnsi" w:hAnsiTheme="minorHAnsi" w:cstheme="minorHAnsi"/>
                <w:sz w:val="22"/>
                <w:szCs w:val="22"/>
              </w:rPr>
              <w:t>Agency</w:t>
            </w:r>
            <w:r w:rsidR="00A522CF" w:rsidRPr="003C61ED">
              <w:rPr>
                <w:rFonts w:asciiTheme="minorHAnsi" w:hAnsiTheme="minorHAnsi" w:cstheme="minorHAnsi"/>
                <w:sz w:val="22"/>
                <w:szCs w:val="22"/>
              </w:rPr>
              <w:t xml:space="preserve"> is providing a bid preference in the amount of ten percent (10%) per product line item tested to any bidder that provides products that have exceeded one of the recommended content level percentages or the minimum product specification, as designated by the current EPA’s CPG standard. Bidders who seek to obtain the 10 percent (10%) bid preference in </w:t>
            </w:r>
            <w:r w:rsidR="00A522CF" w:rsidRPr="009922BD">
              <w:rPr>
                <w:rFonts w:asciiTheme="minorHAnsi" w:hAnsiTheme="minorHAnsi" w:cstheme="minorHAnsi"/>
                <w:i/>
                <w:iCs/>
                <w:sz w:val="22"/>
                <w:szCs w:val="22"/>
              </w:rPr>
              <w:t>Exhibit C-Bid Price</w:t>
            </w:r>
            <w:r w:rsidR="00A522CF" w:rsidRPr="003C61ED">
              <w:rPr>
                <w:rFonts w:asciiTheme="minorHAnsi" w:hAnsiTheme="minorHAnsi" w:cstheme="minorHAnsi"/>
                <w:sz w:val="22"/>
                <w:szCs w:val="22"/>
              </w:rPr>
              <w:t xml:space="preserve"> must identify the recycled content level of the product or indicate </w:t>
            </w:r>
            <w:r w:rsidR="00A522CF" w:rsidRPr="003C61ED">
              <w:rPr>
                <w:rFonts w:asciiTheme="minorHAnsi" w:hAnsiTheme="minorHAnsi" w:cstheme="minorHAnsi"/>
                <w:sz w:val="22"/>
                <w:szCs w:val="22"/>
              </w:rPr>
              <w:lastRenderedPageBreak/>
              <w:t xml:space="preserve">the product meets product specifications in </w:t>
            </w:r>
            <w:r w:rsidR="00A522CF" w:rsidRPr="009922BD">
              <w:rPr>
                <w:rFonts w:asciiTheme="minorHAnsi" w:hAnsiTheme="minorHAnsi" w:cstheme="minorHAnsi"/>
                <w:i/>
                <w:iCs/>
                <w:sz w:val="22"/>
                <w:szCs w:val="22"/>
              </w:rPr>
              <w:t>Exhibit C – Bid Price</w:t>
            </w:r>
            <w:r w:rsidR="00A522CF" w:rsidRPr="003C61ED">
              <w:rPr>
                <w:rFonts w:asciiTheme="minorHAnsi" w:hAnsiTheme="minorHAnsi" w:cstheme="minorHAnsi"/>
                <w:sz w:val="22"/>
                <w:szCs w:val="22"/>
              </w:rPr>
              <w:t>.</w:t>
            </w:r>
          </w:p>
          <w:p w14:paraId="53445311" w14:textId="78D83EE4" w:rsidR="00BF4054" w:rsidRPr="00FA0E17" w:rsidRDefault="00011DEB" w:rsidP="00BF4054">
            <w:pPr>
              <w:pStyle w:val="ListParagraph"/>
              <w:numPr>
                <w:ilvl w:val="0"/>
                <w:numId w:val="10"/>
              </w:numPr>
              <w:spacing w:before="120"/>
              <w:contextualSpacing w:val="0"/>
              <w:jc w:val="both"/>
              <w:rPr>
                <w:rFonts w:asciiTheme="minorHAnsi" w:hAnsiTheme="minorHAnsi" w:cstheme="minorHAnsi"/>
                <w:sz w:val="22"/>
                <w:szCs w:val="22"/>
              </w:rPr>
            </w:pPr>
            <w:r w:rsidRPr="00011DEB">
              <w:rPr>
                <w:rFonts w:asciiTheme="minorHAnsi" w:hAnsiTheme="minorHAnsi" w:cstheme="minorHAnsi"/>
                <w:sz w:val="22"/>
                <w:szCs w:val="22"/>
                <w:u w:val="single"/>
              </w:rPr>
              <w:t>Other</w:t>
            </w:r>
            <w:r w:rsidRPr="00011DEB">
              <w:rPr>
                <w:rFonts w:asciiTheme="minorHAnsi" w:hAnsiTheme="minorHAnsi" w:cstheme="minorHAnsi"/>
                <w:sz w:val="22"/>
                <w:szCs w:val="22"/>
              </w:rPr>
              <w:t xml:space="preserve">.  If the Competitive Solicitation will include other </w:t>
            </w:r>
            <w:r w:rsidR="00EE69DD">
              <w:rPr>
                <w:rFonts w:asciiTheme="minorHAnsi" w:hAnsiTheme="minorHAnsi" w:cstheme="minorHAnsi"/>
                <w:sz w:val="22"/>
                <w:szCs w:val="22"/>
              </w:rPr>
              <w:t xml:space="preserve">priorities or </w:t>
            </w:r>
            <w:r w:rsidRPr="00011DEB">
              <w:rPr>
                <w:rFonts w:asciiTheme="minorHAnsi" w:hAnsiTheme="minorHAnsi" w:cstheme="minorHAnsi"/>
                <w:sz w:val="22"/>
                <w:szCs w:val="22"/>
              </w:rPr>
              <w:t xml:space="preserve">preferences, develop and include the provision and add the appropriate Bidder Certification to </w:t>
            </w:r>
            <w:r w:rsidRPr="00011DEB">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011DEB">
              <w:rPr>
                <w:rFonts w:asciiTheme="minorHAnsi" w:hAnsiTheme="minorHAnsi" w:cstheme="minorHAnsi"/>
                <w:i/>
                <w:sz w:val="22"/>
                <w:szCs w:val="22"/>
              </w:rPr>
              <w:t xml:space="preserve"> Certification</w:t>
            </w:r>
            <w:r w:rsidRPr="00011DEB">
              <w:rPr>
                <w:rFonts w:asciiTheme="minorHAnsi" w:hAnsiTheme="minorHAnsi" w:cstheme="minorHAnsi"/>
                <w:sz w:val="22"/>
                <w:szCs w:val="22"/>
              </w:rPr>
              <w:t xml:space="preserve"> or, if necessary, a separate Certification (</w:t>
            </w:r>
            <w:r w:rsidRPr="00011DEB">
              <w:rPr>
                <w:rFonts w:asciiTheme="minorHAnsi" w:hAnsiTheme="minorHAnsi" w:cstheme="minorHAnsi"/>
                <w:i/>
                <w:sz w:val="22"/>
                <w:szCs w:val="22"/>
              </w:rPr>
              <w:t>note</w:t>
            </w:r>
            <w:r w:rsidRPr="00011DEB">
              <w:rPr>
                <w:rFonts w:asciiTheme="minorHAnsi" w:hAnsiTheme="minorHAnsi" w:cstheme="minorHAnsi"/>
                <w:sz w:val="22"/>
                <w:szCs w:val="22"/>
              </w:rPr>
              <w:t>:  These provisions will be procurement-specific and, as a result, will need to be customized to the specific procurement).</w:t>
            </w:r>
          </w:p>
        </w:tc>
      </w:tr>
    </w:tbl>
    <w:p w14:paraId="7696310E" w14:textId="77777777" w:rsidR="00DC6F16" w:rsidRPr="00FA0E17" w:rsidRDefault="00DC6F16" w:rsidP="0039577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6F16" w:rsidRPr="00FA0E17" w14:paraId="204EDB8D" w14:textId="77777777" w:rsidTr="00BB4130">
        <w:tc>
          <w:tcPr>
            <w:tcW w:w="2335" w:type="dxa"/>
          </w:tcPr>
          <w:p w14:paraId="7AE4DC18" w14:textId="1F3A5FEB"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124F3C3A" wp14:editId="04C641EF">
                  <wp:extent cx="1344168" cy="868680"/>
                  <wp:effectExtent l="0" t="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inline>
              </w:drawing>
            </w:r>
          </w:p>
        </w:tc>
        <w:tc>
          <w:tcPr>
            <w:tcW w:w="7205" w:type="dxa"/>
          </w:tcPr>
          <w:p w14:paraId="024CCF52" w14:textId="1CFCCA5C" w:rsidR="00DC6F16" w:rsidRDefault="00233362" w:rsidP="00A866D1">
            <w:pPr>
              <w:pStyle w:val="ListParagraph"/>
              <w:numPr>
                <w:ilvl w:val="0"/>
                <w:numId w:val="9"/>
              </w:numPr>
              <w:spacing w:before="120"/>
              <w:contextualSpacing w:val="0"/>
              <w:jc w:val="both"/>
              <w:rPr>
                <w:rFonts w:asciiTheme="minorHAnsi" w:hAnsiTheme="minorHAnsi" w:cstheme="minorHAnsi"/>
                <w:sz w:val="22"/>
                <w:szCs w:val="22"/>
              </w:rPr>
            </w:pPr>
            <w:r w:rsidRPr="00233362">
              <w:rPr>
                <w:rFonts w:asciiTheme="minorHAnsi" w:hAnsiTheme="minorHAnsi" w:cstheme="minorHAnsi"/>
                <w:sz w:val="22"/>
                <w:szCs w:val="22"/>
              </w:rPr>
              <w:t>Which, if any, state procurement priorities and preferences impact the Competitive Solicitation need to be evaluated as part of the strategic plan and addressed in the Competitive Solicitation and  Contract</w:t>
            </w:r>
            <w:r>
              <w:rPr>
                <w:rFonts w:asciiTheme="minorHAnsi" w:hAnsiTheme="minorHAnsi" w:cstheme="minorHAnsi"/>
                <w:sz w:val="22"/>
                <w:szCs w:val="22"/>
              </w:rPr>
              <w:t>.</w:t>
            </w:r>
          </w:p>
          <w:p w14:paraId="367D5BBC" w14:textId="18EB7CDB" w:rsidR="00EE69DD" w:rsidRPr="00EE69DD" w:rsidRDefault="00EE69DD" w:rsidP="00EE69DD">
            <w:pPr>
              <w:spacing w:before="120"/>
              <w:ind w:left="720"/>
              <w:jc w:val="center"/>
              <w:rPr>
                <w:rFonts w:asciiTheme="minorHAnsi" w:hAnsiTheme="minorHAnsi" w:cstheme="minorHAnsi"/>
                <w:sz w:val="22"/>
                <w:szCs w:val="22"/>
              </w:rPr>
            </w:pPr>
            <w:r>
              <w:rPr>
                <w:rFonts w:cstheme="minorHAnsi"/>
                <w:noProof/>
              </w:rPr>
              <w:drawing>
                <wp:inline distT="0" distB="0" distL="0" distR="0" wp14:anchorId="079382EA" wp14:editId="34C987E9">
                  <wp:extent cx="3108960" cy="129222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108960" cy="1292225"/>
                          </a:xfrm>
                          <a:prstGeom prst="rect">
                            <a:avLst/>
                          </a:prstGeom>
                          <a:noFill/>
                        </pic:spPr>
                      </pic:pic>
                    </a:graphicData>
                  </a:graphic>
                </wp:inline>
              </w:drawing>
            </w:r>
          </w:p>
          <w:p w14:paraId="583C672C" w14:textId="7BBF7D8A" w:rsidR="000D2B30" w:rsidRPr="00D378AF" w:rsidRDefault="00E323D3" w:rsidP="00D378AF">
            <w:pPr>
              <w:pStyle w:val="ListParagraph"/>
              <w:numPr>
                <w:ilvl w:val="0"/>
                <w:numId w:val="9"/>
              </w:numPr>
              <w:spacing w:before="120"/>
              <w:contextualSpacing w:val="0"/>
              <w:jc w:val="both"/>
              <w:rPr>
                <w:rFonts w:cstheme="minorHAnsi"/>
              </w:rPr>
            </w:pPr>
            <w:r>
              <w:rPr>
                <w:rFonts w:asciiTheme="minorHAnsi" w:hAnsiTheme="minorHAnsi" w:cstheme="minorHAnsi"/>
                <w:sz w:val="22"/>
                <w:szCs w:val="22"/>
              </w:rPr>
              <w:t>Preference</w:t>
            </w:r>
            <w:r w:rsidR="00A23049">
              <w:rPr>
                <w:rFonts w:asciiTheme="minorHAnsi" w:hAnsiTheme="minorHAnsi" w:cstheme="minorHAnsi"/>
                <w:sz w:val="22"/>
                <w:szCs w:val="22"/>
              </w:rPr>
              <w:t xml:space="preserve"> </w:t>
            </w:r>
            <w:r w:rsidR="00EE69DD">
              <w:rPr>
                <w:rFonts w:asciiTheme="minorHAnsi" w:hAnsiTheme="minorHAnsi" w:cstheme="minorHAnsi"/>
                <w:sz w:val="22"/>
                <w:szCs w:val="22"/>
              </w:rPr>
              <w:t xml:space="preserve">and priority </w:t>
            </w:r>
            <w:r w:rsidR="00A23049">
              <w:rPr>
                <w:rFonts w:asciiTheme="minorHAnsi" w:hAnsiTheme="minorHAnsi" w:cstheme="minorHAnsi"/>
                <w:sz w:val="22"/>
                <w:szCs w:val="22"/>
              </w:rPr>
              <w:t>utilization is in</w:t>
            </w:r>
            <w:r w:rsidR="006D3021">
              <w:rPr>
                <w:rFonts w:asciiTheme="minorHAnsi" w:hAnsiTheme="minorHAnsi" w:cstheme="minorHAnsi"/>
                <w:sz w:val="22"/>
                <w:szCs w:val="22"/>
              </w:rPr>
              <w:t xml:space="preserve"> tension </w:t>
            </w:r>
            <w:r>
              <w:rPr>
                <w:rFonts w:asciiTheme="minorHAnsi" w:hAnsiTheme="minorHAnsi" w:cstheme="minorHAnsi"/>
                <w:sz w:val="22"/>
                <w:szCs w:val="22"/>
              </w:rPr>
              <w:t xml:space="preserve">with purely competitive procurements. </w:t>
            </w:r>
            <w:r w:rsidR="006D3021">
              <w:rPr>
                <w:rFonts w:asciiTheme="minorHAnsi" w:hAnsiTheme="minorHAnsi" w:cstheme="minorHAnsi"/>
                <w:sz w:val="22"/>
                <w:szCs w:val="22"/>
              </w:rPr>
              <w:t xml:space="preserve"> </w:t>
            </w:r>
            <w:r>
              <w:rPr>
                <w:rFonts w:asciiTheme="minorHAnsi" w:hAnsiTheme="minorHAnsi" w:cstheme="minorHAnsi"/>
                <w:sz w:val="22"/>
                <w:szCs w:val="22"/>
              </w:rPr>
              <w:t xml:space="preserve">Accordingly, which particular </w:t>
            </w:r>
            <w:r w:rsidR="006D3021">
              <w:rPr>
                <w:rFonts w:asciiTheme="minorHAnsi" w:hAnsiTheme="minorHAnsi" w:cstheme="minorHAnsi"/>
                <w:sz w:val="22"/>
                <w:szCs w:val="22"/>
              </w:rPr>
              <w:t xml:space="preserve">procurement </w:t>
            </w:r>
            <w:r>
              <w:rPr>
                <w:rFonts w:asciiTheme="minorHAnsi" w:hAnsiTheme="minorHAnsi" w:cstheme="minorHAnsi"/>
                <w:sz w:val="22"/>
                <w:szCs w:val="22"/>
              </w:rPr>
              <w:t>preferences and</w:t>
            </w:r>
            <w:r w:rsidR="00C75926">
              <w:rPr>
                <w:rFonts w:asciiTheme="minorHAnsi" w:hAnsiTheme="minorHAnsi" w:cstheme="minorHAnsi"/>
                <w:sz w:val="22"/>
                <w:szCs w:val="22"/>
              </w:rPr>
              <w:t xml:space="preserve"> the </w:t>
            </w:r>
            <w:r w:rsidR="006D3021">
              <w:rPr>
                <w:rFonts w:asciiTheme="minorHAnsi" w:hAnsiTheme="minorHAnsi" w:cstheme="minorHAnsi"/>
                <w:sz w:val="22"/>
                <w:szCs w:val="22"/>
              </w:rPr>
              <w:t xml:space="preserve">magnitude </w:t>
            </w:r>
            <w:r w:rsidR="00C75926">
              <w:rPr>
                <w:rFonts w:asciiTheme="minorHAnsi" w:hAnsiTheme="minorHAnsi" w:cstheme="minorHAnsi"/>
                <w:sz w:val="22"/>
                <w:szCs w:val="22"/>
              </w:rPr>
              <w:t>of such preferences</w:t>
            </w:r>
            <w:r w:rsidR="00A23049">
              <w:rPr>
                <w:rFonts w:asciiTheme="minorHAnsi" w:hAnsiTheme="minorHAnsi" w:cstheme="minorHAnsi"/>
                <w:sz w:val="22"/>
                <w:szCs w:val="22"/>
              </w:rPr>
              <w:t xml:space="preserve"> in any particular </w:t>
            </w:r>
            <w:r w:rsidR="006D3021">
              <w:rPr>
                <w:rFonts w:asciiTheme="minorHAnsi" w:hAnsiTheme="minorHAnsi" w:cstheme="minorHAnsi"/>
                <w:sz w:val="22"/>
                <w:szCs w:val="22"/>
              </w:rPr>
              <w:t>procurement</w:t>
            </w:r>
            <w:r w:rsidR="00A23049">
              <w:rPr>
                <w:rFonts w:asciiTheme="minorHAnsi" w:hAnsiTheme="minorHAnsi" w:cstheme="minorHAnsi"/>
                <w:sz w:val="22"/>
                <w:szCs w:val="22"/>
              </w:rPr>
              <w:t>,</w:t>
            </w:r>
            <w:r w:rsidR="00C75926">
              <w:rPr>
                <w:rFonts w:asciiTheme="minorHAnsi" w:hAnsiTheme="minorHAnsi" w:cstheme="minorHAnsi"/>
                <w:sz w:val="22"/>
                <w:szCs w:val="22"/>
              </w:rPr>
              <w:t xml:space="preserve"> must carefully </w:t>
            </w:r>
            <w:r w:rsidR="006D3021">
              <w:rPr>
                <w:rFonts w:asciiTheme="minorHAnsi" w:hAnsiTheme="minorHAnsi" w:cstheme="minorHAnsi"/>
                <w:sz w:val="22"/>
                <w:szCs w:val="22"/>
              </w:rPr>
              <w:t xml:space="preserve">be </w:t>
            </w:r>
            <w:r w:rsidR="00C75926">
              <w:rPr>
                <w:rFonts w:asciiTheme="minorHAnsi" w:hAnsiTheme="minorHAnsi" w:cstheme="minorHAnsi"/>
                <w:sz w:val="22"/>
                <w:szCs w:val="22"/>
              </w:rPr>
              <w:t>evaluated</w:t>
            </w:r>
            <w:r w:rsidR="006D3021">
              <w:rPr>
                <w:rFonts w:asciiTheme="minorHAnsi" w:hAnsiTheme="minorHAnsi" w:cstheme="minorHAnsi"/>
                <w:sz w:val="22"/>
                <w:szCs w:val="22"/>
              </w:rPr>
              <w:t>,</w:t>
            </w:r>
            <w:r w:rsidR="00C75926">
              <w:rPr>
                <w:rFonts w:asciiTheme="minorHAnsi" w:hAnsiTheme="minorHAnsi" w:cstheme="minorHAnsi"/>
                <w:sz w:val="22"/>
                <w:szCs w:val="22"/>
              </w:rPr>
              <w:t xml:space="preserve"> on a </w:t>
            </w:r>
            <w:r w:rsidR="00A23049">
              <w:rPr>
                <w:rFonts w:asciiTheme="minorHAnsi" w:hAnsiTheme="minorHAnsi" w:cstheme="minorHAnsi"/>
                <w:sz w:val="22"/>
                <w:szCs w:val="22"/>
              </w:rPr>
              <w:t xml:space="preserve">case-by-case basis. </w:t>
            </w:r>
            <w:r w:rsidR="006D3021">
              <w:rPr>
                <w:rFonts w:asciiTheme="minorHAnsi" w:hAnsiTheme="minorHAnsi" w:cstheme="minorHAnsi"/>
                <w:sz w:val="22"/>
                <w:szCs w:val="22"/>
              </w:rPr>
              <w:t xml:space="preserve"> </w:t>
            </w:r>
            <w:r w:rsidR="00A23049">
              <w:rPr>
                <w:rFonts w:asciiTheme="minorHAnsi" w:hAnsiTheme="minorHAnsi" w:cstheme="minorHAnsi"/>
                <w:sz w:val="22"/>
                <w:szCs w:val="22"/>
              </w:rPr>
              <w:t xml:space="preserve">This is more important if the required preference has not been established by the </w:t>
            </w:r>
            <w:r w:rsidR="006D3021">
              <w:rPr>
                <w:rFonts w:asciiTheme="minorHAnsi" w:hAnsiTheme="minorHAnsi" w:cstheme="minorHAnsi"/>
                <w:sz w:val="22"/>
                <w:szCs w:val="22"/>
              </w:rPr>
              <w:t>L</w:t>
            </w:r>
            <w:r w:rsidR="00A23049">
              <w:rPr>
                <w:rFonts w:asciiTheme="minorHAnsi" w:hAnsiTheme="minorHAnsi" w:cstheme="minorHAnsi"/>
                <w:sz w:val="22"/>
                <w:szCs w:val="22"/>
              </w:rPr>
              <w:t xml:space="preserve">egislature. </w:t>
            </w:r>
          </w:p>
        </w:tc>
      </w:tr>
    </w:tbl>
    <w:p w14:paraId="0C497E87" w14:textId="77777777" w:rsidR="00DC6F16" w:rsidRPr="00FA0E17" w:rsidRDefault="00DC6F16" w:rsidP="00395774">
      <w:pPr>
        <w:spacing w:after="0" w:line="240" w:lineRule="auto"/>
        <w:jc w:val="both"/>
        <w:rPr>
          <w:rFonts w:cstheme="minorHAnsi"/>
        </w:rPr>
      </w:pPr>
    </w:p>
    <w:p w14:paraId="7A87AD66" w14:textId="77777777" w:rsidR="00DC6F16" w:rsidRPr="00FA0E17" w:rsidRDefault="00DC6F16" w:rsidP="00395774">
      <w:pPr>
        <w:spacing w:after="0" w:line="240" w:lineRule="auto"/>
        <w:jc w:val="both"/>
        <w:rPr>
          <w:rFonts w:cstheme="minorHAnsi"/>
        </w:rPr>
      </w:pPr>
    </w:p>
    <w:p w14:paraId="771E04FB" w14:textId="77777777" w:rsidR="000741F1" w:rsidRPr="00233362" w:rsidRDefault="000741F1" w:rsidP="00395774">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395774" w:rsidRPr="00FA0E17" w14:paraId="2B53B727" w14:textId="77777777" w:rsidTr="00BB4130">
        <w:tc>
          <w:tcPr>
            <w:tcW w:w="9540" w:type="dxa"/>
            <w:gridSpan w:val="2"/>
          </w:tcPr>
          <w:p w14:paraId="0A27CCF1" w14:textId="5C039811" w:rsidR="00395774" w:rsidRPr="007C171B" w:rsidRDefault="00395774" w:rsidP="000B3B7A">
            <w:pPr>
              <w:pStyle w:val="Heading3"/>
              <w:spacing w:before="0"/>
              <w:jc w:val="both"/>
              <w:rPr>
                <w:rFonts w:asciiTheme="minorHAnsi" w:hAnsiTheme="minorHAnsi" w:cstheme="minorHAnsi"/>
                <w:smallCaps/>
                <w:sz w:val="22"/>
                <w:szCs w:val="22"/>
              </w:rPr>
            </w:pPr>
            <w:bookmarkStart w:id="41" w:name="_Toc202949120"/>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00AA2B9A">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009B6DE8">
              <w:rPr>
                <w:rFonts w:asciiTheme="minorHAnsi" w:hAnsiTheme="minorHAnsi" w:cstheme="minorHAnsi"/>
                <w:smallCaps/>
                <w:sz w:val="22"/>
                <w:szCs w:val="22"/>
              </w:rPr>
              <w:t xml:space="preserve">Bidder </w:t>
            </w:r>
            <w:r w:rsidRPr="007C171B">
              <w:rPr>
                <w:rFonts w:asciiTheme="minorHAnsi" w:hAnsiTheme="minorHAnsi" w:cstheme="minorHAnsi"/>
                <w:smallCaps/>
                <w:sz w:val="22"/>
                <w:szCs w:val="22"/>
              </w:rPr>
              <w:t>Responsibility Analysis (Step 4)</w:t>
            </w:r>
            <w:bookmarkEnd w:id="41"/>
          </w:p>
          <w:p w14:paraId="4C0D0A5F" w14:textId="77777777" w:rsidR="00395774" w:rsidRPr="00FA0E17" w:rsidRDefault="00395774" w:rsidP="000B3B7A">
            <w:pPr>
              <w:jc w:val="both"/>
              <w:rPr>
                <w:rFonts w:asciiTheme="minorHAnsi" w:hAnsiTheme="minorHAnsi" w:cstheme="minorHAnsi"/>
                <w:sz w:val="22"/>
                <w:szCs w:val="22"/>
              </w:rPr>
            </w:pPr>
          </w:p>
        </w:tc>
      </w:tr>
      <w:tr w:rsidR="00395774" w:rsidRPr="00FA0E17" w14:paraId="3A3F26B7" w14:textId="77777777" w:rsidTr="00BB4130">
        <w:tc>
          <w:tcPr>
            <w:tcW w:w="2586" w:type="dxa"/>
          </w:tcPr>
          <w:p w14:paraId="45A62870" w14:textId="0776630B" w:rsidR="00395774" w:rsidRPr="00FA0E17" w:rsidRDefault="00395774" w:rsidP="000B3B7A">
            <w:pPr>
              <w:jc w:val="both"/>
              <w:rPr>
                <w:rFonts w:asciiTheme="minorHAnsi" w:hAnsiTheme="minorHAnsi" w:cstheme="minorHAnsi"/>
                <w:sz w:val="22"/>
                <w:szCs w:val="22"/>
              </w:rPr>
            </w:pPr>
            <w:r w:rsidRPr="00FA0E17">
              <w:rPr>
                <w:rFonts w:cstheme="minorHAnsi"/>
                <w:noProof/>
              </w:rPr>
              <w:drawing>
                <wp:inline distT="0" distB="0" distL="0" distR="0" wp14:anchorId="293939E3" wp14:editId="136E94A8">
                  <wp:extent cx="1344168" cy="868680"/>
                  <wp:effectExtent l="57150" t="0" r="8509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7" r:lo="rId278" r:qs="rId279" r:cs="rId280"/>
                    </a:graphicData>
                  </a:graphic>
                </wp:inline>
              </w:drawing>
            </w:r>
          </w:p>
        </w:tc>
        <w:tc>
          <w:tcPr>
            <w:tcW w:w="6954" w:type="dxa"/>
          </w:tcPr>
          <w:p w14:paraId="126A1F4A" w14:textId="61532A69" w:rsidR="00395774" w:rsidRPr="00FA0E17" w:rsidRDefault="008A5389"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lang w:bidi="en-US"/>
              </w:rPr>
              <w:t>Agency</w:t>
            </w:r>
            <w:r w:rsidR="00395774" w:rsidRPr="00395774">
              <w:rPr>
                <w:rFonts w:asciiTheme="minorHAnsi" w:hAnsiTheme="minorHAnsi" w:cstheme="minorHAnsi"/>
                <w:sz w:val="22"/>
                <w:szCs w:val="22"/>
              </w:rPr>
              <w:t xml:space="preserve"> </w:t>
            </w:r>
            <w:r w:rsidR="00395774" w:rsidRPr="00395774">
              <w:rPr>
                <w:rFonts w:asciiTheme="minorHAnsi" w:hAnsiTheme="minorHAnsi" w:cstheme="minorHAnsi"/>
                <w:b/>
                <w:sz w:val="22"/>
                <w:szCs w:val="22"/>
                <w:u w:val="single"/>
              </w:rPr>
              <w:t>MUST</w:t>
            </w:r>
            <w:r w:rsidR="00395774" w:rsidRPr="00395774">
              <w:rPr>
                <w:rFonts w:asciiTheme="minorHAnsi" w:hAnsiTheme="minorHAnsi" w:cstheme="minorHAnsi"/>
                <w:sz w:val="22"/>
                <w:szCs w:val="22"/>
              </w:rPr>
              <w:t xml:space="preserve"> consider the statutory elements set forth in RCW 39.26.160(2) to determine whether a bidder is a responsible bidder.  </w:t>
            </w:r>
            <w:r>
              <w:rPr>
                <w:rFonts w:asciiTheme="minorHAnsi" w:hAnsiTheme="minorHAnsi" w:cstheme="minorHAnsi"/>
                <w:sz w:val="22"/>
                <w:szCs w:val="22"/>
              </w:rPr>
              <w:t>Agency</w:t>
            </w:r>
            <w:r w:rsidR="00395774" w:rsidRPr="00395774">
              <w:rPr>
                <w:rFonts w:asciiTheme="minorHAnsi" w:hAnsiTheme="minorHAnsi" w:cstheme="minorHAnsi"/>
                <w:sz w:val="22"/>
                <w:szCs w:val="22"/>
              </w:rPr>
              <w:t xml:space="preserve"> has no authority not to consider these elements as directed by the Legislature.</w:t>
            </w:r>
          </w:p>
          <w:p w14:paraId="160789D3" w14:textId="4E8EE253" w:rsidR="0062308E" w:rsidRPr="00FA0E17" w:rsidRDefault="0062308E" w:rsidP="00F3281A">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Pursuant to Legislative authorization, </w:t>
            </w:r>
            <w:r w:rsidR="008A5389">
              <w:rPr>
                <w:rFonts w:asciiTheme="minorHAnsi" w:hAnsiTheme="minorHAnsi" w:cstheme="minorHAnsi"/>
                <w:sz w:val="22"/>
                <w:szCs w:val="22"/>
              </w:rPr>
              <w:t>Agency</w:t>
            </w:r>
            <w:r>
              <w:rPr>
                <w:rFonts w:asciiTheme="minorHAnsi" w:hAnsiTheme="minorHAnsi" w:cstheme="minorHAnsi"/>
                <w:sz w:val="22"/>
                <w:szCs w:val="22"/>
              </w:rPr>
              <w:t xml:space="preserve"> has no authority to award a contract unless, </w:t>
            </w:r>
            <w:r w:rsidRPr="0062308E">
              <w:rPr>
                <w:rFonts w:asciiTheme="minorHAnsi" w:hAnsiTheme="minorHAnsi" w:cstheme="minorHAnsi"/>
                <w:b/>
                <w:i/>
                <w:sz w:val="22"/>
                <w:szCs w:val="22"/>
              </w:rPr>
              <w:t>prior to award of the contract</w:t>
            </w:r>
            <w:r>
              <w:rPr>
                <w:rFonts w:asciiTheme="minorHAnsi" w:hAnsiTheme="minorHAnsi" w:cstheme="minorHAnsi"/>
                <w:sz w:val="22"/>
                <w:szCs w:val="22"/>
              </w:rPr>
              <w:t xml:space="preserve">, the bidder has provided a wage theft certification signed under penalty of perjury.  </w:t>
            </w:r>
            <w:r w:rsidRPr="0062308E">
              <w:rPr>
                <w:rFonts w:asciiTheme="minorHAnsi" w:hAnsiTheme="minorHAnsi" w:cstheme="minorHAnsi"/>
                <w:i/>
                <w:sz w:val="22"/>
                <w:szCs w:val="22"/>
              </w:rPr>
              <w:t>See</w:t>
            </w:r>
            <w:r>
              <w:rPr>
                <w:rFonts w:asciiTheme="minorHAnsi" w:hAnsiTheme="minorHAnsi" w:cstheme="minorHAnsi"/>
                <w:sz w:val="22"/>
                <w:szCs w:val="22"/>
              </w:rPr>
              <w:t xml:space="preserve"> RCW 39.26.160(4).</w:t>
            </w:r>
          </w:p>
        </w:tc>
      </w:tr>
    </w:tbl>
    <w:p w14:paraId="23BD03C3" w14:textId="77777777" w:rsidR="00395774" w:rsidRPr="00FA0E17" w:rsidRDefault="00395774" w:rsidP="000B3B7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395774" w:rsidRPr="00FA0E17" w14:paraId="6F8281DB" w14:textId="77777777" w:rsidTr="00BB4130">
        <w:trPr>
          <w:trHeight w:val="1485"/>
        </w:trPr>
        <w:tc>
          <w:tcPr>
            <w:tcW w:w="2335" w:type="dxa"/>
          </w:tcPr>
          <w:p w14:paraId="25461C0B" w14:textId="05BEB1E4" w:rsidR="00395774" w:rsidRPr="00FA0E17" w:rsidRDefault="004A07B9" w:rsidP="000B3B7A">
            <w:pPr>
              <w:jc w:val="both"/>
              <w:rPr>
                <w:rFonts w:asciiTheme="minorHAnsi" w:hAnsiTheme="minorHAnsi" w:cstheme="minorHAnsi"/>
                <w:sz w:val="22"/>
                <w:szCs w:val="22"/>
              </w:rPr>
            </w:pPr>
            <w:r>
              <w:rPr>
                <w:rFonts w:cstheme="minorHAnsi"/>
                <w:noProof/>
              </w:rPr>
              <w:drawing>
                <wp:inline distT="0" distB="0" distL="0" distR="0" wp14:anchorId="16E5EA96" wp14:editId="2F212D18">
                  <wp:extent cx="1341120" cy="8718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41120" cy="871855"/>
                          </a:xfrm>
                          <a:prstGeom prst="rect">
                            <a:avLst/>
                          </a:prstGeom>
                          <a:noFill/>
                        </pic:spPr>
                      </pic:pic>
                    </a:graphicData>
                  </a:graphic>
                </wp:inline>
              </w:drawing>
            </w:r>
          </w:p>
        </w:tc>
        <w:tc>
          <w:tcPr>
            <w:tcW w:w="7205" w:type="dxa"/>
            <w:vAlign w:val="center"/>
          </w:tcPr>
          <w:p w14:paraId="6FC83ABE" w14:textId="73359D30" w:rsidR="00395774" w:rsidRPr="004F3B61" w:rsidRDefault="004A07B9" w:rsidP="0042421B">
            <w:pPr>
              <w:pStyle w:val="ListParagraph"/>
              <w:numPr>
                <w:ilvl w:val="0"/>
                <w:numId w:val="10"/>
              </w:numPr>
              <w:spacing w:before="120"/>
              <w:contextualSpacing w:val="0"/>
              <w:rPr>
                <w:rFonts w:cstheme="minorHAnsi"/>
              </w:rPr>
            </w:pPr>
            <w:r>
              <w:rPr>
                <w:rFonts w:asciiTheme="minorHAnsi" w:hAnsiTheme="minorHAnsi" w:cstheme="minorHAnsi"/>
                <w:sz w:val="22"/>
                <w:szCs w:val="22"/>
                <w:lang w:bidi="en-US"/>
              </w:rPr>
              <w:t>N/A</w:t>
            </w:r>
          </w:p>
        </w:tc>
      </w:tr>
    </w:tbl>
    <w:p w14:paraId="7CBCB20E" w14:textId="77777777" w:rsidR="00395774" w:rsidRPr="00FA0E17" w:rsidRDefault="00395774" w:rsidP="000B3B7A">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395774" w:rsidRPr="00FA0E17" w14:paraId="5171FAA3" w14:textId="77777777" w:rsidTr="00BB4130">
        <w:tc>
          <w:tcPr>
            <w:tcW w:w="2335" w:type="dxa"/>
          </w:tcPr>
          <w:p w14:paraId="6E07BAE5" w14:textId="129E81FA" w:rsidR="00395774" w:rsidRPr="00FA0E17" w:rsidRDefault="00395774" w:rsidP="000B3B7A">
            <w:pPr>
              <w:jc w:val="both"/>
              <w:rPr>
                <w:rFonts w:asciiTheme="minorHAnsi" w:hAnsiTheme="minorHAnsi" w:cstheme="minorHAnsi"/>
                <w:sz w:val="22"/>
                <w:szCs w:val="22"/>
              </w:rPr>
            </w:pPr>
            <w:r w:rsidRPr="00FA0E17">
              <w:rPr>
                <w:rFonts w:cstheme="minorHAnsi"/>
                <w:noProof/>
              </w:rPr>
              <w:drawing>
                <wp:inline distT="0" distB="0" distL="0" distR="0" wp14:anchorId="6712AFC5" wp14:editId="52EE1805">
                  <wp:extent cx="1344168" cy="868680"/>
                  <wp:effectExtent l="0" t="0" r="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inline>
              </w:drawing>
            </w:r>
          </w:p>
        </w:tc>
        <w:tc>
          <w:tcPr>
            <w:tcW w:w="7295" w:type="dxa"/>
          </w:tcPr>
          <w:p w14:paraId="3999CE1D" w14:textId="7C6A42A4" w:rsidR="00395774" w:rsidRPr="00FA0E17"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hAnsiTheme="minorHAnsi" w:cstheme="minorHAnsi"/>
                <w:sz w:val="22"/>
                <w:szCs w:val="22"/>
              </w:rPr>
              <w:t xml:space="preserve">A bidder’s failure to comply with the required Bidder’s Wage Theft Prevention certification means that the bidder is </w:t>
            </w:r>
            <w:r w:rsidRPr="00294D29">
              <w:rPr>
                <w:rFonts w:asciiTheme="minorHAnsi" w:hAnsiTheme="minorHAnsi" w:cstheme="minorHAnsi"/>
                <w:sz w:val="22"/>
                <w:szCs w:val="22"/>
                <w:u w:val="single"/>
              </w:rPr>
              <w:t>not</w:t>
            </w:r>
            <w:r w:rsidRPr="00294D29">
              <w:rPr>
                <w:rFonts w:asciiTheme="minorHAnsi" w:hAnsiTheme="minorHAnsi" w:cstheme="minorHAnsi"/>
                <w:sz w:val="22"/>
                <w:szCs w:val="22"/>
              </w:rPr>
              <w:t xml:space="preserve"> </w:t>
            </w:r>
            <w:r w:rsidR="008C4454" w:rsidRPr="00294D29">
              <w:rPr>
                <w:rFonts w:asciiTheme="minorHAnsi" w:hAnsiTheme="minorHAnsi" w:cstheme="minorHAnsi"/>
                <w:sz w:val="22"/>
                <w:szCs w:val="22"/>
              </w:rPr>
              <w:t>responsible,</w:t>
            </w:r>
            <w:r>
              <w:rPr>
                <w:rFonts w:asciiTheme="minorHAnsi" w:hAnsiTheme="minorHAnsi" w:cstheme="minorHAnsi"/>
                <w:sz w:val="22"/>
                <w:szCs w:val="22"/>
              </w:rPr>
              <w:t xml:space="preserve"> and </w:t>
            </w:r>
            <w:r w:rsidR="008A5389">
              <w:rPr>
                <w:rFonts w:asciiTheme="minorHAnsi" w:hAnsiTheme="minorHAnsi" w:cstheme="minorHAnsi"/>
                <w:sz w:val="22"/>
                <w:szCs w:val="22"/>
              </w:rPr>
              <w:t>Agency</w:t>
            </w:r>
            <w:r>
              <w:rPr>
                <w:rFonts w:asciiTheme="minorHAnsi" w:hAnsiTheme="minorHAnsi" w:cstheme="minorHAnsi"/>
                <w:sz w:val="22"/>
                <w:szCs w:val="22"/>
              </w:rPr>
              <w:t xml:space="preserve"> has no statutory authority to award such bidder a  Contract</w:t>
            </w:r>
            <w:r w:rsidRPr="00294D29">
              <w:rPr>
                <w:rFonts w:asciiTheme="minorHAnsi" w:hAnsiTheme="minorHAnsi" w:cstheme="minorHAnsi"/>
                <w:sz w:val="22"/>
                <w:szCs w:val="22"/>
              </w:rPr>
              <w:t xml:space="preserve">.  </w:t>
            </w:r>
            <w:r w:rsidRPr="00294D29">
              <w:rPr>
                <w:rFonts w:asciiTheme="minorHAnsi" w:hAnsiTheme="minorHAnsi" w:cstheme="minorHAnsi"/>
                <w:i/>
                <w:sz w:val="22"/>
                <w:szCs w:val="22"/>
              </w:rPr>
              <w:t>See</w:t>
            </w:r>
            <w:r w:rsidRPr="00294D29">
              <w:rPr>
                <w:rFonts w:asciiTheme="minorHAnsi" w:hAnsiTheme="minorHAnsi" w:cstheme="minorHAnsi"/>
                <w:sz w:val="22"/>
                <w:szCs w:val="22"/>
              </w:rPr>
              <w:t xml:space="preserve"> RCW 39.26.160(2)(f) &amp; (4).  </w:t>
            </w:r>
            <w:r w:rsidRPr="004A07B9">
              <w:rPr>
                <w:rFonts w:asciiTheme="minorHAnsi" w:hAnsiTheme="minorHAnsi" w:cstheme="minorHAnsi"/>
                <w:i/>
                <w:sz w:val="22"/>
                <w:szCs w:val="22"/>
              </w:rPr>
              <w:t>Note</w:t>
            </w:r>
            <w:r w:rsidRPr="00294D29">
              <w:rPr>
                <w:rFonts w:asciiTheme="minorHAnsi" w:hAnsiTheme="minorHAnsi" w:cstheme="minorHAnsi"/>
                <w:sz w:val="22"/>
                <w:szCs w:val="22"/>
              </w:rPr>
              <w:t xml:space="preserve">:  </w:t>
            </w:r>
            <w:r w:rsidR="008C4454" w:rsidRPr="00294D29">
              <w:rPr>
                <w:rFonts w:asciiTheme="minorHAnsi" w:hAnsiTheme="minorHAnsi" w:cstheme="minorHAnsi"/>
                <w:sz w:val="22"/>
                <w:szCs w:val="22"/>
              </w:rPr>
              <w:t>The</w:t>
            </w:r>
            <w:r w:rsidRPr="00294D29">
              <w:rPr>
                <w:rFonts w:asciiTheme="minorHAnsi" w:hAnsiTheme="minorHAnsi" w:cstheme="minorHAnsi"/>
                <w:sz w:val="22"/>
                <w:szCs w:val="22"/>
              </w:rPr>
              <w:t xml:space="preserve"> Wage Theft Prevention certification is set forth in the Bidder’s </w:t>
            </w:r>
            <w:r w:rsidR="00EE69DD">
              <w:rPr>
                <w:rFonts w:asciiTheme="minorHAnsi" w:hAnsiTheme="minorHAnsi" w:cstheme="minorHAnsi"/>
                <w:sz w:val="22"/>
                <w:szCs w:val="22"/>
              </w:rPr>
              <w:t>Certification</w:t>
            </w:r>
            <w:r w:rsidRPr="00294D29">
              <w:rPr>
                <w:rFonts w:asciiTheme="minorHAnsi" w:hAnsiTheme="minorHAnsi" w:cstheme="minorHAnsi"/>
                <w:sz w:val="22"/>
                <w:szCs w:val="22"/>
              </w:rPr>
              <w:t xml:space="preserve"> (see </w:t>
            </w:r>
            <w:r w:rsidRPr="00294D29">
              <w:rPr>
                <w:rFonts w:asciiTheme="minorHAnsi" w:hAnsiTheme="minorHAnsi" w:cstheme="minorHAnsi"/>
                <w:i/>
                <w:sz w:val="22"/>
                <w:szCs w:val="22"/>
              </w:rPr>
              <w:t>Exhibit A – Bidder</w:t>
            </w:r>
            <w:r>
              <w:rPr>
                <w:rFonts w:asciiTheme="minorHAnsi" w:hAnsiTheme="minorHAnsi" w:cstheme="minorHAnsi"/>
                <w:i/>
                <w:sz w:val="22"/>
                <w:szCs w:val="22"/>
              </w:rPr>
              <w:t>’s</w:t>
            </w:r>
            <w:r w:rsidRPr="00294D29">
              <w:rPr>
                <w:rFonts w:asciiTheme="minorHAnsi" w:hAnsiTheme="minorHAnsi" w:cstheme="minorHAnsi"/>
                <w:i/>
                <w:sz w:val="22"/>
                <w:szCs w:val="22"/>
              </w:rPr>
              <w:t xml:space="preserve"> Certification</w:t>
            </w:r>
            <w:r w:rsidRPr="00294D29">
              <w:rPr>
                <w:rFonts w:asciiTheme="minorHAnsi" w:hAnsiTheme="minorHAnsi" w:cstheme="minorHAnsi"/>
                <w:sz w:val="22"/>
                <w:szCs w:val="22"/>
              </w:rPr>
              <w:t>).</w:t>
            </w:r>
          </w:p>
          <w:p w14:paraId="55ED8D2B" w14:textId="2E52C10A" w:rsid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hAnsiTheme="minorHAnsi" w:cstheme="minorHAnsi"/>
                <w:sz w:val="22"/>
                <w:szCs w:val="22"/>
              </w:rPr>
              <w:t xml:space="preserve">Responsible Bidders.  Washington’s </w:t>
            </w:r>
            <w:r w:rsidR="00EE69DD">
              <w:rPr>
                <w:rFonts w:asciiTheme="minorHAnsi" w:hAnsiTheme="minorHAnsi" w:cstheme="minorHAnsi"/>
                <w:sz w:val="22"/>
                <w:szCs w:val="22"/>
              </w:rPr>
              <w:t>P</w:t>
            </w:r>
            <w:r w:rsidRPr="00294D29">
              <w:rPr>
                <w:rFonts w:asciiTheme="minorHAnsi" w:hAnsiTheme="minorHAnsi" w:cstheme="minorHAnsi"/>
                <w:sz w:val="22"/>
                <w:szCs w:val="22"/>
              </w:rPr>
              <w:t xml:space="preserve">rocurement </w:t>
            </w:r>
            <w:r w:rsidR="00EE69DD">
              <w:rPr>
                <w:rFonts w:asciiTheme="minorHAnsi" w:hAnsiTheme="minorHAnsi" w:cstheme="minorHAnsi"/>
                <w:sz w:val="22"/>
                <w:szCs w:val="22"/>
              </w:rPr>
              <w:t>C</w:t>
            </w:r>
            <w:r w:rsidRPr="00294D29">
              <w:rPr>
                <w:rFonts w:asciiTheme="minorHAnsi" w:hAnsiTheme="minorHAnsi" w:cstheme="minorHAnsi"/>
                <w:sz w:val="22"/>
                <w:szCs w:val="22"/>
              </w:rPr>
              <w:t xml:space="preserve">ode for </w:t>
            </w:r>
            <w:r w:rsidR="00EE69DD">
              <w:rPr>
                <w:rFonts w:asciiTheme="minorHAnsi" w:hAnsiTheme="minorHAnsi" w:cstheme="minorHAnsi"/>
                <w:sz w:val="22"/>
                <w:szCs w:val="22"/>
              </w:rPr>
              <w:t>G</w:t>
            </w:r>
            <w:r w:rsidRPr="00294D29">
              <w:rPr>
                <w:rFonts w:asciiTheme="minorHAnsi" w:hAnsiTheme="minorHAnsi" w:cstheme="minorHAnsi"/>
                <w:sz w:val="22"/>
                <w:szCs w:val="22"/>
              </w:rPr>
              <w:t xml:space="preserve">oods and </w:t>
            </w:r>
            <w:r w:rsidR="00EE69DD">
              <w:rPr>
                <w:rFonts w:asciiTheme="minorHAnsi" w:hAnsiTheme="minorHAnsi" w:cstheme="minorHAnsi"/>
                <w:sz w:val="22"/>
                <w:szCs w:val="22"/>
              </w:rPr>
              <w:t>S</w:t>
            </w:r>
            <w:r w:rsidRPr="00294D29">
              <w:rPr>
                <w:rFonts w:asciiTheme="minorHAnsi" w:hAnsiTheme="minorHAnsi" w:cstheme="minorHAnsi"/>
                <w:sz w:val="22"/>
                <w:szCs w:val="22"/>
              </w:rPr>
              <w:t xml:space="preserve">ervices requires that, in a competitive procurement, the contract be awarded to the “lowest responsive and responsible bidder.”  </w:t>
            </w:r>
            <w:r w:rsidRPr="00294D29">
              <w:rPr>
                <w:rFonts w:asciiTheme="minorHAnsi" w:hAnsiTheme="minorHAnsi" w:cstheme="minorHAnsi"/>
                <w:i/>
                <w:sz w:val="22"/>
                <w:szCs w:val="22"/>
              </w:rPr>
              <w:t>See</w:t>
            </w:r>
            <w:r w:rsidRPr="00294D29">
              <w:rPr>
                <w:rFonts w:asciiTheme="minorHAnsi" w:hAnsiTheme="minorHAnsi" w:cstheme="minorHAnsi"/>
                <w:sz w:val="22"/>
                <w:szCs w:val="22"/>
              </w:rPr>
              <w:t xml:space="preserve"> RCW</w:t>
            </w:r>
            <w:r w:rsidR="0014599F">
              <w:rPr>
                <w:rFonts w:asciiTheme="minorHAnsi" w:hAnsiTheme="minorHAnsi" w:cstheme="minorHAnsi"/>
                <w:sz w:val="22"/>
                <w:szCs w:val="22"/>
              </w:rPr>
              <w:t> </w:t>
            </w:r>
            <w:r w:rsidRPr="00294D29">
              <w:rPr>
                <w:rFonts w:asciiTheme="minorHAnsi" w:hAnsiTheme="minorHAnsi" w:cstheme="minorHAnsi"/>
                <w:sz w:val="22"/>
                <w:szCs w:val="22"/>
              </w:rPr>
              <w:t>39.26.160(1)(a)(iii).  This is both a procurement integrity requirement as well as fairness requirement that all bidders be treated equally.</w:t>
            </w:r>
          </w:p>
          <w:p w14:paraId="45AF650F" w14:textId="138B8F82" w:rsidR="00A633E2" w:rsidRDefault="00A633E2"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Pursuant to Washington’s Procurement Code for Goods/Services, in determining whether the bidder is a responsible bidder, </w:t>
            </w:r>
            <w:r w:rsidR="008A5389">
              <w:rPr>
                <w:rFonts w:asciiTheme="minorHAnsi" w:hAnsiTheme="minorHAnsi" w:cstheme="minorHAnsi"/>
                <w:sz w:val="22"/>
                <w:szCs w:val="22"/>
              </w:rPr>
              <w:t>Agency</w:t>
            </w:r>
            <w:r>
              <w:rPr>
                <w:rFonts w:asciiTheme="minorHAnsi" w:hAnsiTheme="minorHAnsi" w:cstheme="minorHAnsi"/>
                <w:sz w:val="22"/>
                <w:szCs w:val="22"/>
              </w:rPr>
              <w:t xml:space="preserve"> “must consider the following elements:”</w:t>
            </w:r>
          </w:p>
          <w:p w14:paraId="7FB160C2" w14:textId="5B30616F"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(a) The ability, capacity, and skill of the bidder to perform the contract or provide the service required;</w:t>
            </w:r>
          </w:p>
          <w:p w14:paraId="52D9DE4C"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(b) The character, integrity, reputation, judgment, experience, and efficiency of the bidder;</w:t>
            </w:r>
          </w:p>
          <w:p w14:paraId="0B31F223"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(c) Whether the bidder can perform the contract within the time specified;</w:t>
            </w:r>
          </w:p>
          <w:p w14:paraId="1622EB1B"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(d) The quality of performance of previous contracts or services;</w:t>
            </w:r>
          </w:p>
          <w:p w14:paraId="54A21BBC"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(e) The previous and existing compliance by the bidder with laws relating to the contract or services;</w:t>
            </w:r>
          </w:p>
          <w:p w14:paraId="6A0EEC96" w14:textId="1017F2ED"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lastRenderedPageBreak/>
              <w:t>(f) Whether, within the three-year period immediately preceding the date of the bid solicitation, the bidder has been determined by a final and binding citation and notice of assessment issued by the department of labor and industries or through a civil judgment entered by a court of limited or general jurisdiction to have willfully violated, as defined in RCW</w:t>
            </w:r>
            <w:r>
              <w:rPr>
                <w:rFonts w:asciiTheme="minorHAnsi" w:hAnsiTheme="minorHAnsi" w:cstheme="minorHAnsi"/>
                <w:sz w:val="22"/>
                <w:szCs w:val="22"/>
              </w:rPr>
              <w:t> </w:t>
            </w:r>
            <w:hyperlink r:id="rId288" w:history="1">
              <w:r w:rsidRPr="00A633E2">
                <w:rPr>
                  <w:rStyle w:val="Hyperlink"/>
                  <w:rFonts w:asciiTheme="minorHAnsi" w:hAnsiTheme="minorHAnsi" w:cstheme="minorHAnsi"/>
                  <w:sz w:val="22"/>
                  <w:szCs w:val="22"/>
                </w:rPr>
                <w:t>49.48.082</w:t>
              </w:r>
            </w:hyperlink>
            <w:r w:rsidRPr="00A633E2">
              <w:rPr>
                <w:rFonts w:asciiTheme="minorHAnsi" w:hAnsiTheme="minorHAnsi" w:cstheme="minorHAnsi"/>
                <w:sz w:val="22"/>
                <w:szCs w:val="22"/>
              </w:rPr>
              <w:t xml:space="preserve">, any provision of chapter </w:t>
            </w:r>
            <w:hyperlink r:id="rId289" w:history="1">
              <w:r w:rsidRPr="00A633E2">
                <w:rPr>
                  <w:rStyle w:val="Hyperlink"/>
                  <w:rFonts w:asciiTheme="minorHAnsi" w:hAnsiTheme="minorHAnsi" w:cstheme="minorHAnsi"/>
                  <w:sz w:val="22"/>
                  <w:szCs w:val="22"/>
                </w:rPr>
                <w:t>49.46</w:t>
              </w:r>
            </w:hyperlink>
            <w:r w:rsidRPr="00A633E2">
              <w:rPr>
                <w:rFonts w:asciiTheme="minorHAnsi" w:hAnsiTheme="minorHAnsi" w:cstheme="minorHAnsi"/>
                <w:sz w:val="22"/>
                <w:szCs w:val="22"/>
              </w:rPr>
              <w:t xml:space="preserve">, 49.48, or </w:t>
            </w:r>
            <w:hyperlink r:id="rId290" w:history="1">
              <w:r w:rsidRPr="00A633E2">
                <w:rPr>
                  <w:rStyle w:val="Hyperlink"/>
                  <w:rFonts w:asciiTheme="minorHAnsi" w:hAnsiTheme="minorHAnsi" w:cstheme="minorHAnsi"/>
                  <w:sz w:val="22"/>
                  <w:szCs w:val="22"/>
                </w:rPr>
                <w:t>49.52</w:t>
              </w:r>
            </w:hyperlink>
            <w:r w:rsidRPr="00A633E2">
              <w:rPr>
                <w:rFonts w:asciiTheme="minorHAnsi" w:hAnsiTheme="minorHAnsi" w:cstheme="minorHAnsi"/>
                <w:sz w:val="22"/>
                <w:szCs w:val="22"/>
              </w:rPr>
              <w:t xml:space="preserve"> RCW; and</w:t>
            </w:r>
          </w:p>
          <w:p w14:paraId="599728E8"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(g) Such other information as may be secured having a bearing on the decision to award the contract.</w:t>
            </w:r>
          </w:p>
          <w:p w14:paraId="544A5876" w14:textId="15C34647" w:rsidR="00A633E2" w:rsidRPr="004C046D" w:rsidRDefault="00A633E2" w:rsidP="000B3B7A">
            <w:pPr>
              <w:spacing w:before="120"/>
              <w:ind w:left="800"/>
              <w:jc w:val="both"/>
              <w:rPr>
                <w:rFonts w:asciiTheme="minorHAnsi" w:hAnsiTheme="minorHAnsi" w:cstheme="minorHAnsi"/>
                <w:sz w:val="22"/>
                <w:szCs w:val="22"/>
              </w:rPr>
            </w:pPr>
            <w:r w:rsidRPr="004C046D">
              <w:rPr>
                <w:rFonts w:asciiTheme="minorHAnsi" w:hAnsiTheme="minorHAnsi" w:cstheme="minorHAnsi"/>
                <w:i/>
                <w:sz w:val="22"/>
                <w:szCs w:val="22"/>
              </w:rPr>
              <w:t>See</w:t>
            </w:r>
            <w:r w:rsidRPr="004C046D">
              <w:rPr>
                <w:rFonts w:asciiTheme="minorHAnsi" w:hAnsiTheme="minorHAnsi" w:cstheme="minorHAnsi"/>
                <w:sz w:val="22"/>
                <w:szCs w:val="22"/>
              </w:rPr>
              <w:t xml:space="preserve"> RCW 39.26.160(2).</w:t>
            </w:r>
            <w:r w:rsidR="001632ED">
              <w:rPr>
                <w:rFonts w:asciiTheme="minorHAnsi" w:hAnsiTheme="minorHAnsi" w:cstheme="minorHAnsi"/>
                <w:sz w:val="22"/>
                <w:szCs w:val="22"/>
              </w:rPr>
              <w:t xml:space="preserve">  [</w:t>
            </w:r>
            <w:r w:rsidR="001632ED" w:rsidRPr="001632ED">
              <w:rPr>
                <w:rFonts w:asciiTheme="minorHAnsi" w:hAnsiTheme="minorHAnsi" w:cstheme="minorHAnsi"/>
                <w:i/>
                <w:sz w:val="22"/>
                <w:szCs w:val="22"/>
              </w:rPr>
              <w:t>Note</w:t>
            </w:r>
            <w:r w:rsidR="001632ED">
              <w:rPr>
                <w:rFonts w:asciiTheme="minorHAnsi" w:hAnsiTheme="minorHAnsi" w:cstheme="minorHAnsi"/>
                <w:sz w:val="22"/>
                <w:szCs w:val="22"/>
              </w:rPr>
              <w:t xml:space="preserve">:  (f) </w:t>
            </w:r>
            <w:r w:rsidR="00413D53">
              <w:rPr>
                <w:rFonts w:asciiTheme="minorHAnsi" w:hAnsiTheme="minorHAnsi" w:cstheme="minorHAnsi"/>
                <w:sz w:val="22"/>
                <w:szCs w:val="22"/>
              </w:rPr>
              <w:t xml:space="preserve">above </w:t>
            </w:r>
            <w:r w:rsidR="001632ED">
              <w:rPr>
                <w:rFonts w:asciiTheme="minorHAnsi" w:hAnsiTheme="minorHAnsi" w:cstheme="minorHAnsi"/>
                <w:sz w:val="22"/>
                <w:szCs w:val="22"/>
              </w:rPr>
              <w:t>is the ‘Wage Theft’ requirement.]</w:t>
            </w:r>
          </w:p>
          <w:p w14:paraId="07332D51" w14:textId="4EA4CA22" w:rsidR="00294D29" w:rsidRPr="00A633E2" w:rsidRDefault="00D61CFE"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In regard</w:t>
            </w:r>
            <w:r w:rsidRPr="00D61CFE">
              <w:rPr>
                <w:rFonts w:asciiTheme="minorHAnsi" w:hAnsiTheme="minorHAnsi" w:cstheme="minorHAnsi"/>
                <w:sz w:val="22"/>
                <w:szCs w:val="22"/>
              </w:rPr>
              <w:t xml:space="preserve"> </w:t>
            </w:r>
            <w:r>
              <w:rPr>
                <w:rFonts w:asciiTheme="minorHAnsi" w:hAnsiTheme="minorHAnsi" w:cstheme="minorHAnsi"/>
                <w:sz w:val="22"/>
                <w:szCs w:val="22"/>
              </w:rPr>
              <w:t>to “s</w:t>
            </w:r>
            <w:r w:rsidRPr="00D61CFE">
              <w:rPr>
                <w:rFonts w:asciiTheme="minorHAnsi" w:hAnsiTheme="minorHAnsi" w:cstheme="minorHAnsi"/>
                <w:sz w:val="22"/>
                <w:szCs w:val="22"/>
              </w:rPr>
              <w:t>uch other information as may be secured having a bearing on the decision to award the contract</w:t>
            </w:r>
            <w:r>
              <w:rPr>
                <w:rFonts w:asciiTheme="minorHAnsi" w:hAnsiTheme="minorHAnsi" w:cstheme="minorHAnsi"/>
                <w:sz w:val="22"/>
                <w:szCs w:val="22"/>
              </w:rPr>
              <w:t xml:space="preserve">,” </w:t>
            </w:r>
            <w:r w:rsidR="008A5389">
              <w:rPr>
                <w:rFonts w:asciiTheme="minorHAnsi" w:hAnsiTheme="minorHAnsi" w:cstheme="minorHAnsi"/>
                <w:sz w:val="22"/>
                <w:szCs w:val="22"/>
              </w:rPr>
              <w:t>Agency</w:t>
            </w:r>
            <w:r>
              <w:rPr>
                <w:rFonts w:asciiTheme="minorHAnsi" w:hAnsiTheme="minorHAnsi" w:cstheme="minorHAnsi"/>
                <w:sz w:val="22"/>
                <w:szCs w:val="22"/>
              </w:rPr>
              <w:t xml:space="preserve"> properly may consider a variety of factors.</w:t>
            </w:r>
            <w:r w:rsidR="00A633E2" w:rsidRPr="00A633E2">
              <w:rPr>
                <w:rFonts w:asciiTheme="minorHAnsi" w:hAnsiTheme="minorHAnsi" w:cstheme="minorHAnsi"/>
                <w:sz w:val="22"/>
                <w:szCs w:val="22"/>
              </w:rPr>
              <w:t xml:space="preserve">  For example, </w:t>
            </w:r>
            <w:r w:rsidR="008A5389">
              <w:rPr>
                <w:rFonts w:asciiTheme="minorHAnsi" w:hAnsiTheme="minorHAnsi" w:cstheme="minorHAnsi"/>
                <w:sz w:val="22"/>
                <w:szCs w:val="22"/>
              </w:rPr>
              <w:t>Agency</w:t>
            </w:r>
            <w:r>
              <w:rPr>
                <w:rFonts w:asciiTheme="minorHAnsi" w:hAnsiTheme="minorHAnsi" w:cstheme="minorHAnsi"/>
                <w:sz w:val="22"/>
                <w:szCs w:val="22"/>
              </w:rPr>
              <w:t xml:space="preserve"> could consider whether </w:t>
            </w:r>
            <w:r w:rsidR="00A633E2" w:rsidRPr="00A633E2">
              <w:rPr>
                <w:rFonts w:asciiTheme="minorHAnsi" w:hAnsiTheme="minorHAnsi" w:cstheme="minorHAnsi"/>
                <w:sz w:val="22"/>
                <w:szCs w:val="22"/>
              </w:rPr>
              <w:t>the bidder:</w:t>
            </w:r>
          </w:p>
          <w:p w14:paraId="6269503D" w14:textId="6E88739E"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Is debarred by any governmental entity.</w:t>
            </w:r>
          </w:p>
          <w:p w14:paraId="7D38109E"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Has appropriate financial, material, equipment, facility, and personnel resources and expertise, or has the ability to obtain the resources and expertise, necessary to meet all contractual responsibilities.</w:t>
            </w:r>
          </w:p>
          <w:p w14:paraId="6AE28325"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Has completed previous contracts of a similar nature with a satisfactory record of performance.</w:t>
            </w:r>
          </w:p>
          <w:p w14:paraId="0ECE0520"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Is legally qualified to contract with the State.</w:t>
            </w:r>
          </w:p>
          <w:p w14:paraId="0E3FA866" w14:textId="2D78A1FE"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Complies with all applicable tax laws</w:t>
            </w:r>
            <w:r w:rsidR="00D61CFE">
              <w:rPr>
                <w:rFonts w:asciiTheme="minorHAnsi" w:hAnsiTheme="minorHAnsi" w:cstheme="minorHAnsi"/>
                <w:sz w:val="22"/>
                <w:szCs w:val="22"/>
              </w:rPr>
              <w:t>.</w:t>
            </w:r>
          </w:p>
          <w:p w14:paraId="33EC7F59" w14:textId="22EB491A" w:rsidR="00294D29" w:rsidRPr="00294D29" w:rsidRDefault="00A633E2" w:rsidP="00A866D1">
            <w:pPr>
              <w:pStyle w:val="ListParagraph"/>
              <w:numPr>
                <w:ilvl w:val="0"/>
                <w:numId w:val="9"/>
              </w:numPr>
              <w:spacing w:before="120"/>
              <w:contextualSpacing w:val="0"/>
              <w:jc w:val="both"/>
              <w:rPr>
                <w:rFonts w:asciiTheme="minorHAnsi" w:hAnsiTheme="minorHAnsi" w:cstheme="minorHAnsi"/>
                <w:sz w:val="22"/>
                <w:szCs w:val="22"/>
              </w:rPr>
            </w:pPr>
            <w:r w:rsidRPr="00A633E2">
              <w:rPr>
                <w:rFonts w:asciiTheme="minorHAnsi" w:eastAsiaTheme="minorHAnsi" w:hAnsiTheme="minorHAnsi" w:cstheme="minorBidi"/>
                <w:sz w:val="22"/>
                <w:szCs w:val="22"/>
              </w:rPr>
              <w:t xml:space="preserve">In making its responsibility assessment, </w:t>
            </w:r>
            <w:r w:rsidR="008A5389">
              <w:rPr>
                <w:rFonts w:asciiTheme="minorHAnsi" w:eastAsiaTheme="minorHAnsi" w:hAnsiTheme="minorHAnsi" w:cstheme="minorBidi"/>
                <w:sz w:val="22"/>
                <w:szCs w:val="22"/>
              </w:rPr>
              <w:t>Agency</w:t>
            </w:r>
            <w:r w:rsidRPr="00A633E2">
              <w:rPr>
                <w:rFonts w:asciiTheme="minorHAnsi" w:eastAsiaTheme="minorHAnsi" w:hAnsiTheme="minorHAnsi" w:cstheme="minorBidi"/>
                <w:sz w:val="22"/>
                <w:szCs w:val="22"/>
              </w:rPr>
              <w:t xml:space="preserve"> must, at least, engage in a minimum level of due diligence, investigation, and evaluation.</w:t>
            </w:r>
            <w:r w:rsidR="00413D53">
              <w:rPr>
                <w:rFonts w:asciiTheme="minorHAnsi" w:eastAsiaTheme="minorHAnsi" w:hAnsiTheme="minorHAnsi" w:cstheme="minorBidi"/>
                <w:sz w:val="22"/>
                <w:szCs w:val="22"/>
              </w:rPr>
              <w:t xml:space="preserve">  T</w:t>
            </w:r>
            <w:r w:rsidR="00413D53" w:rsidRPr="00413D53">
              <w:rPr>
                <w:rFonts w:asciiTheme="minorHAnsi" w:eastAsiaTheme="minorHAnsi" w:hAnsiTheme="minorHAnsi" w:cstheme="minorBidi"/>
                <w:sz w:val="22"/>
                <w:szCs w:val="22"/>
              </w:rPr>
              <w:t>his may include notifying a bidder of an apparent disqualification and providing the bidder an opportunity to respond.</w:t>
            </w:r>
          </w:p>
          <w:p w14:paraId="2E3C1A09" w14:textId="3A11A202" w:rsidR="00294D29" w:rsidRP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eastAsiaTheme="minorHAnsi" w:hAnsiTheme="minorHAnsi" w:cstheme="minorBidi"/>
                <w:sz w:val="22"/>
                <w:szCs w:val="22"/>
              </w:rPr>
              <w:t xml:space="preserve">In short, </w:t>
            </w:r>
            <w:r w:rsidR="00D61CFE">
              <w:rPr>
                <w:rFonts w:asciiTheme="minorHAnsi" w:eastAsiaTheme="minorHAnsi" w:hAnsiTheme="minorHAnsi" w:cstheme="minorBidi"/>
                <w:sz w:val="22"/>
                <w:szCs w:val="22"/>
              </w:rPr>
              <w:t xml:space="preserve">the </w:t>
            </w:r>
            <w:r w:rsidRPr="00294D29">
              <w:rPr>
                <w:rFonts w:asciiTheme="minorHAnsi" w:eastAsiaTheme="minorHAnsi" w:hAnsiTheme="minorHAnsi" w:cstheme="minorBidi"/>
                <w:sz w:val="22"/>
                <w:szCs w:val="22"/>
              </w:rPr>
              <w:t>responsible</w:t>
            </w:r>
            <w:r w:rsidR="00D61CFE">
              <w:rPr>
                <w:rFonts w:asciiTheme="minorHAnsi" w:eastAsiaTheme="minorHAnsi" w:hAnsiTheme="minorHAnsi" w:cstheme="minorBidi"/>
                <w:sz w:val="22"/>
                <w:szCs w:val="22"/>
              </w:rPr>
              <w:t xml:space="preserve"> bidder analysis and determination is focused on whether</w:t>
            </w:r>
            <w:r w:rsidRPr="00294D29">
              <w:rPr>
                <w:rFonts w:asciiTheme="minorHAnsi" w:eastAsiaTheme="minorHAnsi" w:hAnsiTheme="minorHAnsi" w:cstheme="minorBidi"/>
                <w:sz w:val="22"/>
                <w:szCs w:val="22"/>
              </w:rPr>
              <w:t xml:space="preserve"> the bidder is capable and qualified to perform the contract.</w:t>
            </w:r>
          </w:p>
          <w:p w14:paraId="3B408A35" w14:textId="57243261" w:rsidR="00294D29" w:rsidRP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9778A9">
              <w:rPr>
                <w:rFonts w:asciiTheme="minorHAnsi" w:hAnsiTheme="minorHAnsi" w:cstheme="minorHAnsi"/>
                <w:sz w:val="22"/>
                <w:szCs w:val="22"/>
              </w:rPr>
              <w:t>In</w:t>
            </w:r>
            <w:r w:rsidRPr="00294D29">
              <w:rPr>
                <w:rFonts w:asciiTheme="minorHAnsi" w:eastAsiaTheme="minorHAnsi" w:hAnsiTheme="minorHAnsi" w:cstheme="minorBidi"/>
                <w:sz w:val="22"/>
                <w:szCs w:val="22"/>
              </w:rPr>
              <w:t xml:space="preserve"> a competitive procurement, </w:t>
            </w:r>
            <w:r w:rsidR="008A5389">
              <w:rPr>
                <w:rFonts w:asciiTheme="minorHAnsi" w:eastAsiaTheme="minorHAnsi" w:hAnsiTheme="minorHAnsi" w:cstheme="minorBidi"/>
                <w:sz w:val="22"/>
                <w:szCs w:val="22"/>
              </w:rPr>
              <w:t>Agenc</w:t>
            </w:r>
            <w:r w:rsidR="004010AC">
              <w:rPr>
                <w:rFonts w:asciiTheme="minorHAnsi" w:eastAsiaTheme="minorHAnsi" w:hAnsiTheme="minorHAnsi" w:cstheme="minorBidi"/>
                <w:sz w:val="22"/>
                <w:szCs w:val="22"/>
              </w:rPr>
              <w:t>ies</w:t>
            </w:r>
            <w:r w:rsidRPr="00294D29">
              <w:rPr>
                <w:rFonts w:asciiTheme="minorHAnsi" w:eastAsiaTheme="minorHAnsi" w:hAnsiTheme="minorHAnsi" w:cstheme="minorBidi"/>
                <w:sz w:val="22"/>
                <w:szCs w:val="22"/>
              </w:rPr>
              <w:t xml:space="preserve"> can set forth minimum requirements regarding responsibility (e.g., number of years of experience).</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 xml:space="preserve"> </w:t>
            </w:r>
            <w:r w:rsidR="00003945">
              <w:rPr>
                <w:rFonts w:asciiTheme="minorHAnsi" w:eastAsiaTheme="minorHAnsi" w:hAnsiTheme="minorHAnsi" w:cstheme="minorBidi"/>
                <w:sz w:val="22"/>
                <w:szCs w:val="22"/>
              </w:rPr>
              <w:t>Agencies,</w:t>
            </w:r>
            <w:r w:rsidR="00BF4054">
              <w:rPr>
                <w:rFonts w:asciiTheme="minorHAnsi" w:eastAsiaTheme="minorHAnsi" w:hAnsiTheme="minorHAnsi" w:cstheme="minorBidi"/>
                <w:sz w:val="22"/>
                <w:szCs w:val="22"/>
              </w:rPr>
              <w:t xml:space="preserve"> however, must exercise caution and judgement so that </w:t>
            </w:r>
            <w:r w:rsidR="00372A75">
              <w:rPr>
                <w:rFonts w:asciiTheme="minorHAnsi" w:eastAsiaTheme="minorHAnsi" w:hAnsiTheme="minorHAnsi" w:cstheme="minorBidi"/>
                <w:sz w:val="22"/>
                <w:szCs w:val="22"/>
              </w:rPr>
              <w:t xml:space="preserve">any </w:t>
            </w:r>
            <w:r w:rsidR="00BF4054">
              <w:rPr>
                <w:rFonts w:asciiTheme="minorHAnsi" w:eastAsiaTheme="minorHAnsi" w:hAnsiTheme="minorHAnsi" w:cstheme="minorBidi"/>
                <w:sz w:val="22"/>
                <w:szCs w:val="22"/>
              </w:rPr>
              <w:t xml:space="preserve">such experience </w:t>
            </w:r>
            <w:r w:rsidR="00413D53">
              <w:rPr>
                <w:rFonts w:asciiTheme="minorHAnsi" w:eastAsiaTheme="minorHAnsi" w:hAnsiTheme="minorHAnsi" w:cstheme="minorBidi"/>
                <w:sz w:val="22"/>
                <w:szCs w:val="22"/>
              </w:rPr>
              <w:t xml:space="preserve">or other </w:t>
            </w:r>
            <w:r w:rsidR="00BF4054">
              <w:rPr>
                <w:rFonts w:asciiTheme="minorHAnsi" w:eastAsiaTheme="minorHAnsi" w:hAnsiTheme="minorHAnsi" w:cstheme="minorBidi"/>
                <w:sz w:val="22"/>
                <w:szCs w:val="22"/>
              </w:rPr>
              <w:t xml:space="preserve">requirement does not result in procurement integrity issues (e.g., favoring incumbent </w:t>
            </w:r>
            <w:r w:rsidR="00B3642A">
              <w:rPr>
                <w:rFonts w:asciiTheme="minorHAnsi" w:eastAsiaTheme="minorHAnsi" w:hAnsiTheme="minorHAnsi" w:cstheme="minorBidi"/>
                <w:sz w:val="22"/>
                <w:szCs w:val="22"/>
              </w:rPr>
              <w:t>vendor or a particular vendor) a</w:t>
            </w:r>
            <w:r w:rsidR="00BF4054">
              <w:rPr>
                <w:rFonts w:asciiTheme="minorHAnsi" w:eastAsiaTheme="minorHAnsi" w:hAnsiTheme="minorHAnsi" w:cstheme="minorBidi"/>
                <w:sz w:val="22"/>
                <w:szCs w:val="22"/>
              </w:rPr>
              <w:t xml:space="preserve">nd does not operate to disadvantage small businesses. </w:t>
            </w:r>
            <w:r w:rsidR="00372A75">
              <w:rPr>
                <w:rFonts w:asciiTheme="minorHAnsi" w:eastAsiaTheme="minorHAnsi" w:hAnsiTheme="minorHAnsi" w:cstheme="minorBidi"/>
                <w:sz w:val="22"/>
                <w:szCs w:val="22"/>
              </w:rPr>
              <w:t xml:space="preserve"> </w:t>
            </w:r>
            <w:r w:rsidR="00BF4054">
              <w:rPr>
                <w:rFonts w:asciiTheme="minorHAnsi" w:eastAsiaTheme="minorHAnsi" w:hAnsiTheme="minorHAnsi" w:cstheme="minorBidi"/>
                <w:sz w:val="22"/>
                <w:szCs w:val="22"/>
              </w:rPr>
              <w:t>Keep in mind</w:t>
            </w:r>
            <w:r w:rsidR="00372A75">
              <w:rPr>
                <w:rFonts w:asciiTheme="minorHAnsi" w:eastAsiaTheme="minorHAnsi" w:hAnsiTheme="minorHAnsi" w:cstheme="minorBidi"/>
                <w:sz w:val="22"/>
                <w:szCs w:val="22"/>
              </w:rPr>
              <w:t>, however,</w:t>
            </w:r>
            <w:r w:rsidR="00BF4054">
              <w:rPr>
                <w:rFonts w:asciiTheme="minorHAnsi" w:eastAsiaTheme="minorHAnsi" w:hAnsiTheme="minorHAnsi" w:cstheme="minorBidi"/>
                <w:sz w:val="22"/>
                <w:szCs w:val="22"/>
              </w:rPr>
              <w:t xml:space="preserve"> that past </w:t>
            </w:r>
            <w:r w:rsidR="00372A75">
              <w:rPr>
                <w:rFonts w:asciiTheme="minorHAnsi" w:eastAsiaTheme="minorHAnsi" w:hAnsiTheme="minorHAnsi" w:cstheme="minorBidi"/>
                <w:sz w:val="22"/>
                <w:szCs w:val="22"/>
              </w:rPr>
              <w:t>existence</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does</w:t>
            </w:r>
            <w:r w:rsidR="00BF4054">
              <w:rPr>
                <w:rFonts w:asciiTheme="minorHAnsi" w:eastAsiaTheme="minorHAnsi" w:hAnsiTheme="minorHAnsi" w:cstheme="minorBidi"/>
                <w:sz w:val="22"/>
                <w:szCs w:val="22"/>
              </w:rPr>
              <w:t xml:space="preserve"> no</w:t>
            </w:r>
            <w:r w:rsidR="00372A75">
              <w:rPr>
                <w:rFonts w:asciiTheme="minorHAnsi" w:eastAsiaTheme="minorHAnsi" w:hAnsiTheme="minorHAnsi" w:cstheme="minorBidi"/>
                <w:sz w:val="22"/>
                <w:szCs w:val="22"/>
              </w:rPr>
              <w:t>t</w:t>
            </w:r>
            <w:r w:rsidR="00BF4054">
              <w:rPr>
                <w:rFonts w:asciiTheme="minorHAnsi" w:eastAsiaTheme="minorHAnsi" w:hAnsiTheme="minorHAnsi" w:cstheme="minorBidi"/>
                <w:sz w:val="22"/>
                <w:szCs w:val="22"/>
              </w:rPr>
              <w:t xml:space="preserve"> guarantee that a firm will be in business </w:t>
            </w:r>
            <w:r w:rsidR="00372A75">
              <w:rPr>
                <w:rFonts w:asciiTheme="minorHAnsi" w:eastAsiaTheme="minorHAnsi" w:hAnsiTheme="minorHAnsi" w:cstheme="minorBidi"/>
                <w:sz w:val="22"/>
                <w:szCs w:val="22"/>
              </w:rPr>
              <w:t>in</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 xml:space="preserve">the </w:t>
            </w:r>
            <w:r w:rsidR="00BF4054">
              <w:rPr>
                <w:rFonts w:asciiTheme="minorHAnsi" w:eastAsiaTheme="minorHAnsi" w:hAnsiTheme="minorHAnsi" w:cstheme="minorBidi"/>
                <w:sz w:val="22"/>
                <w:szCs w:val="22"/>
              </w:rPr>
              <w:t xml:space="preserve">future. </w:t>
            </w:r>
            <w:r w:rsidR="00372A75">
              <w:rPr>
                <w:rFonts w:asciiTheme="minorHAnsi" w:eastAsiaTheme="minorHAnsi" w:hAnsiTheme="minorHAnsi" w:cstheme="minorBidi"/>
                <w:sz w:val="22"/>
                <w:szCs w:val="22"/>
              </w:rPr>
              <w:t xml:space="preserve"> Absent other requirements, it simply rewards existence and functions as a barrier to competition.  </w:t>
            </w:r>
            <w:r w:rsidR="00BF4054">
              <w:rPr>
                <w:rFonts w:asciiTheme="minorHAnsi" w:eastAsiaTheme="minorHAnsi" w:hAnsiTheme="minorHAnsi" w:cstheme="minorBidi"/>
                <w:sz w:val="22"/>
                <w:szCs w:val="22"/>
              </w:rPr>
              <w:t xml:space="preserve">If future </w:t>
            </w:r>
            <w:r w:rsidR="00564FF0">
              <w:rPr>
                <w:rFonts w:asciiTheme="minorHAnsi" w:eastAsiaTheme="minorHAnsi" w:hAnsiTheme="minorHAnsi" w:cstheme="minorBidi"/>
                <w:sz w:val="22"/>
                <w:szCs w:val="22"/>
              </w:rPr>
              <w:t>viability</w:t>
            </w:r>
            <w:r w:rsidR="00BF4054">
              <w:rPr>
                <w:rFonts w:asciiTheme="minorHAnsi" w:eastAsiaTheme="minorHAnsi" w:hAnsiTheme="minorHAnsi" w:cstheme="minorBidi"/>
                <w:sz w:val="22"/>
                <w:szCs w:val="22"/>
              </w:rPr>
              <w:t xml:space="preserve"> is a </w:t>
            </w:r>
            <w:r w:rsidR="00372A75">
              <w:rPr>
                <w:rFonts w:asciiTheme="minorHAnsi" w:eastAsiaTheme="minorHAnsi" w:hAnsiTheme="minorHAnsi" w:cstheme="minorBidi"/>
                <w:sz w:val="22"/>
                <w:szCs w:val="22"/>
              </w:rPr>
              <w:t xml:space="preserve">significant </w:t>
            </w:r>
            <w:r w:rsidR="00BF4054">
              <w:rPr>
                <w:rFonts w:asciiTheme="minorHAnsi" w:eastAsiaTheme="minorHAnsi" w:hAnsiTheme="minorHAnsi" w:cstheme="minorBidi"/>
                <w:sz w:val="22"/>
                <w:szCs w:val="22"/>
              </w:rPr>
              <w:t xml:space="preserve">concern, the </w:t>
            </w:r>
            <w:r w:rsidR="00372A75">
              <w:rPr>
                <w:rFonts w:asciiTheme="minorHAnsi" w:eastAsiaTheme="minorHAnsi" w:hAnsiTheme="minorHAnsi" w:cstheme="minorBidi"/>
                <w:sz w:val="22"/>
                <w:szCs w:val="22"/>
              </w:rPr>
              <w:t xml:space="preserve">procurement should be designed to manage that concern – e.g., design the procurement for a short </w:t>
            </w:r>
            <w:r w:rsidR="00BF4054">
              <w:rPr>
                <w:rFonts w:asciiTheme="minorHAnsi" w:eastAsiaTheme="minorHAnsi" w:hAnsiTheme="minorHAnsi" w:cstheme="minorBidi"/>
                <w:sz w:val="22"/>
                <w:szCs w:val="22"/>
              </w:rPr>
              <w:t xml:space="preserve">contract term or </w:t>
            </w:r>
            <w:r w:rsidR="00372A75">
              <w:rPr>
                <w:rFonts w:asciiTheme="minorHAnsi" w:eastAsiaTheme="minorHAnsi" w:hAnsiTheme="minorHAnsi" w:cstheme="minorBidi"/>
                <w:sz w:val="22"/>
                <w:szCs w:val="22"/>
              </w:rPr>
              <w:t xml:space="preserve">require a </w:t>
            </w:r>
            <w:r w:rsidR="00BF4054">
              <w:rPr>
                <w:rFonts w:asciiTheme="minorHAnsi" w:eastAsiaTheme="minorHAnsi" w:hAnsiTheme="minorHAnsi" w:cstheme="minorBidi"/>
                <w:sz w:val="22"/>
                <w:szCs w:val="22"/>
              </w:rPr>
              <w:t>performance bond.</w:t>
            </w:r>
          </w:p>
          <w:p w14:paraId="76BBB1E4" w14:textId="523C4B38" w:rsidR="00294D29"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Agency</w:t>
            </w:r>
            <w:r w:rsidR="00294D29" w:rsidRPr="00294D29">
              <w:rPr>
                <w:rFonts w:asciiTheme="minorHAnsi" w:hAnsiTheme="minorHAnsi" w:cstheme="minorHAnsi"/>
                <w:sz w:val="22"/>
                <w:szCs w:val="22"/>
              </w:rPr>
              <w:t xml:space="preserve"> </w:t>
            </w:r>
            <w:r w:rsidR="00294D29" w:rsidRPr="00294D29">
              <w:rPr>
                <w:rFonts w:asciiTheme="minorHAnsi" w:hAnsiTheme="minorHAnsi" w:cstheme="minorHAnsi"/>
                <w:b/>
                <w:sz w:val="22"/>
                <w:szCs w:val="22"/>
                <w:u w:val="single"/>
              </w:rPr>
              <w:t>CANNOT</w:t>
            </w:r>
            <w:r w:rsidR="00294D29" w:rsidRPr="00294D29">
              <w:rPr>
                <w:rFonts w:asciiTheme="minorHAnsi" w:hAnsiTheme="minorHAnsi" w:cstheme="minorHAnsi"/>
                <w:sz w:val="22"/>
                <w:szCs w:val="22"/>
              </w:rPr>
              <w:t xml:space="preserve"> reject the lowest responsive and responsible bidder simply because another bidder is </w:t>
            </w:r>
            <w:r w:rsidR="00294D29" w:rsidRPr="00294D29">
              <w:rPr>
                <w:rFonts w:asciiTheme="minorHAnsi" w:hAnsiTheme="minorHAnsi" w:cstheme="minorHAnsi"/>
                <w:sz w:val="22"/>
                <w:szCs w:val="22"/>
                <w:u w:val="single"/>
              </w:rPr>
              <w:t>more</w:t>
            </w:r>
            <w:r w:rsidR="00294D29" w:rsidRPr="00294D29">
              <w:rPr>
                <w:rFonts w:asciiTheme="minorHAnsi" w:hAnsiTheme="minorHAnsi" w:cstheme="minorHAnsi"/>
                <w:sz w:val="22"/>
                <w:szCs w:val="22"/>
              </w:rPr>
              <w:t xml:space="preserve"> responsible.  Instead, </w:t>
            </w:r>
            <w:r>
              <w:rPr>
                <w:rFonts w:asciiTheme="minorHAnsi" w:hAnsiTheme="minorHAnsi" w:cstheme="minorHAnsi"/>
                <w:sz w:val="22"/>
                <w:szCs w:val="22"/>
              </w:rPr>
              <w:t>Agency</w:t>
            </w:r>
            <w:r w:rsidR="00294D29" w:rsidRPr="00294D29">
              <w:rPr>
                <w:rFonts w:asciiTheme="minorHAnsi" w:hAnsiTheme="minorHAnsi" w:cstheme="minorHAnsi"/>
                <w:sz w:val="22"/>
                <w:szCs w:val="22"/>
              </w:rPr>
              <w:t xml:space="preserve"> must simply determine whether the lowest responsive bid also is responsible.</w:t>
            </w:r>
            <w:r w:rsidR="00294D29">
              <w:rPr>
                <w:rFonts w:asciiTheme="minorHAnsi" w:hAnsiTheme="minorHAnsi" w:cstheme="minorHAnsi"/>
                <w:sz w:val="22"/>
                <w:szCs w:val="22"/>
              </w:rPr>
              <w:t xml:space="preserve">  </w:t>
            </w:r>
            <w:r w:rsidR="00294D29" w:rsidRPr="00294D29">
              <w:rPr>
                <w:rFonts w:asciiTheme="minorHAnsi" w:hAnsiTheme="minorHAnsi" w:cstheme="minorHAnsi"/>
                <w:i/>
                <w:sz w:val="22"/>
                <w:szCs w:val="22"/>
              </w:rPr>
              <w:t>See</w:t>
            </w:r>
            <w:r w:rsidR="00294D29">
              <w:rPr>
                <w:rFonts w:asciiTheme="minorHAnsi" w:hAnsiTheme="minorHAnsi" w:cstheme="minorHAnsi"/>
                <w:sz w:val="22"/>
                <w:szCs w:val="22"/>
              </w:rPr>
              <w:t xml:space="preserve"> RCW 39.26.160(2).</w:t>
            </w:r>
          </w:p>
          <w:p w14:paraId="691E3E80" w14:textId="6E1E7277" w:rsidR="00294D29"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294D29" w:rsidRPr="00294D29">
              <w:rPr>
                <w:rFonts w:asciiTheme="minorHAnsi" w:hAnsiTheme="minorHAnsi" w:cstheme="minorHAnsi"/>
                <w:sz w:val="22"/>
                <w:szCs w:val="22"/>
              </w:rPr>
              <w:t xml:space="preserve"> may reject any bid of any bidder who has failed to perform satisfactorily on a previous contract with the State of Washington.  </w:t>
            </w:r>
            <w:r w:rsidR="00294D29" w:rsidRPr="00294D29">
              <w:rPr>
                <w:rFonts w:asciiTheme="minorHAnsi" w:hAnsiTheme="minorHAnsi" w:cstheme="minorHAnsi"/>
                <w:i/>
                <w:sz w:val="22"/>
                <w:szCs w:val="22"/>
              </w:rPr>
              <w:t>See</w:t>
            </w:r>
            <w:r w:rsidR="00294D29" w:rsidRPr="00294D29">
              <w:rPr>
                <w:rFonts w:asciiTheme="minorHAnsi" w:hAnsiTheme="minorHAnsi" w:cstheme="minorHAnsi"/>
                <w:sz w:val="22"/>
                <w:szCs w:val="22"/>
              </w:rPr>
              <w:t xml:space="preserve"> RCW</w:t>
            </w:r>
            <w:r w:rsidR="00294D29">
              <w:rPr>
                <w:rFonts w:asciiTheme="minorHAnsi" w:hAnsiTheme="minorHAnsi" w:cstheme="minorHAnsi"/>
                <w:sz w:val="22"/>
                <w:szCs w:val="22"/>
              </w:rPr>
              <w:t> </w:t>
            </w:r>
            <w:r w:rsidR="00294D29" w:rsidRPr="00294D29">
              <w:rPr>
                <w:rFonts w:asciiTheme="minorHAnsi" w:hAnsiTheme="minorHAnsi" w:cstheme="minorHAnsi"/>
                <w:sz w:val="22"/>
                <w:szCs w:val="22"/>
              </w:rPr>
              <w:t>39.26.160(5).</w:t>
            </w:r>
          </w:p>
          <w:p w14:paraId="1DB204E1" w14:textId="58B17864" w:rsidR="00395774" w:rsidRPr="00FA0E17"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D61CFE">
              <w:rPr>
                <w:rFonts w:asciiTheme="minorHAnsi" w:hAnsiTheme="minorHAnsi" w:cstheme="minorHAnsi"/>
                <w:sz w:val="22"/>
                <w:szCs w:val="22"/>
              </w:rPr>
              <w:t xml:space="preserve">Bidder Certification addresses several important bidder responsibility requirements.  </w:t>
            </w:r>
            <w:r w:rsidRPr="00D61CFE">
              <w:rPr>
                <w:rFonts w:asciiTheme="minorHAnsi" w:hAnsiTheme="minorHAnsi" w:cstheme="minorHAnsi"/>
                <w:i/>
                <w:sz w:val="22"/>
                <w:szCs w:val="22"/>
              </w:rPr>
              <w:t>See</w:t>
            </w:r>
            <w:r w:rsidRPr="00D61CFE">
              <w:rPr>
                <w:rFonts w:asciiTheme="minorHAnsi" w:hAnsiTheme="minorHAnsi" w:cstheme="minorHAnsi"/>
                <w:sz w:val="22"/>
                <w:szCs w:val="22"/>
              </w:rPr>
              <w:t xml:space="preserve"> </w:t>
            </w:r>
            <w:r w:rsidRPr="00D61CFE">
              <w:rPr>
                <w:rFonts w:asciiTheme="minorHAnsi" w:hAnsiTheme="minorHAnsi" w:cstheme="minorHAnsi"/>
                <w:i/>
                <w:sz w:val="22"/>
                <w:szCs w:val="22"/>
              </w:rPr>
              <w:t>Exhibit A – Bidder’s Certification</w:t>
            </w:r>
            <w:r w:rsidRPr="00D61CFE">
              <w:rPr>
                <w:rFonts w:asciiTheme="minorHAnsi" w:hAnsiTheme="minorHAnsi" w:cstheme="minorHAnsi"/>
                <w:sz w:val="22"/>
                <w:szCs w:val="22"/>
              </w:rPr>
              <w:t>.</w:t>
            </w:r>
          </w:p>
        </w:tc>
      </w:tr>
    </w:tbl>
    <w:p w14:paraId="1CA92352" w14:textId="77777777" w:rsidR="00395774" w:rsidRPr="00FA0E17" w:rsidRDefault="00395774" w:rsidP="000B3B7A">
      <w:pPr>
        <w:spacing w:after="0" w:line="240" w:lineRule="auto"/>
        <w:jc w:val="both"/>
        <w:rPr>
          <w:rFonts w:cstheme="minorHAnsi"/>
        </w:rPr>
      </w:pPr>
    </w:p>
    <w:p w14:paraId="64A6304B" w14:textId="77777777" w:rsidR="00395774" w:rsidRPr="00AC3E9B" w:rsidRDefault="00395774" w:rsidP="000B3B7A">
      <w:pPr>
        <w:spacing w:after="0" w:line="240" w:lineRule="auto"/>
        <w:jc w:val="both"/>
        <w:rPr>
          <w:smallCaps/>
        </w:rPr>
      </w:pPr>
    </w:p>
    <w:p w14:paraId="432E28C0" w14:textId="16C2E9F9" w:rsidR="000741F1" w:rsidRPr="000B3B7A" w:rsidRDefault="000741F1" w:rsidP="000B3B7A">
      <w:pPr>
        <w:spacing w:after="0" w:line="240" w:lineRule="auto"/>
        <w:jc w:val="both"/>
        <w:rPr>
          <w:smallCaps/>
        </w:rPr>
      </w:pPr>
      <w:r w:rsidRPr="00AC3E9B">
        <w:rPr>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811791" w:rsidRPr="00FA0E17" w14:paraId="30AD0733" w14:textId="77777777" w:rsidTr="00BB4130">
        <w:tc>
          <w:tcPr>
            <w:tcW w:w="9540" w:type="dxa"/>
            <w:gridSpan w:val="2"/>
          </w:tcPr>
          <w:p w14:paraId="30F7FE15" w14:textId="4AA34E19" w:rsidR="00811791" w:rsidRPr="007C171B" w:rsidRDefault="00D378AF" w:rsidP="0054074C">
            <w:pPr>
              <w:pStyle w:val="Heading3"/>
              <w:spacing w:before="0"/>
              <w:jc w:val="both"/>
              <w:rPr>
                <w:rFonts w:asciiTheme="minorHAnsi" w:hAnsiTheme="minorHAnsi" w:cstheme="minorHAnsi"/>
                <w:smallCaps/>
                <w:sz w:val="22"/>
                <w:szCs w:val="22"/>
              </w:rPr>
            </w:pPr>
            <w:bookmarkStart w:id="42" w:name="_Toc202949121"/>
            <w:r>
              <w:rPr>
                <w:rFonts w:asciiTheme="minorHAnsi" w:hAnsiTheme="minorHAnsi" w:cstheme="minorHAnsi"/>
                <w:smallCaps/>
                <w:sz w:val="22"/>
                <w:szCs w:val="22"/>
              </w:rPr>
              <w:lastRenderedPageBreak/>
              <w:t xml:space="preserve">(optional) </w:t>
            </w:r>
            <w:r w:rsidR="00811791" w:rsidRPr="007C171B">
              <w:rPr>
                <w:rFonts w:asciiTheme="minorHAnsi" w:hAnsiTheme="minorHAnsi" w:cstheme="minorHAnsi"/>
                <w:smallCaps/>
                <w:sz w:val="22"/>
                <w:szCs w:val="22"/>
              </w:rPr>
              <w:t xml:space="preserve">Section </w:t>
            </w:r>
            <w:r w:rsidR="006005C1">
              <w:rPr>
                <w:rFonts w:asciiTheme="minorHAnsi" w:hAnsiTheme="minorHAnsi" w:cstheme="minorHAnsi"/>
                <w:smallCaps/>
                <w:sz w:val="22"/>
                <w:szCs w:val="22"/>
              </w:rPr>
              <w:t>4</w:t>
            </w:r>
            <w:r w:rsidR="00811791" w:rsidRPr="007C171B">
              <w:rPr>
                <w:rFonts w:asciiTheme="minorHAnsi" w:hAnsiTheme="minorHAnsi" w:cstheme="minorHAnsi"/>
                <w:smallCaps/>
                <w:sz w:val="22"/>
                <w:szCs w:val="22"/>
              </w:rPr>
              <w:t>.</w:t>
            </w:r>
            <w:r w:rsidR="006005C1">
              <w:rPr>
                <w:rFonts w:asciiTheme="minorHAnsi" w:hAnsiTheme="minorHAnsi" w:cstheme="minorHAnsi"/>
                <w:smallCaps/>
                <w:sz w:val="22"/>
                <w:szCs w:val="22"/>
              </w:rPr>
              <w:t>6</w:t>
            </w:r>
            <w:r w:rsidR="00811791" w:rsidRPr="007C171B">
              <w:rPr>
                <w:rFonts w:asciiTheme="minorHAnsi" w:hAnsiTheme="minorHAnsi" w:cstheme="minorHAnsi"/>
                <w:smallCaps/>
                <w:sz w:val="22"/>
                <w:szCs w:val="22"/>
              </w:rPr>
              <w:t xml:space="preserve">: </w:t>
            </w:r>
            <w:r w:rsidR="00811791">
              <w:rPr>
                <w:rFonts w:asciiTheme="minorHAnsi" w:hAnsiTheme="minorHAnsi" w:cstheme="minorHAnsi"/>
                <w:smallCaps/>
                <w:sz w:val="22"/>
                <w:szCs w:val="22"/>
              </w:rPr>
              <w:t xml:space="preserve"> </w:t>
            </w:r>
            <w:r w:rsidR="00811791" w:rsidRPr="007C171B">
              <w:rPr>
                <w:rFonts w:asciiTheme="minorHAnsi" w:hAnsiTheme="minorHAnsi" w:cstheme="minorHAnsi"/>
                <w:smallCaps/>
                <w:sz w:val="22"/>
                <w:szCs w:val="22"/>
              </w:rPr>
              <w:t>Contract Negotiations (Step 5)</w:t>
            </w:r>
            <w:bookmarkEnd w:id="42"/>
          </w:p>
          <w:p w14:paraId="2899D5D5" w14:textId="77777777" w:rsidR="00811791" w:rsidRPr="00FA0E17" w:rsidRDefault="00811791" w:rsidP="0054074C">
            <w:pPr>
              <w:jc w:val="both"/>
              <w:rPr>
                <w:rFonts w:asciiTheme="minorHAnsi" w:hAnsiTheme="minorHAnsi" w:cstheme="minorHAnsi"/>
                <w:sz w:val="22"/>
                <w:szCs w:val="22"/>
              </w:rPr>
            </w:pPr>
          </w:p>
        </w:tc>
      </w:tr>
      <w:tr w:rsidR="00811791" w:rsidRPr="00FA0E17" w14:paraId="0E9ED40D" w14:textId="77777777" w:rsidTr="00BB4130">
        <w:tc>
          <w:tcPr>
            <w:tcW w:w="2586" w:type="dxa"/>
          </w:tcPr>
          <w:p w14:paraId="78F9F98E" w14:textId="77301EB4"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10FFAC20" wp14:editId="3B7B00F2">
                  <wp:extent cx="1344168" cy="868680"/>
                  <wp:effectExtent l="57150" t="0" r="85090" b="0"/>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1" r:lo="rId292" r:qs="rId293" r:cs="rId294"/>
                    </a:graphicData>
                  </a:graphic>
                </wp:inline>
              </w:drawing>
            </w:r>
          </w:p>
        </w:tc>
        <w:tc>
          <w:tcPr>
            <w:tcW w:w="6954" w:type="dxa"/>
          </w:tcPr>
          <w:p w14:paraId="16B4592A" w14:textId="77777777" w:rsidR="00811791" w:rsidRDefault="0054074C" w:rsidP="00A866D1">
            <w:pPr>
              <w:pStyle w:val="ListParagraph"/>
              <w:numPr>
                <w:ilvl w:val="0"/>
                <w:numId w:val="1"/>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Consider whether pre-ASB contract negotiations will be part of the Competitive Solicitation.  This should be determined as part of the strategic plan.</w:t>
            </w:r>
          </w:p>
          <w:p w14:paraId="4A4DA314" w14:textId="5BCCAC5D" w:rsidR="00C25161" w:rsidRPr="00B71D04" w:rsidRDefault="00FB6A04" w:rsidP="00C2516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w:t>
            </w:r>
            <w:r w:rsidR="0019305A">
              <w:rPr>
                <w:rFonts w:asciiTheme="minorHAnsi" w:hAnsiTheme="minorHAnsi" w:cstheme="minorHAnsi"/>
                <w:sz w:val="22"/>
                <w:szCs w:val="22"/>
              </w:rPr>
              <w:t xml:space="preserve"> majority of goods/services contracts where terms are not </w:t>
            </w:r>
            <w:r w:rsidR="0019050D">
              <w:rPr>
                <w:rFonts w:asciiTheme="minorHAnsi" w:hAnsiTheme="minorHAnsi" w:cstheme="minorHAnsi"/>
                <w:sz w:val="22"/>
                <w:szCs w:val="22"/>
              </w:rPr>
              <w:t xml:space="preserve">likely to be different for businesses in the industry this section is </w:t>
            </w:r>
            <w:r w:rsidR="00F76D15">
              <w:rPr>
                <w:rFonts w:asciiTheme="minorHAnsi" w:hAnsiTheme="minorHAnsi" w:cstheme="minorHAnsi"/>
                <w:sz w:val="22"/>
                <w:szCs w:val="22"/>
              </w:rPr>
              <w:t>not necessary, especially if the default language of negotiation through the question and answer process</w:t>
            </w:r>
            <w:r w:rsidR="00C25161">
              <w:rPr>
                <w:rFonts w:asciiTheme="minorHAnsi" w:hAnsiTheme="minorHAnsi" w:cstheme="minorHAnsi"/>
                <w:sz w:val="22"/>
                <w:szCs w:val="22"/>
              </w:rPr>
              <w:t>.</w:t>
            </w:r>
          </w:p>
          <w:p w14:paraId="0A6B2747" w14:textId="54BE7865" w:rsidR="000D194C" w:rsidRDefault="00D378AF" w:rsidP="000D194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For contracts with </w:t>
            </w:r>
            <w:r w:rsidR="00083721" w:rsidRPr="00083721">
              <w:rPr>
                <w:rFonts w:asciiTheme="minorHAnsi" w:hAnsiTheme="minorHAnsi" w:cstheme="minorHAnsi"/>
                <w:sz w:val="22"/>
                <w:szCs w:val="22"/>
              </w:rPr>
              <w:t>finalizations of industry/solution specific terms</w:t>
            </w:r>
            <w:r w:rsidR="000D194C">
              <w:rPr>
                <w:rFonts w:asciiTheme="minorHAnsi" w:hAnsiTheme="minorHAnsi" w:cstheme="minorHAnsi"/>
                <w:sz w:val="22"/>
                <w:szCs w:val="22"/>
              </w:rPr>
              <w:t>,</w:t>
            </w:r>
            <w:r w:rsidR="00083721" w:rsidRPr="00083721">
              <w:rPr>
                <w:rFonts w:asciiTheme="minorHAnsi" w:hAnsiTheme="minorHAnsi" w:cstheme="minorHAnsi"/>
                <w:sz w:val="22"/>
                <w:szCs w:val="22"/>
              </w:rPr>
              <w:t xml:space="preserve"> </w:t>
            </w:r>
            <w:r w:rsidR="000D194C">
              <w:rPr>
                <w:rFonts w:asciiTheme="minorHAnsi" w:hAnsiTheme="minorHAnsi" w:cstheme="minorHAnsi"/>
                <w:sz w:val="22"/>
                <w:szCs w:val="22"/>
              </w:rPr>
              <w:t>such as</w:t>
            </w:r>
            <w:r w:rsidR="00083721" w:rsidRPr="00083721">
              <w:rPr>
                <w:rFonts w:asciiTheme="minorHAnsi" w:hAnsiTheme="minorHAnsi" w:cstheme="minorHAnsi"/>
                <w:sz w:val="22"/>
                <w:szCs w:val="22"/>
              </w:rPr>
              <w:t xml:space="preserve"> </w:t>
            </w:r>
            <w:r w:rsidR="009A5EB8" w:rsidRPr="00083721">
              <w:rPr>
                <w:rFonts w:asciiTheme="minorHAnsi" w:hAnsiTheme="minorHAnsi" w:cstheme="minorHAnsi"/>
                <w:sz w:val="22"/>
                <w:szCs w:val="22"/>
              </w:rPr>
              <w:t>large-scale</w:t>
            </w:r>
            <w:r w:rsidR="00083721" w:rsidRPr="00083721">
              <w:rPr>
                <w:rFonts w:asciiTheme="minorHAnsi" w:hAnsiTheme="minorHAnsi" w:cstheme="minorHAnsi"/>
                <w:sz w:val="22"/>
                <w:szCs w:val="22"/>
              </w:rPr>
              <w:t xml:space="preserve"> IT system procurement</w:t>
            </w:r>
            <w:r w:rsidR="00083721">
              <w:rPr>
                <w:rFonts w:asciiTheme="minorHAnsi" w:hAnsiTheme="minorHAnsi" w:cstheme="minorHAnsi"/>
                <w:sz w:val="22"/>
                <w:szCs w:val="22"/>
              </w:rPr>
              <w:t>s</w:t>
            </w:r>
            <w:r w:rsidR="000D194C">
              <w:rPr>
                <w:rFonts w:asciiTheme="minorHAnsi" w:hAnsiTheme="minorHAnsi" w:cstheme="minorHAnsi"/>
                <w:sz w:val="22"/>
                <w:szCs w:val="22"/>
              </w:rPr>
              <w:t>,</w:t>
            </w:r>
            <w:r w:rsidR="00083721">
              <w:rPr>
                <w:rFonts w:asciiTheme="minorHAnsi" w:hAnsiTheme="minorHAnsi" w:cstheme="minorHAnsi"/>
                <w:sz w:val="22"/>
                <w:szCs w:val="22"/>
              </w:rPr>
              <w:t xml:space="preserve"> negotiations are likely rather than addressing potential changes in question and answer period.</w:t>
            </w:r>
          </w:p>
          <w:p w14:paraId="20AFAD7A" w14:textId="6F66E965" w:rsidR="00CA340C" w:rsidRPr="00B71D04" w:rsidRDefault="00C25161" w:rsidP="00CA340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using negotiations as a step delete the </w:t>
            </w:r>
            <w:r w:rsidR="00110D9C">
              <w:rPr>
                <w:rFonts w:asciiTheme="minorHAnsi" w:hAnsiTheme="minorHAnsi" w:cstheme="minorHAnsi"/>
                <w:sz w:val="22"/>
                <w:szCs w:val="22"/>
              </w:rPr>
              <w:t>last two sentences of 2.3 Competitive Solicitation Questions that begins with “Note: ….”</w:t>
            </w:r>
            <w:r w:rsidR="00CA340C">
              <w:rPr>
                <w:rFonts w:asciiTheme="minorHAnsi" w:hAnsiTheme="minorHAnsi" w:cstheme="minorHAnsi"/>
                <w:sz w:val="22"/>
                <w:szCs w:val="22"/>
              </w:rPr>
              <w:t xml:space="preserve"> and adjust the other section numbers</w:t>
            </w:r>
          </w:p>
        </w:tc>
      </w:tr>
    </w:tbl>
    <w:p w14:paraId="7E39A912" w14:textId="77777777" w:rsidR="00811791" w:rsidRPr="00FA0E17" w:rsidRDefault="00811791" w:rsidP="0054074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11791" w:rsidRPr="00FA0E17" w14:paraId="3AA6AC47" w14:textId="77777777" w:rsidTr="00BB4130">
        <w:tc>
          <w:tcPr>
            <w:tcW w:w="2335" w:type="dxa"/>
          </w:tcPr>
          <w:p w14:paraId="05181A25" w14:textId="15F2196E"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78E01C07" wp14:editId="48A029C2">
                  <wp:extent cx="1344168" cy="868680"/>
                  <wp:effectExtent l="0" t="0" r="0"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6" r:lo="rId297" r:qs="rId298" r:cs="rId299"/>
                    </a:graphicData>
                  </a:graphic>
                </wp:inline>
              </w:drawing>
            </w:r>
          </w:p>
        </w:tc>
        <w:tc>
          <w:tcPr>
            <w:tcW w:w="7205" w:type="dxa"/>
            <w:vAlign w:val="center"/>
          </w:tcPr>
          <w:p w14:paraId="78B45ED3" w14:textId="2C0B2655" w:rsidR="00811791" w:rsidRPr="00FA0E17" w:rsidRDefault="0054074C"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272C01BA" w14:textId="77777777" w:rsidR="00811791" w:rsidRPr="00FA0E17" w:rsidRDefault="00811791" w:rsidP="0054074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11791" w:rsidRPr="00FA0E17" w14:paraId="6FDD19BF" w14:textId="77777777" w:rsidTr="00BB4130">
        <w:tc>
          <w:tcPr>
            <w:tcW w:w="2335" w:type="dxa"/>
          </w:tcPr>
          <w:p w14:paraId="5E4AFF8E" w14:textId="301362C2"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436EE300" wp14:editId="10074394">
                  <wp:extent cx="1344168" cy="868680"/>
                  <wp:effectExtent l="0" t="0" r="0" b="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1" r:lo="rId302" r:qs="rId303" r:cs="rId304"/>
                    </a:graphicData>
                  </a:graphic>
                </wp:inline>
              </w:drawing>
            </w:r>
          </w:p>
        </w:tc>
        <w:tc>
          <w:tcPr>
            <w:tcW w:w="7205" w:type="dxa"/>
          </w:tcPr>
          <w:p w14:paraId="7E3AD342" w14:textId="2A1DA89D" w:rsidR="00811791" w:rsidRPr="00FA0E17"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 xml:space="preserve">If there are specified contract negotiations it allows </w:t>
            </w:r>
            <w:r w:rsidR="008A5389">
              <w:rPr>
                <w:rFonts w:asciiTheme="minorHAnsi" w:hAnsiTheme="minorHAnsi" w:cstheme="minorHAnsi"/>
                <w:sz w:val="22"/>
                <w:szCs w:val="22"/>
              </w:rPr>
              <w:t>Agency</w:t>
            </w:r>
            <w:r w:rsidRPr="0054074C">
              <w:rPr>
                <w:rFonts w:asciiTheme="minorHAnsi" w:hAnsiTheme="minorHAnsi" w:cstheme="minorHAnsi"/>
                <w:sz w:val="22"/>
                <w:szCs w:val="22"/>
              </w:rPr>
              <w:t xml:space="preserve"> the opportunity to </w:t>
            </w:r>
            <w:r w:rsidRPr="0054074C">
              <w:rPr>
                <w:rFonts w:asciiTheme="minorHAnsi" w:hAnsiTheme="minorHAnsi" w:cstheme="minorHAnsi"/>
                <w:sz w:val="22"/>
                <w:szCs w:val="22"/>
                <w:u w:val="single"/>
              </w:rPr>
              <w:t>improve</w:t>
            </w:r>
            <w:r w:rsidRPr="0054074C">
              <w:rPr>
                <w:rFonts w:asciiTheme="minorHAnsi" w:hAnsiTheme="minorHAnsi" w:cstheme="minorHAnsi"/>
                <w:sz w:val="22"/>
                <w:szCs w:val="22"/>
              </w:rPr>
              <w:t xml:space="preserve"> the proposed Contract.  It also, obviously, may incentivize bidders to inflate proposed pricing to allow room to negotiate late</w:t>
            </w:r>
            <w:r>
              <w:rPr>
                <w:rFonts w:asciiTheme="minorHAnsi" w:hAnsiTheme="minorHAnsi" w:cstheme="minorHAnsi"/>
                <w:sz w:val="22"/>
                <w:szCs w:val="22"/>
              </w:rPr>
              <w:t>r.</w:t>
            </w:r>
          </w:p>
          <w:p w14:paraId="050708EF" w14:textId="77777777" w:rsidR="00811791"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If using a ‘Contract Issues List,’ consider a bidder’s response (i.e., the scope of their issues).</w:t>
            </w:r>
          </w:p>
          <w:p w14:paraId="45A541E0" w14:textId="28E56E5B" w:rsidR="0054074C" w:rsidRPr="00FA0E17"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Best &amp; Final Offers.  The Legislature has authorized </w:t>
            </w:r>
            <w:r w:rsidR="008A5389">
              <w:rPr>
                <w:rFonts w:asciiTheme="minorHAnsi" w:hAnsiTheme="minorHAnsi" w:cstheme="minorHAnsi"/>
                <w:sz w:val="22"/>
                <w:szCs w:val="22"/>
              </w:rPr>
              <w:t>Agency</w:t>
            </w:r>
            <w:r>
              <w:rPr>
                <w:rFonts w:asciiTheme="minorHAnsi" w:hAnsiTheme="minorHAnsi" w:cstheme="minorHAnsi"/>
                <w:sz w:val="22"/>
                <w:szCs w:val="22"/>
              </w:rPr>
              <w:t xml:space="preserve"> to request ‘best and final offers</w:t>
            </w:r>
            <w:r w:rsidR="00BF4054">
              <w:rPr>
                <w:rFonts w:asciiTheme="minorHAnsi" w:hAnsiTheme="minorHAnsi" w:cstheme="minorHAnsi"/>
                <w:sz w:val="22"/>
                <w:szCs w:val="22"/>
              </w:rPr>
              <w:t>’</w:t>
            </w:r>
            <w:r>
              <w:rPr>
                <w:rFonts w:asciiTheme="minorHAnsi" w:hAnsiTheme="minorHAnsi" w:cstheme="minorHAnsi"/>
                <w:sz w:val="22"/>
                <w:szCs w:val="22"/>
              </w:rPr>
              <w:t xml:space="preserve"> from responsive and responsible bidders.’  </w:t>
            </w:r>
            <w:r w:rsidRPr="0054074C">
              <w:rPr>
                <w:rFonts w:asciiTheme="minorHAnsi" w:hAnsiTheme="minorHAnsi" w:cstheme="minorHAnsi"/>
                <w:i/>
                <w:sz w:val="22"/>
                <w:szCs w:val="22"/>
              </w:rPr>
              <w:t>See</w:t>
            </w:r>
            <w:r>
              <w:rPr>
                <w:rFonts w:asciiTheme="minorHAnsi" w:hAnsiTheme="minorHAnsi" w:cstheme="minorHAnsi"/>
                <w:sz w:val="22"/>
                <w:szCs w:val="22"/>
              </w:rPr>
              <w:t xml:space="preserve"> RCW 39.26.160(1)(a)(ii).  </w:t>
            </w:r>
            <w:r w:rsidR="008A5389">
              <w:rPr>
                <w:rFonts w:asciiTheme="minorHAnsi" w:hAnsiTheme="minorHAnsi" w:cstheme="minorHAnsi"/>
                <w:sz w:val="22"/>
                <w:szCs w:val="22"/>
              </w:rPr>
              <w:t>Agency</w:t>
            </w:r>
            <w:r>
              <w:rPr>
                <w:rFonts w:asciiTheme="minorHAnsi" w:hAnsiTheme="minorHAnsi" w:cstheme="minorHAnsi"/>
                <w:sz w:val="22"/>
                <w:szCs w:val="22"/>
              </w:rPr>
              <w:t xml:space="preserve"> does NOT need to modify the Competitive Solicitation template to exercise its discretion to request such offers.  </w:t>
            </w:r>
            <w:r w:rsidRPr="0054074C">
              <w:rPr>
                <w:rFonts w:asciiTheme="minorHAnsi" w:hAnsiTheme="minorHAnsi" w:cstheme="minorHAnsi"/>
                <w:i/>
                <w:sz w:val="22"/>
                <w:szCs w:val="22"/>
              </w:rPr>
              <w:t>Note</w:t>
            </w:r>
            <w:r>
              <w:rPr>
                <w:rFonts w:asciiTheme="minorHAnsi" w:hAnsiTheme="minorHAnsi" w:cstheme="minorHAnsi"/>
                <w:sz w:val="22"/>
                <w:szCs w:val="22"/>
              </w:rPr>
              <w:t>, however, that if exercised, the best and final offer cannot impermissibly modify the competitive procurement (e.g., bidder agrees to decrease prices twenty percent in exchange for the State adding goods/services that were not previously bid as part of the competitive procurement).</w:t>
            </w:r>
          </w:p>
        </w:tc>
      </w:tr>
    </w:tbl>
    <w:p w14:paraId="10319965" w14:textId="77777777" w:rsidR="00811791" w:rsidRPr="00FA0E17" w:rsidRDefault="00811791" w:rsidP="0054074C">
      <w:pPr>
        <w:spacing w:after="0" w:line="240" w:lineRule="auto"/>
        <w:jc w:val="both"/>
        <w:rPr>
          <w:rFonts w:cstheme="minorHAnsi"/>
        </w:rPr>
      </w:pPr>
    </w:p>
    <w:p w14:paraId="59D66579" w14:textId="77777777" w:rsidR="00811791" w:rsidRPr="00FA0E17" w:rsidRDefault="00811791" w:rsidP="0054074C">
      <w:pPr>
        <w:spacing w:after="0" w:line="240" w:lineRule="auto"/>
        <w:jc w:val="both"/>
        <w:rPr>
          <w:rFonts w:cstheme="minorHAnsi"/>
        </w:rPr>
      </w:pPr>
    </w:p>
    <w:p w14:paraId="2B83A01D" w14:textId="77777777" w:rsidR="000741F1" w:rsidRPr="00AC3E9B" w:rsidRDefault="000741F1" w:rsidP="0054074C">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D450B7" w:rsidRPr="00FA0E17" w14:paraId="551D8409" w14:textId="77777777" w:rsidTr="00BB4130">
        <w:tc>
          <w:tcPr>
            <w:tcW w:w="9540" w:type="dxa"/>
            <w:gridSpan w:val="2"/>
          </w:tcPr>
          <w:p w14:paraId="5BA14C4E" w14:textId="6E9EC09E" w:rsidR="00D450B7" w:rsidRPr="007C171B" w:rsidRDefault="00D450B7" w:rsidP="00D450B7">
            <w:pPr>
              <w:pStyle w:val="Heading3"/>
              <w:spacing w:before="0"/>
              <w:jc w:val="both"/>
              <w:rPr>
                <w:rFonts w:asciiTheme="minorHAnsi" w:hAnsiTheme="minorHAnsi" w:cstheme="minorHAnsi"/>
                <w:smallCaps/>
                <w:sz w:val="22"/>
                <w:szCs w:val="22"/>
              </w:rPr>
            </w:pPr>
            <w:bookmarkStart w:id="43" w:name="_Toc202949122"/>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6</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Announcement of Apparent Successful Bidder</w:t>
            </w:r>
            <w:r w:rsidR="006005C1">
              <w:rPr>
                <w:rFonts w:asciiTheme="minorHAnsi" w:hAnsiTheme="minorHAnsi" w:cstheme="minorHAnsi"/>
                <w:smallCaps/>
                <w:sz w:val="22"/>
                <w:szCs w:val="22"/>
              </w:rPr>
              <w:t xml:space="preserve"> (Step 5)</w:t>
            </w:r>
            <w:bookmarkEnd w:id="43"/>
          </w:p>
          <w:p w14:paraId="0DBE35AA" w14:textId="77777777" w:rsidR="00D450B7" w:rsidRPr="00FA0E17" w:rsidRDefault="00D450B7" w:rsidP="00D450B7">
            <w:pPr>
              <w:jc w:val="both"/>
              <w:rPr>
                <w:rFonts w:asciiTheme="minorHAnsi" w:hAnsiTheme="minorHAnsi" w:cstheme="minorHAnsi"/>
                <w:sz w:val="22"/>
                <w:szCs w:val="22"/>
              </w:rPr>
            </w:pPr>
          </w:p>
        </w:tc>
      </w:tr>
      <w:tr w:rsidR="00D450B7" w:rsidRPr="00FA0E17" w14:paraId="6305F90D" w14:textId="77777777" w:rsidTr="00BB4130">
        <w:tc>
          <w:tcPr>
            <w:tcW w:w="2586" w:type="dxa"/>
          </w:tcPr>
          <w:p w14:paraId="685F3FD5" w14:textId="7ED665C6"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759CBC28" wp14:editId="18EB4604">
                  <wp:extent cx="1344168" cy="868680"/>
                  <wp:effectExtent l="57150" t="0" r="85090"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p>
        </w:tc>
        <w:tc>
          <w:tcPr>
            <w:tcW w:w="6954" w:type="dxa"/>
            <w:vAlign w:val="center"/>
          </w:tcPr>
          <w:p w14:paraId="3B952054" w14:textId="0FA21BB3" w:rsidR="00D450B7" w:rsidRPr="00FA0E17" w:rsidRDefault="007C576B" w:rsidP="002F7546">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If the Competitive Solicitation is design for multiple Contracts, revise Section</w:t>
            </w:r>
            <w:r w:rsidR="002F7546">
              <w:rPr>
                <w:rFonts w:asciiTheme="minorHAnsi" w:hAnsiTheme="minorHAnsi" w:cstheme="minorHAnsi"/>
                <w:sz w:val="22"/>
                <w:szCs w:val="22"/>
              </w:rPr>
              <w:t> </w:t>
            </w:r>
            <w:r w:rsidR="006005C1">
              <w:rPr>
                <w:rFonts w:asciiTheme="minorHAnsi" w:hAnsiTheme="minorHAnsi" w:cstheme="minorHAnsi"/>
                <w:sz w:val="22"/>
                <w:szCs w:val="22"/>
              </w:rPr>
              <w:t>4</w:t>
            </w:r>
            <w:r>
              <w:rPr>
                <w:rFonts w:asciiTheme="minorHAnsi" w:hAnsiTheme="minorHAnsi" w:cstheme="minorHAnsi"/>
                <w:sz w:val="22"/>
                <w:szCs w:val="22"/>
              </w:rPr>
              <w:t>.</w:t>
            </w:r>
            <w:r w:rsidR="006005C1">
              <w:rPr>
                <w:rFonts w:asciiTheme="minorHAnsi" w:hAnsiTheme="minorHAnsi" w:cstheme="minorHAnsi"/>
                <w:sz w:val="22"/>
                <w:szCs w:val="22"/>
              </w:rPr>
              <w:t>6</w:t>
            </w:r>
            <w:r>
              <w:rPr>
                <w:rFonts w:asciiTheme="minorHAnsi" w:hAnsiTheme="minorHAnsi" w:cstheme="minorHAnsi"/>
                <w:sz w:val="22"/>
                <w:szCs w:val="22"/>
              </w:rPr>
              <w:t xml:space="preserve"> to make Apparent Successful Bidder and ASB plural.  Otherwise, l</w:t>
            </w:r>
            <w:r w:rsidR="00D450B7" w:rsidRPr="00D450B7">
              <w:rPr>
                <w:rFonts w:asciiTheme="minorHAnsi" w:hAnsiTheme="minorHAnsi" w:cstheme="minorHAnsi"/>
                <w:sz w:val="22"/>
                <w:szCs w:val="22"/>
              </w:rPr>
              <w:t>eave as is.</w:t>
            </w:r>
          </w:p>
        </w:tc>
      </w:tr>
    </w:tbl>
    <w:p w14:paraId="773063F3" w14:textId="77777777" w:rsidR="00D450B7" w:rsidRPr="00FA0E17" w:rsidRDefault="00D450B7" w:rsidP="00D450B7">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450B7" w:rsidRPr="00FA0E17" w14:paraId="0973CD94" w14:textId="77777777" w:rsidTr="00BB4130">
        <w:tc>
          <w:tcPr>
            <w:tcW w:w="2335" w:type="dxa"/>
          </w:tcPr>
          <w:p w14:paraId="167767A0" w14:textId="2AB87115"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14E9C81F" wp14:editId="67AEF75F">
                  <wp:extent cx="1344168" cy="868680"/>
                  <wp:effectExtent l="0" t="0" r="0"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1" r:lo="rId312" r:qs="rId313" r:cs="rId314"/>
                    </a:graphicData>
                  </a:graphic>
                </wp:inline>
              </w:drawing>
            </w:r>
          </w:p>
        </w:tc>
        <w:tc>
          <w:tcPr>
            <w:tcW w:w="7205" w:type="dxa"/>
            <w:vAlign w:val="center"/>
          </w:tcPr>
          <w:p w14:paraId="17B4AD94" w14:textId="34EAF8F6" w:rsidR="00D450B7" w:rsidRPr="00FA0E17" w:rsidRDefault="00D450B7"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3AA24CD4" w14:textId="77777777" w:rsidR="00D450B7" w:rsidRPr="00FA0E17" w:rsidRDefault="00D450B7" w:rsidP="00D450B7">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450B7" w:rsidRPr="00FA0E17" w14:paraId="104C7D10" w14:textId="77777777" w:rsidTr="00BB4130">
        <w:tc>
          <w:tcPr>
            <w:tcW w:w="2335" w:type="dxa"/>
          </w:tcPr>
          <w:p w14:paraId="7F6A4557" w14:textId="09A11B14"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3E54D480" wp14:editId="5768F5EF">
                  <wp:extent cx="1344168" cy="868680"/>
                  <wp:effectExtent l="0" t="0" r="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6" r:lo="rId317" r:qs="rId318" r:cs="rId319"/>
                    </a:graphicData>
                  </a:graphic>
                </wp:inline>
              </w:drawing>
            </w:r>
          </w:p>
        </w:tc>
        <w:tc>
          <w:tcPr>
            <w:tcW w:w="7205" w:type="dxa"/>
          </w:tcPr>
          <w:p w14:paraId="2AF32320" w14:textId="590D538E" w:rsidR="00D450B7" w:rsidRPr="00FA0E17" w:rsidRDefault="00D450B7" w:rsidP="00A866D1">
            <w:pPr>
              <w:pStyle w:val="ListParagraph"/>
              <w:numPr>
                <w:ilvl w:val="0"/>
                <w:numId w:val="9"/>
              </w:numPr>
              <w:spacing w:before="120"/>
              <w:contextualSpacing w:val="0"/>
              <w:jc w:val="both"/>
              <w:rPr>
                <w:rFonts w:asciiTheme="minorHAnsi" w:hAnsiTheme="minorHAnsi" w:cstheme="minorHAnsi"/>
                <w:sz w:val="22"/>
                <w:szCs w:val="22"/>
              </w:rPr>
            </w:pPr>
            <w:r w:rsidRPr="00D450B7">
              <w:rPr>
                <w:rFonts w:asciiTheme="minorHAnsi" w:hAnsiTheme="minorHAnsi" w:cstheme="minorHAnsi"/>
                <w:sz w:val="22"/>
                <w:szCs w:val="22"/>
              </w:rPr>
              <w:t xml:space="preserve">Once </w:t>
            </w:r>
            <w:r w:rsidR="008A5389">
              <w:rPr>
                <w:rFonts w:asciiTheme="minorHAnsi" w:hAnsiTheme="minorHAnsi" w:cstheme="minorHAnsi"/>
                <w:sz w:val="22"/>
                <w:szCs w:val="22"/>
              </w:rPr>
              <w:t>Agency</w:t>
            </w:r>
            <w:r w:rsidRPr="00D450B7">
              <w:rPr>
                <w:rFonts w:asciiTheme="minorHAnsi" w:hAnsiTheme="minorHAnsi" w:cstheme="minorHAnsi"/>
                <w:sz w:val="22"/>
                <w:szCs w:val="22"/>
              </w:rPr>
              <w:t xml:space="preserve"> announces the Apparent Successful Bidder(s), all bid submissions and bid evaluations are subject to public disclosure as set forth in the Public Records Act (PRA) (RCW</w:t>
            </w:r>
            <w:r w:rsidR="002F7546">
              <w:rPr>
                <w:rFonts w:asciiTheme="minorHAnsi" w:hAnsiTheme="minorHAnsi" w:cstheme="minorHAnsi"/>
                <w:sz w:val="22"/>
                <w:szCs w:val="22"/>
              </w:rPr>
              <w:t> </w:t>
            </w:r>
            <w:r w:rsidRPr="00D450B7">
              <w:rPr>
                <w:rFonts w:asciiTheme="minorHAnsi" w:hAnsiTheme="minorHAnsi" w:cstheme="minorHAnsi"/>
                <w:sz w:val="22"/>
                <w:szCs w:val="22"/>
              </w:rPr>
              <w:t xml:space="preserve">42.56).  </w:t>
            </w:r>
            <w:r w:rsidRPr="00D450B7">
              <w:rPr>
                <w:rFonts w:asciiTheme="minorHAnsi" w:hAnsiTheme="minorHAnsi" w:cstheme="minorHAnsi"/>
                <w:i/>
                <w:sz w:val="22"/>
                <w:szCs w:val="22"/>
              </w:rPr>
              <w:t>Se</w:t>
            </w:r>
            <w:r w:rsidRPr="00D450B7">
              <w:rPr>
                <w:rFonts w:asciiTheme="minorHAnsi" w:hAnsiTheme="minorHAnsi" w:cstheme="minorHAnsi"/>
                <w:sz w:val="22"/>
                <w:szCs w:val="22"/>
              </w:rPr>
              <w:t>e RCW</w:t>
            </w:r>
            <w:r>
              <w:rPr>
                <w:rFonts w:asciiTheme="minorHAnsi" w:hAnsiTheme="minorHAnsi" w:cstheme="minorHAnsi"/>
                <w:sz w:val="22"/>
                <w:szCs w:val="22"/>
              </w:rPr>
              <w:t> </w:t>
            </w:r>
            <w:r w:rsidRPr="00D450B7">
              <w:rPr>
                <w:rFonts w:asciiTheme="minorHAnsi" w:hAnsiTheme="minorHAnsi" w:cstheme="minorHAnsi"/>
                <w:sz w:val="22"/>
                <w:szCs w:val="22"/>
              </w:rPr>
              <w:t>39.26.030(2).</w:t>
            </w:r>
          </w:p>
          <w:p w14:paraId="186D8290" w14:textId="736AF201" w:rsidR="00D450B7" w:rsidRDefault="00D450B7" w:rsidP="00A866D1">
            <w:pPr>
              <w:pStyle w:val="ListParagraph"/>
              <w:numPr>
                <w:ilvl w:val="0"/>
                <w:numId w:val="9"/>
              </w:numPr>
              <w:spacing w:before="120"/>
              <w:contextualSpacing w:val="0"/>
              <w:jc w:val="both"/>
              <w:rPr>
                <w:rFonts w:asciiTheme="minorHAnsi" w:hAnsiTheme="minorHAnsi" w:cstheme="minorHAnsi"/>
                <w:sz w:val="22"/>
                <w:szCs w:val="22"/>
              </w:rPr>
            </w:pPr>
            <w:r w:rsidRPr="00D450B7">
              <w:rPr>
                <w:rFonts w:asciiTheme="minorHAnsi" w:hAnsiTheme="minorHAnsi" w:cstheme="minorHAnsi"/>
                <w:sz w:val="22"/>
                <w:szCs w:val="22"/>
              </w:rPr>
              <w:t>Requests for public records, of course, may be subject to limitations set forth in the Public Records Act.  Keep in mind that bidders who are not designated as ASB (as well as members of the public) are entitled to those records (as allowed by the PRA) to, among other things, review the procurement and protest the procurement decision</w:t>
            </w:r>
            <w:r>
              <w:rPr>
                <w:rFonts w:asciiTheme="minorHAnsi" w:hAnsiTheme="minorHAnsi" w:cstheme="minorHAnsi"/>
                <w:sz w:val="22"/>
                <w:szCs w:val="22"/>
              </w:rPr>
              <w:t>.</w:t>
            </w:r>
          </w:p>
          <w:p w14:paraId="68D31549" w14:textId="6F4B4AE5" w:rsidR="007C576B" w:rsidRDefault="007C576B"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Individuals and entities are NOT required to make a formal ‘public records disclosure request’ for bid submissions, evaluations, or other public records.  A person simply may send an email – typically to the procurement coordinator – requesting such records.  That email is sufficient to trigger </w:t>
            </w:r>
            <w:r w:rsidR="008A5389">
              <w:rPr>
                <w:rFonts w:asciiTheme="minorHAnsi" w:hAnsiTheme="minorHAnsi" w:cstheme="minorHAnsi"/>
                <w:sz w:val="22"/>
                <w:szCs w:val="22"/>
              </w:rPr>
              <w:t>Agency</w:t>
            </w:r>
            <w:r>
              <w:rPr>
                <w:rFonts w:asciiTheme="minorHAnsi" w:hAnsiTheme="minorHAnsi" w:cstheme="minorHAnsi"/>
                <w:sz w:val="22"/>
                <w:szCs w:val="22"/>
              </w:rPr>
              <w:t>’ obligations under the Public Records Act.</w:t>
            </w:r>
          </w:p>
          <w:p w14:paraId="52D2076C" w14:textId="2DCF89ED" w:rsidR="007C576B" w:rsidRDefault="007C576B"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w:t>
            </w:r>
            <w:r w:rsidR="008A5389">
              <w:rPr>
                <w:rFonts w:asciiTheme="minorHAnsi" w:hAnsiTheme="minorHAnsi" w:cstheme="minorHAnsi"/>
                <w:sz w:val="22"/>
                <w:szCs w:val="22"/>
              </w:rPr>
              <w:t>Agency</w:t>
            </w:r>
            <w:r>
              <w:rPr>
                <w:rFonts w:asciiTheme="minorHAnsi" w:hAnsiTheme="minorHAnsi" w:cstheme="minorHAnsi"/>
                <w:sz w:val="22"/>
                <w:szCs w:val="22"/>
              </w:rPr>
              <w:t xml:space="preserve"> has posted the requested record to a publicly accessible website, </w:t>
            </w:r>
            <w:r w:rsidR="008A5389">
              <w:rPr>
                <w:rFonts w:asciiTheme="minorHAnsi" w:hAnsiTheme="minorHAnsi" w:cstheme="minorHAnsi"/>
                <w:sz w:val="22"/>
                <w:szCs w:val="22"/>
              </w:rPr>
              <w:t>Agency</w:t>
            </w:r>
            <w:r>
              <w:rPr>
                <w:rFonts w:asciiTheme="minorHAnsi" w:hAnsiTheme="minorHAnsi" w:cstheme="minorHAnsi"/>
                <w:sz w:val="22"/>
                <w:szCs w:val="22"/>
              </w:rPr>
              <w:t xml:space="preserve"> may direct the requestor to that website.  Requestors, however, are entitled to ask for a hardcopy of any record.</w:t>
            </w:r>
          </w:p>
          <w:p w14:paraId="311F13EF" w14:textId="22AF0FB6" w:rsidR="001632ED" w:rsidRPr="00FA0E17" w:rsidRDefault="001632ED" w:rsidP="001632E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Requests for procurement records should be timely addressed</w:t>
            </w:r>
            <w:r w:rsidR="00AF68E4">
              <w:rPr>
                <w:rFonts w:asciiTheme="minorHAnsi" w:hAnsiTheme="minorHAnsi" w:cstheme="minorHAnsi"/>
                <w:sz w:val="22"/>
                <w:szCs w:val="22"/>
              </w:rPr>
              <w:t xml:space="preserve"> and documented</w:t>
            </w:r>
            <w:r>
              <w:rPr>
                <w:rFonts w:asciiTheme="minorHAnsi" w:hAnsiTheme="minorHAnsi" w:cstheme="minorHAnsi"/>
                <w:sz w:val="22"/>
                <w:szCs w:val="22"/>
              </w:rPr>
              <w:t xml:space="preserve">.  Such requests also should be raised, at a minimum, to the Procurement Supervisor to help provide resources in the event of </w:t>
            </w:r>
            <w:r w:rsidR="00AF68E4">
              <w:rPr>
                <w:rFonts w:asciiTheme="minorHAnsi" w:hAnsiTheme="minorHAnsi" w:cstheme="minorHAnsi"/>
                <w:sz w:val="22"/>
                <w:szCs w:val="22"/>
              </w:rPr>
              <w:t>disclosure exceptions or complexity</w:t>
            </w:r>
            <w:r>
              <w:rPr>
                <w:rFonts w:asciiTheme="minorHAnsi" w:hAnsiTheme="minorHAnsi" w:cstheme="minorHAnsi"/>
                <w:sz w:val="22"/>
                <w:szCs w:val="22"/>
              </w:rPr>
              <w:t>.</w:t>
            </w:r>
          </w:p>
        </w:tc>
      </w:tr>
    </w:tbl>
    <w:p w14:paraId="61667BFE" w14:textId="439CF5E0" w:rsidR="00003945" w:rsidRDefault="00003945" w:rsidP="00D450B7">
      <w:pPr>
        <w:spacing w:after="0" w:line="240" w:lineRule="auto"/>
        <w:jc w:val="both"/>
        <w:rPr>
          <w:rFonts w:cstheme="minorHAnsi"/>
        </w:rPr>
      </w:pPr>
    </w:p>
    <w:p w14:paraId="77915E20" w14:textId="77777777" w:rsidR="00003945" w:rsidRDefault="00003945">
      <w:pPr>
        <w:rPr>
          <w:rFonts w:cstheme="minorHAnsi"/>
        </w:rPr>
      </w:pPr>
      <w:r>
        <w:rPr>
          <w:rFonts w:cstheme="minorHAnsi"/>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6005C1" w:rsidRPr="00FA0E17" w14:paraId="567AC893" w14:textId="77777777" w:rsidTr="00BB4130">
        <w:tc>
          <w:tcPr>
            <w:tcW w:w="9540" w:type="dxa"/>
            <w:gridSpan w:val="2"/>
          </w:tcPr>
          <w:p w14:paraId="2800BCD5" w14:textId="4D3DA423" w:rsidR="006005C1" w:rsidRPr="007C171B" w:rsidRDefault="006005C1" w:rsidP="00D94E39">
            <w:pPr>
              <w:pStyle w:val="Heading3"/>
              <w:spacing w:before="0"/>
              <w:jc w:val="both"/>
              <w:rPr>
                <w:rFonts w:asciiTheme="minorHAnsi" w:hAnsiTheme="minorHAnsi" w:cstheme="minorHAnsi"/>
                <w:smallCaps/>
                <w:sz w:val="22"/>
                <w:szCs w:val="22"/>
              </w:rPr>
            </w:pPr>
            <w:bookmarkStart w:id="44" w:name="_Toc202949123"/>
            <w:r w:rsidRPr="007C171B">
              <w:rPr>
                <w:rFonts w:asciiTheme="minorHAnsi" w:hAnsiTheme="minorHAnsi" w:cstheme="minorHAnsi"/>
                <w:smallCaps/>
                <w:sz w:val="22"/>
                <w:szCs w:val="22"/>
              </w:rPr>
              <w:lastRenderedPageBreak/>
              <w:t xml:space="preserve">Section </w:t>
            </w:r>
            <w:r>
              <w:rPr>
                <w:rFonts w:asciiTheme="minorHAnsi" w:hAnsiTheme="minorHAnsi" w:cstheme="minorHAnsi"/>
                <w:smallCaps/>
                <w:sz w:val="22"/>
                <w:szCs w:val="22"/>
              </w:rPr>
              <w:t>4</w:t>
            </w:r>
            <w:r w:rsidRPr="007C171B">
              <w:rPr>
                <w:rFonts w:asciiTheme="minorHAnsi" w:hAnsiTheme="minorHAnsi" w:cstheme="minorHAnsi"/>
                <w:smallCaps/>
                <w:sz w:val="22"/>
                <w:szCs w:val="22"/>
              </w:rPr>
              <w:t>.</w:t>
            </w:r>
            <w:r>
              <w:rPr>
                <w:rFonts w:asciiTheme="minorHAnsi" w:hAnsiTheme="minorHAnsi" w:cstheme="minorHAnsi"/>
                <w:smallCaps/>
                <w:sz w:val="22"/>
                <w:szCs w:val="22"/>
              </w:rPr>
              <w:t>7</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Bid Information Availability</w:t>
            </w:r>
            <w:r>
              <w:rPr>
                <w:rFonts w:asciiTheme="minorHAnsi" w:hAnsiTheme="minorHAnsi" w:cstheme="minorHAnsi"/>
                <w:smallCaps/>
                <w:sz w:val="22"/>
                <w:szCs w:val="22"/>
              </w:rPr>
              <w:t xml:space="preserve"> (Step 6)</w:t>
            </w:r>
            <w:bookmarkEnd w:id="44"/>
          </w:p>
          <w:p w14:paraId="3F590DFF" w14:textId="77777777" w:rsidR="006005C1" w:rsidRPr="00FA0E17" w:rsidRDefault="006005C1" w:rsidP="00D94E39">
            <w:pPr>
              <w:jc w:val="both"/>
              <w:rPr>
                <w:rFonts w:asciiTheme="minorHAnsi" w:hAnsiTheme="minorHAnsi" w:cstheme="minorHAnsi"/>
                <w:sz w:val="22"/>
                <w:szCs w:val="22"/>
              </w:rPr>
            </w:pPr>
          </w:p>
        </w:tc>
      </w:tr>
      <w:tr w:rsidR="006005C1" w:rsidRPr="00FA0E17" w14:paraId="13F4B88E" w14:textId="77777777" w:rsidTr="00BB4130">
        <w:tc>
          <w:tcPr>
            <w:tcW w:w="2586" w:type="dxa"/>
          </w:tcPr>
          <w:p w14:paraId="3F6DA08B"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1F750412" wp14:editId="6729F609">
                  <wp:extent cx="1344168" cy="868680"/>
                  <wp:effectExtent l="57150" t="0" r="85090" b="0"/>
                  <wp:docPr id="2034604717" name="Diagram 2034604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1" r:lo="rId322" r:qs="rId323" r:cs="rId324"/>
                    </a:graphicData>
                  </a:graphic>
                </wp:inline>
              </w:drawing>
            </w:r>
          </w:p>
        </w:tc>
        <w:tc>
          <w:tcPr>
            <w:tcW w:w="6954" w:type="dxa"/>
            <w:vAlign w:val="center"/>
          </w:tcPr>
          <w:p w14:paraId="6BB4D8F9" w14:textId="77777777" w:rsidR="006005C1" w:rsidRPr="00FA0E17" w:rsidRDefault="006005C1" w:rsidP="00D94E39">
            <w:pPr>
              <w:pStyle w:val="ListParagraph"/>
              <w:numPr>
                <w:ilvl w:val="0"/>
                <w:numId w:val="1"/>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Leave as is.</w:t>
            </w:r>
          </w:p>
        </w:tc>
      </w:tr>
    </w:tbl>
    <w:p w14:paraId="2E58C8DF" w14:textId="77777777" w:rsidR="006005C1" w:rsidRPr="00FA0E17" w:rsidRDefault="006005C1" w:rsidP="006005C1">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005C1" w:rsidRPr="00FA0E17" w14:paraId="18733F57" w14:textId="77777777" w:rsidTr="00BB4130">
        <w:tc>
          <w:tcPr>
            <w:tcW w:w="2335" w:type="dxa"/>
          </w:tcPr>
          <w:p w14:paraId="1F1EF013"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4FD0ACC2" wp14:editId="13806120">
                  <wp:extent cx="1344168" cy="868680"/>
                  <wp:effectExtent l="0" t="0" r="0" b="0"/>
                  <wp:docPr id="1732941954" name="Diagram 17329419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6" r:lo="rId327" r:qs="rId328" r:cs="rId329"/>
                    </a:graphicData>
                  </a:graphic>
                </wp:inline>
              </w:drawing>
            </w:r>
          </w:p>
        </w:tc>
        <w:tc>
          <w:tcPr>
            <w:tcW w:w="7205" w:type="dxa"/>
            <w:vAlign w:val="center"/>
          </w:tcPr>
          <w:p w14:paraId="00ECD34F" w14:textId="77777777" w:rsidR="006005C1" w:rsidRPr="00FA0E17" w:rsidRDefault="006005C1" w:rsidP="00D94E39">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1851A495" w14:textId="77777777" w:rsidR="006005C1" w:rsidRPr="00FA0E17" w:rsidRDefault="006005C1" w:rsidP="006005C1">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005C1" w:rsidRPr="00FA0E17" w14:paraId="67400E64" w14:textId="77777777" w:rsidTr="00BB4130">
        <w:tc>
          <w:tcPr>
            <w:tcW w:w="2335" w:type="dxa"/>
          </w:tcPr>
          <w:p w14:paraId="0F239B0C"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3F1AC983" wp14:editId="01B18BF9">
                  <wp:extent cx="1344168" cy="868680"/>
                  <wp:effectExtent l="0" t="0" r="0" b="0"/>
                  <wp:docPr id="1294618724" name="Diagram 12946187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1" r:lo="rId332" r:qs="rId333" r:cs="rId334"/>
                    </a:graphicData>
                  </a:graphic>
                </wp:inline>
              </w:drawing>
            </w:r>
          </w:p>
        </w:tc>
        <w:tc>
          <w:tcPr>
            <w:tcW w:w="7205" w:type="dxa"/>
          </w:tcPr>
          <w:p w14:paraId="63FFCBF3" w14:textId="77777777" w:rsidR="006005C1" w:rsidRPr="00FA0E17" w:rsidRDefault="006005C1" w:rsidP="00D94E39">
            <w:pPr>
              <w:pStyle w:val="ListParagraph"/>
              <w:numPr>
                <w:ilvl w:val="0"/>
                <w:numId w:val="9"/>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 xml:space="preserve">This is a procurement integrity provision.  Upon announcement of ASB (and prior to contract award), </w:t>
            </w:r>
            <w:r>
              <w:rPr>
                <w:rFonts w:asciiTheme="minorHAnsi" w:hAnsiTheme="minorHAnsi" w:cstheme="minorHAnsi"/>
                <w:sz w:val="22"/>
                <w:szCs w:val="22"/>
              </w:rPr>
              <w:t>Agency</w:t>
            </w:r>
            <w:r w:rsidRPr="00E7375E">
              <w:rPr>
                <w:rFonts w:asciiTheme="minorHAnsi" w:hAnsiTheme="minorHAnsi" w:cstheme="minorHAnsi"/>
                <w:sz w:val="22"/>
                <w:szCs w:val="22"/>
              </w:rPr>
              <w:t xml:space="preserve"> must make all bid submissions and all bid evaluations transparent (available for public disclosure).  </w:t>
            </w:r>
            <w:r w:rsidRPr="00E7375E">
              <w:rPr>
                <w:rFonts w:asciiTheme="minorHAnsi" w:hAnsiTheme="minorHAnsi" w:cstheme="minorHAnsi"/>
                <w:i/>
                <w:sz w:val="22"/>
                <w:szCs w:val="22"/>
              </w:rPr>
              <w:t>See</w:t>
            </w:r>
            <w:r w:rsidRPr="00E7375E">
              <w:rPr>
                <w:rFonts w:asciiTheme="minorHAnsi" w:hAnsiTheme="minorHAnsi" w:cstheme="minorHAnsi"/>
                <w:sz w:val="22"/>
                <w:szCs w:val="22"/>
              </w:rPr>
              <w:t xml:space="preserve"> RCW 39.26.030(2).  Without this information, public review is thwarted and a bidder’s ability to engage in meaningful protest would be limited substantially.</w:t>
            </w:r>
          </w:p>
        </w:tc>
      </w:tr>
    </w:tbl>
    <w:p w14:paraId="42C9C87B" w14:textId="77777777" w:rsidR="000741F1" w:rsidRPr="00AC3E9B" w:rsidRDefault="000741F1" w:rsidP="00D450B7">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E7375E" w:rsidRPr="00FA0E17" w14:paraId="7B540650" w14:textId="77777777" w:rsidTr="00BB4130">
        <w:tc>
          <w:tcPr>
            <w:tcW w:w="9540" w:type="dxa"/>
            <w:gridSpan w:val="2"/>
          </w:tcPr>
          <w:p w14:paraId="3F186135" w14:textId="6ECEFE07" w:rsidR="00E7375E" w:rsidRPr="007C171B" w:rsidRDefault="00E7375E" w:rsidP="00E7375E">
            <w:pPr>
              <w:pStyle w:val="Heading3"/>
              <w:spacing w:before="0"/>
              <w:jc w:val="both"/>
              <w:rPr>
                <w:rFonts w:asciiTheme="minorHAnsi" w:hAnsiTheme="minorHAnsi" w:cstheme="minorHAnsi"/>
                <w:smallCaps/>
                <w:sz w:val="22"/>
                <w:szCs w:val="22"/>
              </w:rPr>
            </w:pPr>
            <w:bookmarkStart w:id="45" w:name="_Toc202949124"/>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8</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Award of Contract</w:t>
            </w:r>
            <w:r w:rsidR="006005C1">
              <w:rPr>
                <w:rFonts w:asciiTheme="minorHAnsi" w:hAnsiTheme="minorHAnsi" w:cstheme="minorHAnsi"/>
                <w:smallCaps/>
                <w:sz w:val="22"/>
                <w:szCs w:val="22"/>
              </w:rPr>
              <w:t xml:space="preserve"> (Step 7)</w:t>
            </w:r>
            <w:bookmarkEnd w:id="45"/>
          </w:p>
          <w:p w14:paraId="6ECE4C5A" w14:textId="77777777" w:rsidR="00E7375E" w:rsidRPr="00FA0E17" w:rsidRDefault="00E7375E" w:rsidP="00E7375E">
            <w:pPr>
              <w:jc w:val="both"/>
              <w:rPr>
                <w:rFonts w:asciiTheme="minorHAnsi" w:hAnsiTheme="minorHAnsi" w:cstheme="minorHAnsi"/>
                <w:sz w:val="22"/>
                <w:szCs w:val="22"/>
              </w:rPr>
            </w:pPr>
          </w:p>
        </w:tc>
      </w:tr>
      <w:tr w:rsidR="00E7375E" w:rsidRPr="00FA0E17" w14:paraId="635DBC58" w14:textId="77777777" w:rsidTr="00BB4130">
        <w:tc>
          <w:tcPr>
            <w:tcW w:w="2586" w:type="dxa"/>
          </w:tcPr>
          <w:p w14:paraId="6183384D" w14:textId="26432CBF"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1A5338F3" wp14:editId="05BC765B">
                  <wp:extent cx="1344168" cy="868680"/>
                  <wp:effectExtent l="57150" t="0" r="8509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6" r:lo="rId337" r:qs="rId338" r:cs="rId339"/>
                    </a:graphicData>
                  </a:graphic>
                </wp:inline>
              </w:drawing>
            </w:r>
          </w:p>
        </w:tc>
        <w:tc>
          <w:tcPr>
            <w:tcW w:w="6954" w:type="dxa"/>
            <w:vAlign w:val="center"/>
          </w:tcPr>
          <w:p w14:paraId="1F4EFD3A" w14:textId="277FE238" w:rsidR="00E7375E" w:rsidRDefault="001779FB" w:rsidP="00F12D9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Consistent with the procurement strategy for the specific procurement</w:t>
            </w:r>
            <w:r w:rsidR="001B12F4">
              <w:rPr>
                <w:rFonts w:asciiTheme="minorHAnsi" w:hAnsiTheme="minorHAnsi" w:cstheme="minorHAnsi"/>
                <w:sz w:val="22"/>
                <w:szCs w:val="22"/>
              </w:rPr>
              <w:t xml:space="preserve"> and</w:t>
            </w:r>
            <w:r>
              <w:rPr>
                <w:rFonts w:asciiTheme="minorHAnsi" w:hAnsiTheme="minorHAnsi" w:cstheme="minorHAnsi"/>
                <w:sz w:val="22"/>
                <w:szCs w:val="22"/>
              </w:rPr>
              <w:t xml:space="preserve"> the State’s Procurement Code for Goods/Services</w:t>
            </w:r>
            <w:r w:rsidR="00F12D92">
              <w:rPr>
                <w:rFonts w:asciiTheme="minorHAnsi" w:hAnsiTheme="minorHAnsi" w:cstheme="minorHAnsi"/>
                <w:sz w:val="22"/>
                <w:szCs w:val="22"/>
              </w:rPr>
              <w:t xml:space="preserve"> </w:t>
            </w:r>
            <w:r>
              <w:rPr>
                <w:rFonts w:asciiTheme="minorHAnsi" w:hAnsiTheme="minorHAnsi" w:cstheme="minorHAnsi"/>
                <w:sz w:val="22"/>
                <w:szCs w:val="22"/>
              </w:rPr>
              <w:t xml:space="preserve">determine whether the </w:t>
            </w:r>
            <w:r w:rsidR="00F12D92">
              <w:rPr>
                <w:rFonts w:asciiTheme="minorHAnsi" w:hAnsiTheme="minorHAnsi" w:cstheme="minorHAnsi"/>
                <w:sz w:val="22"/>
                <w:szCs w:val="22"/>
              </w:rPr>
              <w:t>Competitive Solicitation will be structured to result in a single Contract or multiple Contracts.</w:t>
            </w:r>
          </w:p>
          <w:p w14:paraId="71F1C69F" w14:textId="70164C1E" w:rsidR="00F12D92" w:rsidRPr="00FA0E17" w:rsidRDefault="00F12D92" w:rsidP="006426E3">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w:t>
            </w:r>
            <w:r w:rsidRPr="00F12D92">
              <w:rPr>
                <w:rFonts w:asciiTheme="minorHAnsi" w:hAnsiTheme="minorHAnsi" w:cstheme="minorHAnsi"/>
                <w:sz w:val="22"/>
                <w:szCs w:val="22"/>
              </w:rPr>
              <w:t>the Competitive Solicitation will be structured to result in multiple Contracts</w:t>
            </w:r>
            <w:r>
              <w:rPr>
                <w:rFonts w:asciiTheme="minorHAnsi" w:hAnsiTheme="minorHAnsi" w:cstheme="minorHAnsi"/>
                <w:sz w:val="22"/>
                <w:szCs w:val="22"/>
              </w:rPr>
              <w:t xml:space="preserve">, delete the existing provision and use </w:t>
            </w:r>
            <w:r w:rsidR="006426E3">
              <w:rPr>
                <w:rFonts w:asciiTheme="minorHAnsi" w:hAnsiTheme="minorHAnsi" w:cstheme="minorHAnsi"/>
                <w:sz w:val="22"/>
                <w:szCs w:val="22"/>
              </w:rPr>
              <w:t xml:space="preserve">one of </w:t>
            </w:r>
            <w:r>
              <w:rPr>
                <w:rFonts w:asciiTheme="minorHAnsi" w:hAnsiTheme="minorHAnsi" w:cstheme="minorHAnsi"/>
                <w:sz w:val="22"/>
                <w:szCs w:val="22"/>
              </w:rPr>
              <w:t>the option</w:t>
            </w:r>
            <w:r w:rsidR="006426E3">
              <w:rPr>
                <w:rFonts w:asciiTheme="minorHAnsi" w:hAnsiTheme="minorHAnsi" w:cstheme="minorHAnsi"/>
                <w:sz w:val="22"/>
                <w:szCs w:val="22"/>
              </w:rPr>
              <w:t>s</w:t>
            </w:r>
            <w:r>
              <w:rPr>
                <w:rFonts w:asciiTheme="minorHAnsi" w:hAnsiTheme="minorHAnsi" w:cstheme="minorHAnsi"/>
                <w:sz w:val="22"/>
                <w:szCs w:val="22"/>
              </w:rPr>
              <w:t xml:space="preserve"> (revised as appropriate) set forth below.</w:t>
            </w:r>
          </w:p>
        </w:tc>
      </w:tr>
    </w:tbl>
    <w:p w14:paraId="1E0F5C1B" w14:textId="77777777" w:rsidR="00E7375E" w:rsidRPr="00FA0E17" w:rsidRDefault="00E7375E" w:rsidP="00E7375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E7375E" w:rsidRPr="00FA0E17" w14:paraId="7FD71EBA" w14:textId="77777777" w:rsidTr="00BB4130">
        <w:tc>
          <w:tcPr>
            <w:tcW w:w="2335" w:type="dxa"/>
          </w:tcPr>
          <w:p w14:paraId="4E4D2D02" w14:textId="47EDC7D1"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2A153DC1" wp14:editId="0BEECD8A">
                  <wp:extent cx="1344168" cy="868680"/>
                  <wp:effectExtent l="0" t="0" r="0"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1" r:lo="rId342" r:qs="rId343" r:cs="rId344"/>
                    </a:graphicData>
                  </a:graphic>
                </wp:inline>
              </w:drawing>
            </w:r>
          </w:p>
        </w:tc>
        <w:tc>
          <w:tcPr>
            <w:tcW w:w="7205" w:type="dxa"/>
            <w:vAlign w:val="center"/>
          </w:tcPr>
          <w:p w14:paraId="32BD875F" w14:textId="4B431BBE" w:rsidR="00E7375E" w:rsidRDefault="008079FB" w:rsidP="00F12D92">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p w14:paraId="17D274CA" w14:textId="1A8E367E" w:rsidR="006426E3" w:rsidRPr="008079FB" w:rsidRDefault="006426E3" w:rsidP="00B71D04">
            <w:pPr>
              <w:spacing w:before="60"/>
              <w:jc w:val="both"/>
              <w:rPr>
                <w:rFonts w:asciiTheme="minorHAnsi" w:hAnsiTheme="minorHAnsi" w:cstheme="minorHAnsi"/>
              </w:rPr>
            </w:pPr>
          </w:p>
        </w:tc>
      </w:tr>
    </w:tbl>
    <w:p w14:paraId="7AC2D25B" w14:textId="77777777" w:rsidR="00E7375E" w:rsidRPr="00FA0E17" w:rsidRDefault="00E7375E" w:rsidP="00E7375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E7375E" w:rsidRPr="00FA0E17" w14:paraId="060C6CCF" w14:textId="77777777" w:rsidTr="00BB4130">
        <w:tc>
          <w:tcPr>
            <w:tcW w:w="2335" w:type="dxa"/>
          </w:tcPr>
          <w:p w14:paraId="1F0CF8F4" w14:textId="6C07D542"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634FD1FD" wp14:editId="0837D338">
                  <wp:extent cx="1344168" cy="868680"/>
                  <wp:effectExtent l="0" t="0" r="0"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6" r:lo="rId347" r:qs="rId348" r:cs="rId349"/>
                    </a:graphicData>
                  </a:graphic>
                </wp:inline>
              </w:drawing>
            </w:r>
          </w:p>
        </w:tc>
        <w:tc>
          <w:tcPr>
            <w:tcW w:w="7205" w:type="dxa"/>
          </w:tcPr>
          <w:p w14:paraId="4FB760E9" w14:textId="3A68AD80" w:rsidR="00E7375E" w:rsidRPr="00FA0E17"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E7375E" w:rsidRPr="00E7375E">
              <w:rPr>
                <w:rFonts w:asciiTheme="minorHAnsi" w:hAnsiTheme="minorHAnsi" w:cstheme="minorHAnsi"/>
                <w:sz w:val="22"/>
                <w:szCs w:val="22"/>
              </w:rPr>
              <w:t xml:space="preserve"> “must enter into the state’s enterprise Vendor registration and bid notification system [WEBS] the name of each bidder and an indication as to the successful bidder.”  </w:t>
            </w:r>
            <w:r w:rsidR="00E7375E" w:rsidRPr="00E7375E">
              <w:rPr>
                <w:rFonts w:asciiTheme="minorHAnsi" w:hAnsiTheme="minorHAnsi" w:cstheme="minorHAnsi"/>
                <w:i/>
                <w:sz w:val="22"/>
                <w:szCs w:val="22"/>
              </w:rPr>
              <w:t>See</w:t>
            </w:r>
            <w:r w:rsidR="00E7375E" w:rsidRPr="00E7375E">
              <w:rPr>
                <w:rFonts w:asciiTheme="minorHAnsi" w:hAnsiTheme="minorHAnsi" w:cstheme="minorHAnsi"/>
                <w:sz w:val="22"/>
                <w:szCs w:val="22"/>
              </w:rPr>
              <w:t xml:space="preserve"> RCW</w:t>
            </w:r>
            <w:r w:rsidR="00E7375E">
              <w:rPr>
                <w:rFonts w:asciiTheme="minorHAnsi" w:hAnsiTheme="minorHAnsi" w:cstheme="minorHAnsi"/>
                <w:sz w:val="22"/>
                <w:szCs w:val="22"/>
              </w:rPr>
              <w:t> </w:t>
            </w:r>
            <w:r w:rsidR="00E7375E" w:rsidRPr="00E7375E">
              <w:rPr>
                <w:rFonts w:asciiTheme="minorHAnsi" w:hAnsiTheme="minorHAnsi" w:cstheme="minorHAnsi"/>
                <w:sz w:val="22"/>
                <w:szCs w:val="22"/>
              </w:rPr>
              <w:t>39.26.160(7).</w:t>
            </w:r>
          </w:p>
          <w:p w14:paraId="4C87852A" w14:textId="5CD4D041" w:rsidR="00E7375E" w:rsidRPr="00FA0E17" w:rsidRDefault="00E7375E" w:rsidP="007C576B">
            <w:pPr>
              <w:pStyle w:val="ListParagraph"/>
              <w:numPr>
                <w:ilvl w:val="0"/>
                <w:numId w:val="9"/>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 xml:space="preserve">Check the relevant boxes in WEBS (e.g., EO 18-03, PCBs).  </w:t>
            </w:r>
            <w:r w:rsidRPr="007C576B">
              <w:rPr>
                <w:rFonts w:asciiTheme="minorHAnsi" w:hAnsiTheme="minorHAnsi" w:cstheme="minorHAnsi"/>
                <w:i/>
                <w:sz w:val="22"/>
                <w:szCs w:val="22"/>
              </w:rPr>
              <w:t>See</w:t>
            </w:r>
            <w:r w:rsidRPr="00E7375E">
              <w:rPr>
                <w:rFonts w:asciiTheme="minorHAnsi" w:hAnsiTheme="minorHAnsi" w:cstheme="minorHAnsi"/>
                <w:sz w:val="22"/>
                <w:szCs w:val="22"/>
              </w:rPr>
              <w:t xml:space="preserve"> </w:t>
            </w:r>
            <w:r w:rsidR="00393F62">
              <w:rPr>
                <w:rFonts w:asciiTheme="minorHAnsi" w:hAnsiTheme="minorHAnsi" w:cstheme="minorHAnsi"/>
                <w:sz w:val="22"/>
                <w:szCs w:val="22"/>
              </w:rPr>
              <w:t>State Procurement Manual</w:t>
            </w:r>
            <w:r w:rsidRPr="00E7375E">
              <w:rPr>
                <w:rFonts w:asciiTheme="minorHAnsi" w:hAnsiTheme="minorHAnsi" w:cstheme="minorHAnsi"/>
                <w:sz w:val="22"/>
                <w:szCs w:val="22"/>
              </w:rPr>
              <w:t xml:space="preserve"> </w:t>
            </w:r>
            <w:r w:rsidR="007C576B">
              <w:rPr>
                <w:rFonts w:asciiTheme="minorHAnsi" w:hAnsiTheme="minorHAnsi" w:cstheme="minorHAnsi"/>
                <w:sz w:val="22"/>
                <w:szCs w:val="22"/>
              </w:rPr>
              <w:t>regarding</w:t>
            </w:r>
            <w:r w:rsidRPr="00E7375E">
              <w:rPr>
                <w:rFonts w:asciiTheme="minorHAnsi" w:hAnsiTheme="minorHAnsi" w:cstheme="minorHAnsi"/>
                <w:sz w:val="22"/>
                <w:szCs w:val="22"/>
              </w:rPr>
              <w:t xml:space="preserve"> how to post to WEBS</w:t>
            </w:r>
            <w:r>
              <w:rPr>
                <w:rFonts w:asciiTheme="minorHAnsi" w:hAnsiTheme="minorHAnsi" w:cstheme="minorHAnsi"/>
                <w:sz w:val="22"/>
                <w:szCs w:val="22"/>
              </w:rPr>
              <w:t>.</w:t>
            </w:r>
          </w:p>
        </w:tc>
      </w:tr>
    </w:tbl>
    <w:p w14:paraId="25B6FECB" w14:textId="77777777" w:rsidR="00E7375E" w:rsidRPr="00FA0E17" w:rsidRDefault="00E7375E" w:rsidP="00E7375E">
      <w:pPr>
        <w:spacing w:after="0" w:line="240" w:lineRule="auto"/>
        <w:jc w:val="both"/>
        <w:rPr>
          <w:rFonts w:cstheme="minorHAnsi"/>
        </w:rPr>
      </w:pPr>
    </w:p>
    <w:p w14:paraId="138E1CFD" w14:textId="77777777" w:rsidR="00AC3E9B" w:rsidRDefault="00AC3E9B" w:rsidP="00E7375E">
      <w:pPr>
        <w:spacing w:after="0" w:line="240" w:lineRule="auto"/>
        <w:jc w:val="both"/>
      </w:pPr>
    </w:p>
    <w:p w14:paraId="49C827DC" w14:textId="77777777" w:rsidR="000741F1" w:rsidRPr="00AC3E9B" w:rsidRDefault="000741F1" w:rsidP="00E7375E">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0C48BA" w:rsidRPr="00FA0E17" w14:paraId="77B359DB" w14:textId="77777777" w:rsidTr="00BB4130">
        <w:tc>
          <w:tcPr>
            <w:tcW w:w="9540" w:type="dxa"/>
            <w:gridSpan w:val="2"/>
          </w:tcPr>
          <w:p w14:paraId="3C58D12F" w14:textId="551F2C25" w:rsidR="000C48BA" w:rsidRPr="007C171B" w:rsidRDefault="000C48BA" w:rsidP="000C48BA">
            <w:pPr>
              <w:pStyle w:val="Heading3"/>
              <w:spacing w:before="0"/>
              <w:jc w:val="both"/>
              <w:rPr>
                <w:rFonts w:asciiTheme="minorHAnsi" w:hAnsiTheme="minorHAnsi" w:cstheme="minorHAnsi"/>
                <w:smallCaps/>
                <w:sz w:val="22"/>
                <w:szCs w:val="22"/>
              </w:rPr>
            </w:pPr>
            <w:bookmarkStart w:id="46" w:name="_Toc202949125"/>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9</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Additional Awards</w:t>
            </w:r>
            <w:bookmarkEnd w:id="46"/>
          </w:p>
          <w:p w14:paraId="73935F13" w14:textId="77777777" w:rsidR="000C48BA" w:rsidRPr="00FA0E17" w:rsidRDefault="000C48BA" w:rsidP="000C48BA">
            <w:pPr>
              <w:jc w:val="both"/>
              <w:rPr>
                <w:rFonts w:asciiTheme="minorHAnsi" w:hAnsiTheme="minorHAnsi" w:cstheme="minorHAnsi"/>
                <w:sz w:val="22"/>
                <w:szCs w:val="22"/>
              </w:rPr>
            </w:pPr>
          </w:p>
        </w:tc>
      </w:tr>
      <w:tr w:rsidR="000C48BA" w:rsidRPr="00FA0E17" w14:paraId="57CC8C86" w14:textId="77777777" w:rsidTr="00BB4130">
        <w:tc>
          <w:tcPr>
            <w:tcW w:w="2586" w:type="dxa"/>
          </w:tcPr>
          <w:p w14:paraId="368B0D70" w14:textId="4D5E0FF4"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49290E80" wp14:editId="471E2AED">
                  <wp:extent cx="1344168" cy="868680"/>
                  <wp:effectExtent l="57150" t="0" r="8509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1" r:lo="rId352" r:qs="rId353" r:cs="rId354"/>
                    </a:graphicData>
                  </a:graphic>
                </wp:inline>
              </w:drawing>
            </w:r>
          </w:p>
        </w:tc>
        <w:tc>
          <w:tcPr>
            <w:tcW w:w="6954" w:type="dxa"/>
            <w:vAlign w:val="center"/>
          </w:tcPr>
          <w:p w14:paraId="69575E61" w14:textId="60F842DA" w:rsidR="000C48BA" w:rsidRPr="00FA0E17" w:rsidRDefault="000C48BA" w:rsidP="00A866D1">
            <w:pPr>
              <w:pStyle w:val="ListParagraph"/>
              <w:numPr>
                <w:ilvl w:val="0"/>
                <w:numId w:val="1"/>
              </w:numPr>
              <w:spacing w:before="120"/>
              <w:contextualSpacing w:val="0"/>
              <w:jc w:val="both"/>
              <w:rPr>
                <w:rFonts w:asciiTheme="minorHAnsi" w:hAnsiTheme="minorHAnsi" w:cstheme="minorHAnsi"/>
                <w:sz w:val="22"/>
                <w:szCs w:val="22"/>
              </w:rPr>
            </w:pPr>
            <w:r w:rsidRPr="000C48BA">
              <w:rPr>
                <w:rFonts w:asciiTheme="minorHAnsi" w:hAnsiTheme="minorHAnsi" w:cstheme="minorHAnsi"/>
                <w:sz w:val="22"/>
                <w:szCs w:val="22"/>
              </w:rPr>
              <w:t>Leave as is.</w:t>
            </w:r>
          </w:p>
        </w:tc>
      </w:tr>
    </w:tbl>
    <w:p w14:paraId="5D37CFFD" w14:textId="77777777" w:rsidR="000C48BA" w:rsidRPr="00FA0E17" w:rsidRDefault="000C48BA" w:rsidP="000C48B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0C48BA" w:rsidRPr="00FA0E17" w14:paraId="66D5AA82" w14:textId="77777777" w:rsidTr="00BB4130">
        <w:tc>
          <w:tcPr>
            <w:tcW w:w="2335" w:type="dxa"/>
          </w:tcPr>
          <w:p w14:paraId="4132F88C" w14:textId="07BB1DB8"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6B61AB8C" wp14:editId="1CFF17D1">
                  <wp:extent cx="1344168" cy="868680"/>
                  <wp:effectExtent l="0" t="0" r="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6" r:lo="rId357" r:qs="rId358" r:cs="rId359"/>
                    </a:graphicData>
                  </a:graphic>
                </wp:inline>
              </w:drawing>
            </w:r>
          </w:p>
        </w:tc>
        <w:tc>
          <w:tcPr>
            <w:tcW w:w="7205" w:type="dxa"/>
            <w:vAlign w:val="center"/>
          </w:tcPr>
          <w:p w14:paraId="334B324E" w14:textId="5784F5FC" w:rsidR="000C48BA" w:rsidRPr="00FA0E17" w:rsidRDefault="000C48BA"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2DFB24B4" w14:textId="77777777" w:rsidR="000C48BA" w:rsidRPr="00FA0E17" w:rsidRDefault="000C48BA" w:rsidP="000C48B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0C48BA" w:rsidRPr="00FA0E17" w14:paraId="34ABB505" w14:textId="77777777" w:rsidTr="00BB4130">
        <w:tc>
          <w:tcPr>
            <w:tcW w:w="2335" w:type="dxa"/>
          </w:tcPr>
          <w:p w14:paraId="16BBE150" w14:textId="05FFF9A7"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01416D71" wp14:editId="46104A96">
                  <wp:extent cx="1344168" cy="868680"/>
                  <wp:effectExtent l="0" t="0" r="0" b="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1" r:lo="rId362" r:qs="rId363" r:cs="rId364"/>
                    </a:graphicData>
                  </a:graphic>
                </wp:inline>
              </w:drawing>
            </w:r>
          </w:p>
        </w:tc>
        <w:tc>
          <w:tcPr>
            <w:tcW w:w="7205" w:type="dxa"/>
          </w:tcPr>
          <w:p w14:paraId="40BF7E53" w14:textId="27ED578B" w:rsidR="000C48BA" w:rsidRPr="00FA0E17" w:rsidRDefault="000C48BA" w:rsidP="00A866D1">
            <w:pPr>
              <w:pStyle w:val="ListParagraph"/>
              <w:numPr>
                <w:ilvl w:val="0"/>
                <w:numId w:val="9"/>
              </w:numPr>
              <w:spacing w:before="120"/>
              <w:contextualSpacing w:val="0"/>
              <w:jc w:val="both"/>
              <w:rPr>
                <w:rFonts w:asciiTheme="minorHAnsi" w:hAnsiTheme="minorHAnsi" w:cstheme="minorHAnsi"/>
                <w:sz w:val="22"/>
                <w:szCs w:val="22"/>
              </w:rPr>
            </w:pPr>
            <w:r w:rsidRPr="000C48BA">
              <w:rPr>
                <w:rFonts w:asciiTheme="minorHAnsi" w:hAnsiTheme="minorHAnsi" w:cstheme="minorHAnsi"/>
                <w:sz w:val="22"/>
                <w:szCs w:val="22"/>
              </w:rPr>
              <w:t xml:space="preserve">This provision is </w:t>
            </w:r>
            <w:r w:rsidRPr="000C48BA">
              <w:rPr>
                <w:rFonts w:asciiTheme="minorHAnsi" w:hAnsiTheme="minorHAnsi" w:cstheme="minorHAnsi"/>
                <w:b/>
                <w:sz w:val="22"/>
                <w:szCs w:val="22"/>
              </w:rPr>
              <w:t>NOT</w:t>
            </w:r>
            <w:r w:rsidRPr="000C48BA">
              <w:rPr>
                <w:rFonts w:asciiTheme="minorHAnsi" w:hAnsiTheme="minorHAnsi" w:cstheme="minorHAnsi"/>
                <w:sz w:val="22"/>
                <w:szCs w:val="22"/>
              </w:rPr>
              <w:t xml:space="preserve"> designed to award contracts outside of a competitive procurement.  Rather, the provision is designed to address a very limited scenario where a bidder has submitted a bid in a competitive </w:t>
            </w:r>
            <w:r w:rsidR="008C4454" w:rsidRPr="000C48BA">
              <w:rPr>
                <w:rFonts w:asciiTheme="minorHAnsi" w:hAnsiTheme="minorHAnsi" w:cstheme="minorHAnsi"/>
                <w:sz w:val="22"/>
                <w:szCs w:val="22"/>
              </w:rPr>
              <w:t>procurement,</w:t>
            </w:r>
            <w:r w:rsidRPr="000C48BA">
              <w:rPr>
                <w:rFonts w:asciiTheme="minorHAnsi" w:hAnsiTheme="minorHAnsi" w:cstheme="minorHAnsi"/>
                <w:sz w:val="22"/>
                <w:szCs w:val="22"/>
              </w:rPr>
              <w:t xml:space="preserve"> but the winning bidder goes bankrupt, for example, and the un</w:t>
            </w:r>
            <w:r w:rsidR="00854FA0">
              <w:rPr>
                <w:rFonts w:asciiTheme="minorHAnsi" w:hAnsiTheme="minorHAnsi" w:cstheme="minorHAnsi"/>
                <w:sz w:val="22"/>
                <w:szCs w:val="22"/>
              </w:rPr>
              <w:t>-</w:t>
            </w:r>
            <w:r w:rsidRPr="000C48BA">
              <w:rPr>
                <w:rFonts w:asciiTheme="minorHAnsi" w:hAnsiTheme="minorHAnsi" w:cstheme="minorHAnsi"/>
                <w:sz w:val="22"/>
                <w:szCs w:val="22"/>
              </w:rPr>
              <w:t xml:space="preserve">awarded bidder has a competitive bid that is still available for acceptance.  This is </w:t>
            </w:r>
            <w:r w:rsidRPr="000C48BA">
              <w:rPr>
                <w:rFonts w:asciiTheme="minorHAnsi" w:hAnsiTheme="minorHAnsi" w:cstheme="minorHAnsi"/>
                <w:sz w:val="22"/>
                <w:szCs w:val="22"/>
                <w:u w:val="single"/>
              </w:rPr>
              <w:t>NOT</w:t>
            </w:r>
            <w:r w:rsidRPr="000C48BA">
              <w:rPr>
                <w:rFonts w:asciiTheme="minorHAnsi" w:hAnsiTheme="minorHAnsi" w:cstheme="minorHAnsi"/>
                <w:sz w:val="22"/>
                <w:szCs w:val="22"/>
              </w:rPr>
              <w:t xml:space="preserve"> a substitute for conducting a competitive procurement.</w:t>
            </w:r>
          </w:p>
          <w:p w14:paraId="4B025CB7" w14:textId="1FAE849F" w:rsidR="000C48BA" w:rsidRPr="00FA0E17" w:rsidRDefault="000C48BA"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w:t>
            </w:r>
            <w:r w:rsidRPr="000C48BA">
              <w:rPr>
                <w:rFonts w:asciiTheme="minorHAnsi" w:hAnsiTheme="minorHAnsi" w:cstheme="minorHAnsi"/>
                <w:sz w:val="22"/>
                <w:szCs w:val="22"/>
              </w:rPr>
              <w:t>annot have new pricing; That is a new procurement.</w:t>
            </w:r>
          </w:p>
        </w:tc>
      </w:tr>
    </w:tbl>
    <w:p w14:paraId="3A4C40CE" w14:textId="77777777" w:rsidR="000C48BA" w:rsidRDefault="000C48BA" w:rsidP="000C48BA">
      <w:pPr>
        <w:spacing w:after="0" w:line="240" w:lineRule="auto"/>
        <w:jc w:val="both"/>
        <w:rPr>
          <w:rFonts w:cstheme="minorHAnsi"/>
        </w:rPr>
      </w:pPr>
    </w:p>
    <w:p w14:paraId="2EE477E5" w14:textId="77777777" w:rsidR="006005C1" w:rsidRDefault="006005C1">
      <w:pPr>
        <w:rPr>
          <w:rFonts w:eastAsiaTheme="majorEastAsia" w:cstheme="minorHAnsi"/>
          <w:b/>
          <w:smallCaps/>
          <w:szCs w:val="26"/>
        </w:rPr>
      </w:pPr>
      <w:r>
        <w:rPr>
          <w:rFonts w:cstheme="minorHAnsi"/>
          <w:b/>
          <w:smallCaps/>
        </w:rPr>
        <w:br w:type="page"/>
      </w:r>
    </w:p>
    <w:p w14:paraId="775D8C99" w14:textId="2B852B8D" w:rsidR="00AA2B9A" w:rsidRPr="00FD096F" w:rsidRDefault="00AA2B9A" w:rsidP="00FD096F">
      <w:pPr>
        <w:pStyle w:val="Heading2"/>
        <w:pBdr>
          <w:bottom w:val="single" w:sz="4" w:space="1" w:color="auto"/>
        </w:pBdr>
        <w:rPr>
          <w:rFonts w:cstheme="minorHAnsi"/>
          <w:b/>
          <w:smallCaps/>
        </w:rPr>
      </w:pPr>
      <w:bookmarkStart w:id="47" w:name="_Toc202949126"/>
      <w:r w:rsidRPr="00FD096F">
        <w:rPr>
          <w:rFonts w:asciiTheme="minorHAnsi" w:hAnsiTheme="minorHAnsi" w:cstheme="minorHAnsi"/>
          <w:b/>
          <w:smallCaps/>
          <w:color w:val="auto"/>
          <w:sz w:val="22"/>
        </w:rPr>
        <w:lastRenderedPageBreak/>
        <w:t>Appendix A</w:t>
      </w:r>
      <w:r w:rsidR="00BE00F9" w:rsidRPr="00FD096F">
        <w:rPr>
          <w:rFonts w:asciiTheme="minorHAnsi" w:hAnsiTheme="minorHAnsi" w:cstheme="minorHAnsi"/>
          <w:b/>
          <w:smallCaps/>
          <w:color w:val="auto"/>
          <w:sz w:val="22"/>
        </w:rPr>
        <w:t xml:space="preserve"> - Summary Table Of All Included Exhibits &amp; The Required Bid Submittals</w:t>
      </w:r>
      <w:bookmarkEnd w:id="47"/>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164"/>
      </w:tblGrid>
      <w:tr w:rsidR="00AA2B9A" w:rsidRPr="00FA0E17" w14:paraId="73B0E988" w14:textId="77777777" w:rsidTr="00BB4130">
        <w:tc>
          <w:tcPr>
            <w:tcW w:w="9720" w:type="dxa"/>
            <w:gridSpan w:val="2"/>
          </w:tcPr>
          <w:p w14:paraId="062ECB7C" w14:textId="77777777" w:rsidR="00AA2B9A" w:rsidRDefault="00AA2B9A" w:rsidP="00051D97">
            <w:pPr>
              <w:keepNext/>
              <w:keepLines/>
              <w:jc w:val="both"/>
              <w:rPr>
                <w:rFonts w:asciiTheme="minorHAnsi" w:hAnsiTheme="minorHAnsi" w:cstheme="minorHAnsi"/>
                <w:smallCaps/>
                <w:sz w:val="22"/>
                <w:szCs w:val="22"/>
              </w:rPr>
            </w:pPr>
            <w:r>
              <w:rPr>
                <w:rFonts w:asciiTheme="minorHAnsi" w:hAnsiTheme="minorHAnsi" w:cstheme="minorHAnsi"/>
                <w:smallCaps/>
                <w:sz w:val="22"/>
                <w:szCs w:val="22"/>
              </w:rPr>
              <w:t>Included Exhibits</w:t>
            </w:r>
            <w:r w:rsidRPr="00FA0E17">
              <w:rPr>
                <w:rFonts w:asciiTheme="minorHAnsi" w:hAnsiTheme="minorHAnsi" w:cstheme="minorHAnsi"/>
                <w:smallCaps/>
                <w:sz w:val="22"/>
                <w:szCs w:val="22"/>
              </w:rPr>
              <w:t>:</w:t>
            </w:r>
          </w:p>
          <w:p w14:paraId="4C40F983" w14:textId="77777777" w:rsidR="00AA2B9A" w:rsidRPr="00FA0E17" w:rsidRDefault="00AA2B9A" w:rsidP="00051D97">
            <w:pPr>
              <w:keepNext/>
              <w:keepLines/>
              <w:jc w:val="both"/>
              <w:rPr>
                <w:rFonts w:asciiTheme="minorHAnsi" w:hAnsiTheme="minorHAnsi" w:cstheme="minorHAnsi"/>
                <w:sz w:val="22"/>
                <w:szCs w:val="22"/>
              </w:rPr>
            </w:pPr>
          </w:p>
        </w:tc>
      </w:tr>
      <w:tr w:rsidR="00AA2B9A" w:rsidRPr="00FA0E17" w14:paraId="0BAB1E36" w14:textId="77777777" w:rsidTr="00BB4130">
        <w:tc>
          <w:tcPr>
            <w:tcW w:w="2556" w:type="dxa"/>
          </w:tcPr>
          <w:p w14:paraId="64FC0987" w14:textId="77777777" w:rsidR="00AA2B9A" w:rsidRPr="00FA0E17" w:rsidRDefault="00AA2B9A" w:rsidP="00051D97">
            <w:pPr>
              <w:keepNext/>
              <w:keepLines/>
              <w:jc w:val="both"/>
              <w:rPr>
                <w:rFonts w:asciiTheme="minorHAnsi" w:hAnsiTheme="minorHAnsi" w:cstheme="minorHAnsi"/>
                <w:sz w:val="22"/>
                <w:szCs w:val="22"/>
              </w:rPr>
            </w:pPr>
            <w:r w:rsidRPr="00FA0E17">
              <w:rPr>
                <w:rFonts w:cstheme="minorHAnsi"/>
                <w:noProof/>
              </w:rPr>
              <w:drawing>
                <wp:inline distT="0" distB="0" distL="0" distR="0" wp14:anchorId="095F91B3" wp14:editId="32652784">
                  <wp:extent cx="1344168" cy="868680"/>
                  <wp:effectExtent l="57150" t="0" r="85090" b="0"/>
                  <wp:docPr id="2067718846" name="Diagram 2067718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6" r:lo="rId367" r:qs="rId368" r:cs="rId369"/>
                    </a:graphicData>
                  </a:graphic>
                </wp:inline>
              </w:drawing>
            </w:r>
          </w:p>
        </w:tc>
        <w:tc>
          <w:tcPr>
            <w:tcW w:w="7164" w:type="dxa"/>
          </w:tcPr>
          <w:p w14:paraId="3FA90F26" w14:textId="77777777" w:rsidR="007F671B" w:rsidRPr="007F671B" w:rsidRDefault="007F671B" w:rsidP="007F671B">
            <w:pPr>
              <w:pStyle w:val="ListParagraph"/>
              <w:keepNext/>
              <w:keepLines/>
              <w:numPr>
                <w:ilvl w:val="0"/>
                <w:numId w:val="1"/>
              </w:numPr>
              <w:rPr>
                <w:rFonts w:asciiTheme="minorHAnsi" w:hAnsiTheme="minorHAnsi" w:cstheme="minorHAnsi"/>
                <w:sz w:val="22"/>
                <w:szCs w:val="22"/>
              </w:rPr>
            </w:pPr>
            <w:r w:rsidRPr="007F671B">
              <w:rPr>
                <w:rFonts w:asciiTheme="minorHAnsi" w:hAnsiTheme="minorHAnsi" w:cstheme="minorHAnsi"/>
                <w:sz w:val="22"/>
                <w:szCs w:val="22"/>
              </w:rPr>
              <w:t>Determine whether the procurement requires bidders to complete/execute additional exhibits and, if so, adjust as appropriate.</w:t>
            </w:r>
          </w:p>
          <w:p w14:paraId="53B6FE32" w14:textId="5AF28B71" w:rsidR="007F671B" w:rsidRPr="007F671B" w:rsidRDefault="007F671B" w:rsidP="007F671B">
            <w:pPr>
              <w:pStyle w:val="ListParagraph"/>
              <w:keepNext/>
              <w:keepLines/>
              <w:numPr>
                <w:ilvl w:val="0"/>
                <w:numId w:val="1"/>
              </w:numPr>
              <w:rPr>
                <w:rFonts w:asciiTheme="minorHAnsi" w:hAnsiTheme="minorHAnsi" w:cstheme="minorHAnsi"/>
                <w:sz w:val="22"/>
                <w:szCs w:val="22"/>
              </w:rPr>
            </w:pPr>
            <w:r w:rsidRPr="007F671B">
              <w:rPr>
                <w:rFonts w:asciiTheme="minorHAnsi" w:hAnsiTheme="minorHAnsi" w:cstheme="minorHAnsi"/>
                <w:sz w:val="22"/>
                <w:szCs w:val="22"/>
              </w:rPr>
              <w:t xml:space="preserve">For each required Bid Submittal, develop the appropriate procurement-specific exhibit.  In the case of </w:t>
            </w:r>
            <w:r w:rsidRPr="007F671B">
              <w:rPr>
                <w:rFonts w:asciiTheme="minorHAnsi" w:hAnsiTheme="minorHAnsi" w:cstheme="minorHAnsi"/>
                <w:i/>
                <w:sz w:val="22"/>
                <w:szCs w:val="22"/>
              </w:rPr>
              <w:t>Exhibit A – Bidder’s Certification</w:t>
            </w:r>
            <w:r w:rsidRPr="007F671B">
              <w:rPr>
                <w:rFonts w:asciiTheme="minorHAnsi" w:hAnsiTheme="minorHAnsi" w:cstheme="minorHAnsi"/>
                <w:sz w:val="22"/>
                <w:szCs w:val="22"/>
              </w:rPr>
              <w:t xml:space="preserve"> start with the templates.</w:t>
            </w:r>
          </w:p>
          <w:p w14:paraId="5B7FF3C1" w14:textId="2E429DDB" w:rsidR="007F671B" w:rsidRDefault="007F671B" w:rsidP="007F671B">
            <w:pPr>
              <w:pStyle w:val="ListParagraph"/>
              <w:keepNext/>
              <w:keepLines/>
              <w:numPr>
                <w:ilvl w:val="0"/>
                <w:numId w:val="1"/>
              </w:numPr>
              <w:spacing w:before="120"/>
              <w:contextualSpacing w:val="0"/>
              <w:jc w:val="both"/>
              <w:rPr>
                <w:rFonts w:asciiTheme="minorHAnsi" w:hAnsiTheme="minorHAnsi" w:cstheme="minorHAnsi"/>
                <w:sz w:val="22"/>
                <w:szCs w:val="22"/>
              </w:rPr>
            </w:pPr>
            <w:r w:rsidRPr="007F671B">
              <w:rPr>
                <w:rFonts w:asciiTheme="minorHAnsi" w:hAnsiTheme="minorHAnsi" w:cstheme="minorHAnsi"/>
                <w:sz w:val="22"/>
                <w:szCs w:val="22"/>
              </w:rPr>
              <w:t>Attach the procurement-specific versions of each of the ‘required bid submittals’ documents to the Competitive Solicitation.</w:t>
            </w:r>
          </w:p>
          <w:p w14:paraId="34067B73" w14:textId="3CA9DC94"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2D4382">
              <w:rPr>
                <w:rFonts w:asciiTheme="minorHAnsi" w:hAnsiTheme="minorHAnsi" w:cstheme="minorHAnsi"/>
                <w:sz w:val="22"/>
                <w:szCs w:val="22"/>
              </w:rPr>
              <w:t>D</w:t>
            </w:r>
            <w:r w:rsidRPr="00D13183">
              <w:rPr>
                <w:rFonts w:asciiTheme="minorHAnsi" w:hAnsiTheme="minorHAnsi" w:cstheme="minorHAnsi"/>
                <w:sz w:val="22"/>
                <w:szCs w:val="22"/>
              </w:rPr>
              <w:t>etermine whether additional exhibits are necessary or appropriate</w:t>
            </w:r>
            <w:r w:rsidRPr="002D4382">
              <w:rPr>
                <w:rFonts w:asciiTheme="minorHAnsi" w:hAnsiTheme="minorHAnsi" w:cstheme="minorHAnsi"/>
                <w:sz w:val="22"/>
                <w:szCs w:val="22"/>
              </w:rPr>
              <w:t>.</w:t>
            </w:r>
            <w:r>
              <w:rPr>
                <w:rFonts w:asciiTheme="minorHAnsi" w:hAnsiTheme="minorHAnsi" w:cstheme="minorHAnsi"/>
                <w:sz w:val="22"/>
                <w:szCs w:val="22"/>
              </w:rPr>
              <w:t xml:space="preserve">  For example:</w:t>
            </w:r>
          </w:p>
          <w:p w14:paraId="178739EA" w14:textId="55ED9136" w:rsidR="00295744" w:rsidRPr="00BB4130" w:rsidRDefault="00295744" w:rsidP="00295744">
            <w:pPr>
              <w:pStyle w:val="ListParagraph"/>
              <w:keepNext/>
              <w:keepLines/>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Additional Exhibit B (renumber to be Exhibit B-1 and B-2 if this results in multiple Exhibit B documents) - See</w:t>
            </w:r>
            <w:r>
              <w:t xml:space="preserve"> </w:t>
            </w:r>
            <w:r w:rsidRPr="00DF0D4F">
              <w:rPr>
                <w:rFonts w:asciiTheme="minorHAnsi" w:hAnsiTheme="minorHAnsi" w:cstheme="minorHAnsi"/>
                <w:sz w:val="22"/>
                <w:szCs w:val="22"/>
              </w:rPr>
              <w:t>O</w:t>
            </w:r>
            <w:r>
              <w:rPr>
                <w:rFonts w:asciiTheme="minorHAnsi" w:hAnsiTheme="minorHAnsi" w:cstheme="minorHAnsi"/>
                <w:sz w:val="22"/>
                <w:szCs w:val="22"/>
              </w:rPr>
              <w:t>ptional</w:t>
            </w:r>
            <w:r w:rsidRPr="00DF0D4F">
              <w:rPr>
                <w:rFonts w:asciiTheme="minorHAnsi" w:hAnsiTheme="minorHAnsi" w:cstheme="minorHAnsi"/>
                <w:sz w:val="22"/>
                <w:szCs w:val="22"/>
              </w:rPr>
              <w:t xml:space="preserve"> A</w:t>
            </w:r>
            <w:r>
              <w:rPr>
                <w:rFonts w:asciiTheme="minorHAnsi" w:hAnsiTheme="minorHAnsi" w:cstheme="minorHAnsi"/>
                <w:sz w:val="22"/>
                <w:szCs w:val="22"/>
              </w:rPr>
              <w:t>dditional</w:t>
            </w:r>
            <w:r w:rsidRPr="00DF0D4F">
              <w:rPr>
                <w:rFonts w:asciiTheme="minorHAnsi" w:hAnsiTheme="minorHAnsi" w:cstheme="minorHAnsi"/>
                <w:sz w:val="22"/>
                <w:szCs w:val="22"/>
              </w:rPr>
              <w:t xml:space="preserve"> E</w:t>
            </w:r>
            <w:r>
              <w:rPr>
                <w:rFonts w:asciiTheme="minorHAnsi" w:hAnsiTheme="minorHAnsi" w:cstheme="minorHAnsi"/>
                <w:sz w:val="22"/>
                <w:szCs w:val="22"/>
              </w:rPr>
              <w:t>xhibit</w:t>
            </w:r>
            <w:r w:rsidRPr="00DF0D4F">
              <w:rPr>
                <w:rFonts w:asciiTheme="minorHAnsi" w:hAnsiTheme="minorHAnsi" w:cstheme="minorHAnsi"/>
                <w:sz w:val="22"/>
                <w:szCs w:val="22"/>
              </w:rPr>
              <w:t xml:space="preserve"> B-# – S</w:t>
            </w:r>
            <w:r>
              <w:rPr>
                <w:rFonts w:asciiTheme="minorHAnsi" w:hAnsiTheme="minorHAnsi" w:cstheme="minorHAnsi"/>
                <w:sz w:val="22"/>
                <w:szCs w:val="22"/>
              </w:rPr>
              <w:t>cope of Services/Specifications section below for full explanation.</w:t>
            </w:r>
          </w:p>
          <w:p w14:paraId="77BACAD5" w14:textId="4C3B3C5B"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 PCB Certification</w:t>
            </w:r>
          </w:p>
          <w:p w14:paraId="54044856" w14:textId="7C09B16E" w:rsidR="00AA2B9A" w:rsidRDefault="00AA2B9A" w:rsidP="00051D97">
            <w:pPr>
              <w:pStyle w:val="ListParagraph"/>
              <w:keepNext/>
              <w:keepLines/>
              <w:numPr>
                <w:ilvl w:val="1"/>
                <w:numId w:val="1"/>
              </w:numPr>
              <w:spacing w:before="60"/>
              <w:contextualSpacing w:val="0"/>
              <w:jc w:val="both"/>
              <w:rPr>
                <w:rFonts w:asciiTheme="minorHAnsi" w:hAnsiTheme="minorHAnsi" w:cstheme="minorHAnsi"/>
                <w:sz w:val="22"/>
                <w:szCs w:val="22"/>
              </w:rPr>
            </w:pPr>
            <w:r w:rsidRPr="009922BD">
              <w:rPr>
                <w:rFonts w:asciiTheme="minorHAnsi" w:hAnsiTheme="minorHAnsi" w:cstheme="minorHAnsi"/>
                <w:i/>
                <w:iCs/>
                <w:sz w:val="22"/>
                <w:szCs w:val="22"/>
              </w:rPr>
              <w:t>Exhibit E - Contract Issues List</w:t>
            </w:r>
            <w:r>
              <w:rPr>
                <w:rFonts w:asciiTheme="minorHAnsi" w:hAnsiTheme="minorHAnsi" w:cstheme="minorHAnsi"/>
                <w:sz w:val="22"/>
                <w:szCs w:val="22"/>
              </w:rPr>
              <w:t xml:space="preserve"> – by default it is assumed that this will not be utilized as issues are anticipated to be handled in the Q&amp;A period; </w:t>
            </w:r>
            <w:r w:rsidR="00003945">
              <w:rPr>
                <w:rFonts w:asciiTheme="minorHAnsi" w:hAnsiTheme="minorHAnsi" w:cstheme="minorHAnsi"/>
                <w:sz w:val="22"/>
                <w:szCs w:val="22"/>
              </w:rPr>
              <w:t>however,</w:t>
            </w:r>
            <w:r>
              <w:rPr>
                <w:rFonts w:asciiTheme="minorHAnsi" w:hAnsiTheme="minorHAnsi" w:cstheme="minorHAnsi"/>
                <w:sz w:val="22"/>
                <w:szCs w:val="22"/>
              </w:rPr>
              <w:t xml:space="preserve"> this may be needed for more complex industries where contract negotiation is common; such as customized software or for industries with specific service level agreements. Note: inclusion of a contract issues list will require addition of negotiation language in section 3 of the solicitation.</w:t>
            </w:r>
          </w:p>
          <w:p w14:paraId="4357E7EE" w14:textId="77777777"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-Diverse Business Inclusion Plan-Subcontractors</w:t>
            </w:r>
          </w:p>
          <w:p w14:paraId="1E696364" w14:textId="77777777"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 Federal Requirements</w:t>
            </w:r>
          </w:p>
          <w:p w14:paraId="4C16A335" w14:textId="77777777"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D13183">
              <w:rPr>
                <w:rFonts w:asciiTheme="minorHAnsi" w:hAnsiTheme="minorHAnsi" w:cstheme="minorHAnsi"/>
                <w:sz w:val="22"/>
                <w:szCs w:val="22"/>
              </w:rPr>
              <w:t>Confirm all referenced Exhibits are complete, accurate, and necessary.</w:t>
            </w:r>
          </w:p>
          <w:p w14:paraId="1B8004B8" w14:textId="555F967F"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Exhibit B-1:  </w:t>
            </w:r>
            <w:r w:rsidRPr="00DF4C53">
              <w:rPr>
                <w:rFonts w:asciiTheme="minorHAnsi" w:hAnsiTheme="minorHAnsi" w:cstheme="minorHAnsi"/>
                <w:sz w:val="22"/>
                <w:szCs w:val="22"/>
              </w:rPr>
              <w:t xml:space="preserve">This assumes that, for simplicity, Bidders simply will be required to certify in </w:t>
            </w:r>
            <w:r>
              <w:rPr>
                <w:rFonts w:asciiTheme="minorHAnsi" w:hAnsiTheme="minorHAnsi" w:cstheme="minorHAnsi"/>
                <w:sz w:val="22"/>
                <w:szCs w:val="22"/>
              </w:rPr>
              <w:t xml:space="preserve">Exhibit </w:t>
            </w:r>
            <w:r w:rsidRPr="00DF4C53">
              <w:rPr>
                <w:rFonts w:asciiTheme="minorHAnsi" w:hAnsiTheme="minorHAnsi" w:cstheme="minorHAnsi"/>
                <w:sz w:val="22"/>
                <w:szCs w:val="22"/>
              </w:rPr>
              <w:t>A rather than submit another document.</w:t>
            </w:r>
          </w:p>
          <w:p w14:paraId="1941BFDE" w14:textId="77777777" w:rsidR="00AA2B9A" w:rsidRPr="00D13183"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w:t>
            </w:r>
            <w:r w:rsidRPr="00C538F7">
              <w:rPr>
                <w:rFonts w:asciiTheme="minorHAnsi" w:hAnsiTheme="minorHAnsi" w:cstheme="minorHAnsi"/>
                <w:sz w:val="22"/>
                <w:szCs w:val="22"/>
              </w:rPr>
              <w:t>xhibit D: Delete “and timely raise any issues with the Contract terms and conditions during the Question and Answer Period”</w:t>
            </w:r>
            <w:r w:rsidRPr="003C61ED">
              <w:rPr>
                <w:rStyle w:val="cf01"/>
                <w:rFonts w:asciiTheme="minorHAnsi" w:hAnsiTheme="minorHAnsi" w:cstheme="minorHAnsi"/>
                <w:sz w:val="22"/>
                <w:szCs w:val="22"/>
              </w:rPr>
              <w:t xml:space="preserve"> if A Contract Issues List is used.</w:t>
            </w:r>
          </w:p>
          <w:p w14:paraId="0A6A63E5" w14:textId="77777777"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D13183">
              <w:rPr>
                <w:rFonts w:asciiTheme="minorHAnsi" w:hAnsiTheme="minorHAnsi" w:cstheme="minorHAnsi"/>
                <w:sz w:val="22"/>
                <w:szCs w:val="22"/>
              </w:rPr>
              <w:t xml:space="preserve">Adjust </w:t>
            </w:r>
            <w:r>
              <w:rPr>
                <w:rFonts w:asciiTheme="minorHAnsi" w:hAnsiTheme="minorHAnsi" w:cstheme="minorHAnsi"/>
                <w:sz w:val="22"/>
                <w:szCs w:val="22"/>
              </w:rPr>
              <w:t xml:space="preserve">the list of included exhibits </w:t>
            </w:r>
            <w:r w:rsidRPr="00D13183">
              <w:rPr>
                <w:rFonts w:asciiTheme="minorHAnsi" w:hAnsiTheme="minorHAnsi" w:cstheme="minorHAnsi"/>
                <w:sz w:val="22"/>
                <w:szCs w:val="22"/>
              </w:rPr>
              <w:t>as necessary</w:t>
            </w:r>
            <w:r>
              <w:rPr>
                <w:rFonts w:asciiTheme="minorHAnsi" w:hAnsiTheme="minorHAnsi" w:cstheme="minorHAnsi"/>
                <w:sz w:val="22"/>
                <w:szCs w:val="22"/>
              </w:rPr>
              <w:t xml:space="preserve"> and appropriate</w:t>
            </w:r>
            <w:r w:rsidRPr="00D13183">
              <w:rPr>
                <w:rFonts w:asciiTheme="minorHAnsi" w:hAnsiTheme="minorHAnsi" w:cstheme="minorHAnsi"/>
                <w:sz w:val="22"/>
                <w:szCs w:val="22"/>
              </w:rPr>
              <w:t>.</w:t>
            </w:r>
          </w:p>
          <w:p w14:paraId="2E86FD2B" w14:textId="77777777" w:rsidR="00AA2B9A" w:rsidRPr="00FA0E17"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any exhibits are renamed or renumbered, be certain to review the entire Competitive Solicitation to adjust exhibit references accordingly.  </w:t>
            </w:r>
            <w:r w:rsidRPr="00172D8B">
              <w:rPr>
                <w:rFonts w:asciiTheme="minorHAnsi" w:hAnsiTheme="minorHAnsi" w:cstheme="minorHAnsi"/>
                <w:i/>
                <w:sz w:val="22"/>
                <w:szCs w:val="22"/>
              </w:rPr>
              <w:t>Note</w:t>
            </w:r>
            <w:r>
              <w:rPr>
                <w:rFonts w:asciiTheme="minorHAnsi" w:hAnsiTheme="minorHAnsi" w:cstheme="minorHAnsi"/>
                <w:sz w:val="22"/>
                <w:szCs w:val="22"/>
              </w:rPr>
              <w:t>:  The exhibit templates are designed such that additional renumbering is not necessary.</w:t>
            </w:r>
          </w:p>
        </w:tc>
      </w:tr>
    </w:tbl>
    <w:p w14:paraId="3EB2AAF3" w14:textId="77777777" w:rsidR="00AA2B9A" w:rsidRPr="00FA0E17" w:rsidRDefault="00AA2B9A" w:rsidP="00AA2B9A">
      <w:pPr>
        <w:keepNext/>
        <w:keepLines/>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AA2B9A" w:rsidRPr="00FA0E17" w14:paraId="04F28F0A" w14:textId="77777777" w:rsidTr="00BB4130">
        <w:tc>
          <w:tcPr>
            <w:tcW w:w="2335" w:type="dxa"/>
          </w:tcPr>
          <w:p w14:paraId="675501FE" w14:textId="77777777" w:rsidR="00AA2B9A" w:rsidRPr="00FA0E17" w:rsidRDefault="00AA2B9A" w:rsidP="00051D97">
            <w:pPr>
              <w:keepNext/>
              <w:keepLines/>
              <w:jc w:val="both"/>
              <w:rPr>
                <w:rFonts w:asciiTheme="minorHAnsi" w:hAnsiTheme="minorHAnsi" w:cstheme="minorHAnsi"/>
                <w:sz w:val="22"/>
                <w:szCs w:val="22"/>
              </w:rPr>
            </w:pPr>
            <w:r w:rsidRPr="00FA0E17">
              <w:rPr>
                <w:rFonts w:cstheme="minorHAnsi"/>
                <w:noProof/>
              </w:rPr>
              <w:lastRenderedPageBreak/>
              <w:drawing>
                <wp:inline distT="0" distB="0" distL="0" distR="0" wp14:anchorId="6DA9C23A" wp14:editId="248D0BA8">
                  <wp:extent cx="1344168" cy="868680"/>
                  <wp:effectExtent l="0" t="0" r="0" b="0"/>
                  <wp:docPr id="697416218" name="Diagram 697416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1" r:lo="rId372" r:qs="rId373" r:cs="rId374"/>
                    </a:graphicData>
                  </a:graphic>
                </wp:inline>
              </w:drawing>
            </w:r>
          </w:p>
        </w:tc>
        <w:tc>
          <w:tcPr>
            <w:tcW w:w="7385" w:type="dxa"/>
            <w:vAlign w:val="center"/>
          </w:tcPr>
          <w:p w14:paraId="3739C443" w14:textId="77777777" w:rsidR="007F671B" w:rsidRDefault="007F671B" w:rsidP="007F671B">
            <w:pPr>
              <w:pStyle w:val="ListParagraph"/>
              <w:numPr>
                <w:ilvl w:val="0"/>
                <w:numId w:val="11"/>
              </w:numPr>
              <w:spacing w:before="120"/>
              <w:contextualSpacing w:val="0"/>
              <w:jc w:val="both"/>
              <w:rPr>
                <w:rFonts w:asciiTheme="minorHAnsi" w:hAnsiTheme="minorHAnsi" w:cstheme="minorHAnsi"/>
                <w:sz w:val="22"/>
                <w:szCs w:val="22"/>
              </w:rPr>
            </w:pPr>
            <w:r w:rsidRPr="003D4203">
              <w:rPr>
                <w:rFonts w:asciiTheme="minorHAnsi" w:hAnsiTheme="minorHAnsi" w:cstheme="minorHAnsi"/>
                <w:sz w:val="22"/>
                <w:szCs w:val="22"/>
              </w:rPr>
              <w:t xml:space="preserve">Subject to supervisor approval, adjust </w:t>
            </w:r>
            <w:r>
              <w:rPr>
                <w:rFonts w:asciiTheme="minorHAnsi" w:hAnsiTheme="minorHAnsi" w:cstheme="minorHAnsi"/>
                <w:sz w:val="22"/>
                <w:szCs w:val="22"/>
              </w:rPr>
              <w:t xml:space="preserve">the </w:t>
            </w:r>
            <w:r w:rsidRPr="003D4203">
              <w:rPr>
                <w:rFonts w:asciiTheme="minorHAnsi" w:hAnsiTheme="minorHAnsi" w:cstheme="minorHAnsi"/>
                <w:sz w:val="22"/>
                <w:szCs w:val="22"/>
              </w:rPr>
              <w:t>list of Required Bidder Information exhibits as appropriate, consistent with the documented strategic plan for the procurement.</w:t>
            </w:r>
          </w:p>
          <w:p w14:paraId="3E2AFFAE" w14:textId="77777777" w:rsidR="007F671B" w:rsidRDefault="007F671B" w:rsidP="007F671B">
            <w:pPr>
              <w:pStyle w:val="ListParagraph"/>
              <w:numPr>
                <w:ilvl w:val="0"/>
                <w:numId w:val="11"/>
              </w:numPr>
              <w:spacing w:before="120"/>
              <w:contextualSpacing w:val="0"/>
              <w:jc w:val="both"/>
              <w:rPr>
                <w:rFonts w:asciiTheme="minorHAnsi" w:hAnsiTheme="minorHAnsi" w:cstheme="minorHAnsi"/>
                <w:sz w:val="22"/>
                <w:szCs w:val="22"/>
              </w:rPr>
            </w:pPr>
            <w:r w:rsidRPr="003D4203">
              <w:rPr>
                <w:rFonts w:asciiTheme="minorHAnsi" w:hAnsiTheme="minorHAnsi" w:cstheme="minorHAnsi"/>
                <w:sz w:val="22"/>
                <w:szCs w:val="22"/>
              </w:rPr>
              <w:t>Depending on the specific procurement, additional exhibits may need to be added.  For example:</w:t>
            </w:r>
          </w:p>
          <w:p w14:paraId="129F78AD"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E – Contract Issues List</w:t>
            </w:r>
          </w:p>
          <w:p w14:paraId="0AE53CBF"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 – PCB Certification</w:t>
            </w:r>
          </w:p>
          <w:p w14:paraId="17583232"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 – Bidder’s Diverse Business Inclusion Plan – Subcontractor</w:t>
            </w:r>
          </w:p>
          <w:p w14:paraId="7B45995E" w14:textId="2D8A7498" w:rsidR="007F671B" w:rsidRPr="0016231E" w:rsidRDefault="007F671B" w:rsidP="007F671B">
            <w:pPr>
              <w:pStyle w:val="ListParagraph"/>
              <w:keepNext/>
              <w:keepLines/>
              <w:numPr>
                <w:ilvl w:val="0"/>
                <w:numId w:val="10"/>
              </w:numPr>
              <w:spacing w:before="120"/>
              <w:contextualSpacing w:val="0"/>
              <w:rPr>
                <w:rFonts w:asciiTheme="minorHAnsi" w:hAnsiTheme="minorHAnsi" w:cstheme="minorHAnsi"/>
                <w:i/>
                <w:iCs/>
                <w:sz w:val="22"/>
                <w:szCs w:val="22"/>
              </w:rPr>
            </w:pPr>
            <w:r w:rsidRPr="0016231E">
              <w:rPr>
                <w:rFonts w:asciiTheme="minorHAnsi" w:hAnsiTheme="minorHAnsi" w:cstheme="minorHAnsi"/>
                <w:i/>
                <w:iCs/>
                <w:sz w:val="22"/>
                <w:szCs w:val="22"/>
              </w:rPr>
              <w:t>Exhibit [] – Federal Certifications</w:t>
            </w:r>
          </w:p>
          <w:p w14:paraId="735BC7C7" w14:textId="77777777" w:rsidR="00295744" w:rsidRPr="006E7B16"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6231E">
              <w:rPr>
                <w:rFonts w:asciiTheme="minorHAnsi" w:hAnsiTheme="minorHAnsi" w:cstheme="minorHAnsi"/>
                <w:b/>
                <w:bCs/>
                <w:i/>
                <w:iCs/>
                <w:sz w:val="22"/>
                <w:szCs w:val="22"/>
              </w:rPr>
              <w:t>Exhibit B-1 – Scope of Service/Specifications</w:t>
            </w:r>
            <w:r>
              <w:rPr>
                <w:rFonts w:asciiTheme="minorHAnsi" w:hAnsiTheme="minorHAnsi" w:cstheme="minorHAnsi"/>
                <w:sz w:val="22"/>
                <w:szCs w:val="22"/>
              </w:rPr>
              <w:br/>
              <w:t>Identifies minimum specifications and/or performance requirements for Bidder’s goods/services and provides Bidders with an opportunity to provide details on how their goods/services meet the minimums or propose equivalent alternatives.</w:t>
            </w:r>
            <w:r>
              <w:rPr>
                <w:rFonts w:asciiTheme="minorHAnsi" w:hAnsiTheme="minorHAnsi" w:cstheme="minorHAnsi"/>
                <w:sz w:val="22"/>
                <w:szCs w:val="22"/>
              </w:rPr>
              <w:br/>
            </w:r>
            <w:r w:rsidRPr="00AA7260">
              <w:rPr>
                <w:rFonts w:asciiTheme="minorHAnsi" w:hAnsiTheme="minorHAnsi" w:cstheme="minorHAnsi"/>
                <w:sz w:val="22"/>
                <w:szCs w:val="22"/>
              </w:rPr>
              <w:t xml:space="preserve">Bidder must complete </w:t>
            </w:r>
            <w:r w:rsidRPr="0016231E">
              <w:rPr>
                <w:rFonts w:asciiTheme="minorHAnsi" w:hAnsiTheme="minorHAnsi" w:cstheme="minorHAnsi"/>
                <w:i/>
                <w:iCs/>
                <w:sz w:val="22"/>
                <w:szCs w:val="22"/>
              </w:rPr>
              <w:t>Exhibit B-1 – Scope of Service/Specifications</w:t>
            </w:r>
            <w:r w:rsidRPr="00AA7260">
              <w:rPr>
                <w:rFonts w:asciiTheme="minorHAnsi" w:hAnsiTheme="minorHAnsi" w:cstheme="minorHAnsi"/>
                <w:sz w:val="22"/>
                <w:szCs w:val="22"/>
              </w:rPr>
              <w:t>, as specified therein, and submit it as part of Bidder’s bid.</w:t>
            </w:r>
            <w:r>
              <w:rPr>
                <w:rFonts w:asciiTheme="minorHAnsi" w:hAnsiTheme="minorHAnsi" w:cstheme="minorHAnsi"/>
                <w:sz w:val="22"/>
                <w:szCs w:val="22"/>
              </w:rPr>
              <w:br/>
              <w:t>Required Bid Submittal:</w:t>
            </w:r>
            <w:r>
              <w:rPr>
                <w:rFonts w:asciiTheme="minorHAnsi" w:hAnsiTheme="minorHAnsi" w:cstheme="minorHAnsi"/>
                <w:sz w:val="22"/>
                <w:szCs w:val="22"/>
              </w:rPr>
              <w:br/>
              <w:t>Yes Required</w:t>
            </w:r>
          </w:p>
          <w:p w14:paraId="230C0140" w14:textId="77777777" w:rsidR="00295744" w:rsidRPr="003842CB"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6231E">
              <w:rPr>
                <w:rFonts w:asciiTheme="minorHAnsi" w:hAnsiTheme="minorHAnsi" w:cstheme="minorHAnsi"/>
                <w:b/>
                <w:bCs/>
                <w:i/>
                <w:iCs/>
                <w:sz w:val="22"/>
                <w:szCs w:val="22"/>
              </w:rPr>
              <w:t>Exhibit [] – Federal Certifications</w:t>
            </w:r>
            <w:r>
              <w:rPr>
                <w:rFonts w:asciiTheme="minorHAnsi" w:hAnsiTheme="minorHAnsi" w:cstheme="minorHAnsi"/>
                <w:sz w:val="22"/>
                <w:szCs w:val="22"/>
              </w:rPr>
              <w:br/>
              <w:t>Identifies required federal Bidder certifications.</w:t>
            </w:r>
            <w:r>
              <w:rPr>
                <w:rFonts w:asciiTheme="minorHAnsi" w:hAnsiTheme="minorHAnsi" w:cstheme="minorHAnsi"/>
                <w:sz w:val="22"/>
                <w:szCs w:val="22"/>
              </w:rPr>
              <w:br/>
              <w:t>Required Bidder Action:</w:t>
            </w:r>
            <w:r>
              <w:rPr>
                <w:rFonts w:asciiTheme="minorHAnsi" w:hAnsiTheme="minorHAnsi" w:cstheme="minorHAnsi"/>
                <w:sz w:val="22"/>
                <w:szCs w:val="22"/>
              </w:rPr>
              <w:br/>
            </w:r>
            <w:r w:rsidRPr="00AA7260">
              <w:rPr>
                <w:rFonts w:asciiTheme="minorHAnsi" w:hAnsiTheme="minorHAnsi" w:cstheme="minorHAnsi"/>
                <w:sz w:val="22"/>
                <w:szCs w:val="22"/>
              </w:rPr>
              <w:t xml:space="preserve">Bidder must complete </w:t>
            </w:r>
            <w:r w:rsidRPr="0016231E">
              <w:rPr>
                <w:rFonts w:asciiTheme="minorHAnsi" w:hAnsiTheme="minorHAnsi" w:cstheme="minorHAnsi"/>
                <w:i/>
                <w:iCs/>
                <w:sz w:val="22"/>
                <w:szCs w:val="22"/>
              </w:rPr>
              <w:t>Exhibit [] – Federal Certifications</w:t>
            </w:r>
            <w:r w:rsidRPr="00AA7260">
              <w:rPr>
                <w:rFonts w:asciiTheme="minorHAnsi" w:hAnsiTheme="minorHAnsi" w:cstheme="minorHAnsi"/>
                <w:sz w:val="22"/>
                <w:szCs w:val="22"/>
              </w:rPr>
              <w:t>, as specified therein, and submit it as part of Bidder’s bid.</w:t>
            </w:r>
            <w:r>
              <w:rPr>
                <w:rFonts w:asciiTheme="minorHAnsi" w:hAnsiTheme="minorHAnsi" w:cstheme="minorHAnsi"/>
                <w:sz w:val="22"/>
                <w:szCs w:val="22"/>
              </w:rPr>
              <w:br/>
              <w:t>Required Bid Submittal:</w:t>
            </w:r>
            <w:r>
              <w:rPr>
                <w:rFonts w:asciiTheme="minorHAnsi" w:hAnsiTheme="minorHAnsi" w:cstheme="minorHAnsi"/>
                <w:sz w:val="22"/>
                <w:szCs w:val="22"/>
              </w:rPr>
              <w:br/>
              <w:t>Yes Required</w:t>
            </w:r>
          </w:p>
          <w:p w14:paraId="1E98B3B7" w14:textId="77777777" w:rsidR="00295744" w:rsidRPr="006F75F6"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B3176">
              <w:rPr>
                <w:rFonts w:asciiTheme="minorHAnsi" w:hAnsiTheme="minorHAnsi" w:cstheme="minorHAnsi"/>
                <w:b/>
                <w:bCs/>
                <w:sz w:val="22"/>
                <w:szCs w:val="22"/>
              </w:rPr>
              <w:t>PCB</w:t>
            </w:r>
            <w:r w:rsidRPr="006F75F6">
              <w:rPr>
                <w:rFonts w:asciiTheme="minorHAnsi" w:hAnsiTheme="minorHAnsi" w:cstheme="minorHAnsi"/>
                <w:sz w:val="22"/>
                <w:szCs w:val="22"/>
              </w:rPr>
              <w:br/>
            </w:r>
            <w:r w:rsidRPr="001B3176">
              <w:rPr>
                <w:rFonts w:asciiTheme="minorHAnsi" w:hAnsiTheme="minorHAnsi" w:cstheme="minorHAnsi"/>
                <w:b/>
                <w:i/>
                <w:iCs/>
                <w:sz w:val="22"/>
                <w:szCs w:val="22"/>
              </w:rPr>
              <w:t>Exhibit </w:t>
            </w:r>
            <w:r w:rsidRPr="001B3176">
              <w:rPr>
                <w:rFonts w:asciiTheme="minorHAnsi" w:hAnsiTheme="minorHAnsi" w:cstheme="minorHAnsi"/>
                <w:b/>
                <w:i/>
                <w:iCs/>
                <w:sz w:val="22"/>
                <w:szCs w:val="22"/>
                <w:shd w:val="clear" w:color="auto" w:fill="FFFF00"/>
              </w:rPr>
              <w:t xml:space="preserve">[] </w:t>
            </w:r>
            <w:r w:rsidRPr="001B3176">
              <w:rPr>
                <w:rFonts w:asciiTheme="minorHAnsi" w:hAnsiTheme="minorHAnsi" w:cstheme="minorHAnsi"/>
                <w:b/>
                <w:i/>
                <w:iCs/>
                <w:sz w:val="22"/>
                <w:szCs w:val="22"/>
              </w:rPr>
              <w:t>– Bidder Certification for Statutory Preference for PCB-Free Products &amp; Products-In-Packaging.</w:t>
            </w:r>
            <w:r w:rsidRPr="001B3176">
              <w:rPr>
                <w:rFonts w:asciiTheme="minorHAnsi" w:hAnsiTheme="minorHAnsi" w:cstheme="minorHAnsi"/>
                <w:b/>
                <w:smallCaps/>
                <w:sz w:val="24"/>
                <w:szCs w:val="24"/>
              </w:rPr>
              <w:br/>
            </w:r>
            <w:r>
              <w:rPr>
                <w:rFonts w:asciiTheme="minorHAnsi" w:hAnsiTheme="minorHAnsi" w:cstheme="minorHAnsi"/>
                <w:sz w:val="22"/>
                <w:szCs w:val="22"/>
              </w:rPr>
              <w:t>Provides Bidders an opportunity to identify products and products in packaging that have been tested for PCB.</w:t>
            </w:r>
            <w:r>
              <w:rPr>
                <w:rFonts w:asciiTheme="minorHAnsi" w:hAnsiTheme="minorHAnsi" w:cstheme="minorHAnsi"/>
                <w:sz w:val="22"/>
                <w:szCs w:val="22"/>
              </w:rPr>
              <w:br/>
            </w:r>
            <w:r w:rsidRPr="006F75F6">
              <w:rPr>
                <w:rFonts w:asciiTheme="minorHAnsi" w:hAnsiTheme="minorHAnsi" w:cstheme="minorHAnsi"/>
                <w:sz w:val="22"/>
                <w:szCs w:val="22"/>
              </w:rPr>
              <w:t>Required Bidder Action</w:t>
            </w:r>
            <w:r w:rsidRPr="006F75F6">
              <w:rPr>
                <w:rFonts w:asciiTheme="minorHAnsi" w:hAnsiTheme="minorHAnsi" w:cstheme="minorHAnsi"/>
                <w:sz w:val="22"/>
                <w:szCs w:val="22"/>
              </w:rPr>
              <w:br/>
              <w:t>B</w:t>
            </w:r>
            <w:r w:rsidRPr="001B3176">
              <w:rPr>
                <w:rFonts w:asciiTheme="minorHAnsi" w:hAnsiTheme="minorHAnsi" w:cstheme="minorHAnsi"/>
                <w:sz w:val="22"/>
                <w:szCs w:val="22"/>
              </w:rPr>
              <w:t xml:space="preserve">idder must complete </w:t>
            </w:r>
            <w:r w:rsidRPr="001B3176">
              <w:rPr>
                <w:rFonts w:asciiTheme="minorHAnsi" w:hAnsiTheme="minorHAnsi" w:cstheme="minorHAnsi"/>
                <w:b/>
                <w:i/>
                <w:iCs/>
                <w:sz w:val="22"/>
                <w:szCs w:val="22"/>
              </w:rPr>
              <w:t>Exhibit </w:t>
            </w:r>
            <w:r w:rsidRPr="001B3176">
              <w:rPr>
                <w:rFonts w:asciiTheme="minorHAnsi" w:hAnsiTheme="minorHAnsi" w:cstheme="minorHAnsi"/>
                <w:b/>
                <w:i/>
                <w:iCs/>
                <w:sz w:val="22"/>
                <w:szCs w:val="22"/>
                <w:shd w:val="clear" w:color="auto" w:fill="FFFF00"/>
              </w:rPr>
              <w:t xml:space="preserve">[] </w:t>
            </w:r>
            <w:r w:rsidRPr="001B3176">
              <w:rPr>
                <w:rFonts w:asciiTheme="minorHAnsi" w:hAnsiTheme="minorHAnsi" w:cstheme="minorHAnsi"/>
                <w:b/>
                <w:i/>
                <w:iCs/>
                <w:sz w:val="22"/>
                <w:szCs w:val="22"/>
              </w:rPr>
              <w:t>– Bidder Certification for Statutory Preference for PCB-Free Products &amp; Products-In-Packaging</w:t>
            </w:r>
            <w:r w:rsidRPr="006F75F6">
              <w:rPr>
                <w:rFonts w:asciiTheme="minorHAnsi" w:hAnsiTheme="minorHAnsi" w:cstheme="minorHAnsi"/>
                <w:sz w:val="22"/>
                <w:szCs w:val="22"/>
              </w:rPr>
              <w:t>, as specified therein</w:t>
            </w:r>
            <w:r>
              <w:rPr>
                <w:rFonts w:asciiTheme="minorHAnsi" w:hAnsiTheme="minorHAnsi" w:cstheme="minorHAnsi"/>
                <w:sz w:val="22"/>
                <w:szCs w:val="22"/>
              </w:rPr>
              <w:t xml:space="preserve">, </w:t>
            </w:r>
            <w:r w:rsidRPr="00AA7260">
              <w:rPr>
                <w:rFonts w:asciiTheme="minorHAnsi" w:hAnsiTheme="minorHAnsi" w:cstheme="minorHAnsi"/>
                <w:sz w:val="22"/>
                <w:szCs w:val="22"/>
              </w:rPr>
              <w:t>and submit it as part of Bidder’s bid</w:t>
            </w:r>
            <w:r>
              <w:rPr>
                <w:rFonts w:asciiTheme="minorHAnsi" w:hAnsiTheme="minorHAnsi" w:cstheme="minorHAnsi"/>
                <w:sz w:val="22"/>
                <w:szCs w:val="22"/>
              </w:rPr>
              <w:t xml:space="preserve"> if seeking the statutory preference</w:t>
            </w:r>
            <w:r w:rsidRPr="006F75F6">
              <w:rPr>
                <w:rFonts w:asciiTheme="minorHAnsi" w:hAnsiTheme="minorHAnsi" w:cstheme="minorHAnsi"/>
                <w:sz w:val="22"/>
                <w:szCs w:val="22"/>
              </w:rPr>
              <w:t>.</w:t>
            </w:r>
            <w:r w:rsidRPr="006F75F6">
              <w:rPr>
                <w:rFonts w:asciiTheme="minorHAnsi" w:hAnsiTheme="minorHAnsi" w:cstheme="minorHAnsi"/>
                <w:sz w:val="22"/>
                <w:szCs w:val="22"/>
              </w:rPr>
              <w:br/>
            </w:r>
            <w:r w:rsidRPr="001B3176">
              <w:rPr>
                <w:rFonts w:asciiTheme="minorHAnsi" w:hAnsiTheme="minorHAnsi" w:cstheme="minorHAnsi"/>
                <w:sz w:val="22"/>
                <w:szCs w:val="22"/>
              </w:rPr>
              <w:t>Bid Submittal</w:t>
            </w:r>
            <w:r w:rsidRPr="001B3176">
              <w:rPr>
                <w:rFonts w:asciiTheme="minorHAnsi" w:hAnsiTheme="minorHAnsi" w:cstheme="minorHAnsi"/>
                <w:sz w:val="22"/>
                <w:szCs w:val="22"/>
              </w:rPr>
              <w:br/>
              <w:t>If applicable.</w:t>
            </w:r>
          </w:p>
          <w:p w14:paraId="325BC071" w14:textId="77777777" w:rsidR="00AA2B9A" w:rsidRPr="008D0A18" w:rsidRDefault="00AA2B9A" w:rsidP="00051D97">
            <w:pPr>
              <w:pStyle w:val="ListParagraph"/>
              <w:keepNext/>
              <w:keepLines/>
              <w:numPr>
                <w:ilvl w:val="0"/>
                <w:numId w:val="10"/>
              </w:numPr>
              <w:spacing w:before="120"/>
              <w:contextualSpacing w:val="0"/>
            </w:pPr>
            <w:r w:rsidRPr="001B3176">
              <w:rPr>
                <w:rFonts w:asciiTheme="minorHAnsi" w:hAnsiTheme="minorHAnsi" w:cstheme="minorHAnsi"/>
                <w:b/>
                <w:sz w:val="22"/>
                <w:szCs w:val="22"/>
              </w:rPr>
              <w:t>Others as necessary</w:t>
            </w:r>
            <w:r w:rsidRPr="006F75F6">
              <w:rPr>
                <w:rFonts w:asciiTheme="minorHAnsi" w:hAnsiTheme="minorHAnsi" w:cstheme="minorHAnsi"/>
                <w:b/>
                <w:sz w:val="22"/>
                <w:szCs w:val="22"/>
              </w:rPr>
              <w:t>. TBD</w:t>
            </w:r>
            <w:r w:rsidRPr="008D0A18">
              <w:br/>
            </w:r>
          </w:p>
        </w:tc>
      </w:tr>
    </w:tbl>
    <w:p w14:paraId="686619E5" w14:textId="77777777" w:rsidR="00AA2B9A" w:rsidRPr="00FA0E17" w:rsidRDefault="00AA2B9A" w:rsidP="00AA2B9A">
      <w:pPr>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AA2B9A" w:rsidRPr="00FA0E17" w14:paraId="4D6EC918" w14:textId="77777777" w:rsidTr="00BB4130">
        <w:tc>
          <w:tcPr>
            <w:tcW w:w="2335" w:type="dxa"/>
          </w:tcPr>
          <w:p w14:paraId="2FFC46ED" w14:textId="77777777" w:rsidR="00AA2B9A" w:rsidRPr="00FA0E17" w:rsidRDefault="00AA2B9A" w:rsidP="00051D97">
            <w:pPr>
              <w:jc w:val="both"/>
              <w:rPr>
                <w:rFonts w:asciiTheme="minorHAnsi" w:hAnsiTheme="minorHAnsi" w:cstheme="minorHAnsi"/>
                <w:sz w:val="22"/>
                <w:szCs w:val="22"/>
              </w:rPr>
            </w:pPr>
            <w:r w:rsidRPr="00FA0E17">
              <w:rPr>
                <w:rFonts w:cstheme="minorHAnsi"/>
                <w:noProof/>
              </w:rPr>
              <w:lastRenderedPageBreak/>
              <w:drawing>
                <wp:inline distT="0" distB="0" distL="0" distR="0" wp14:anchorId="5204E4C0" wp14:editId="20C886D9">
                  <wp:extent cx="1344168" cy="868680"/>
                  <wp:effectExtent l="0" t="0" r="0" b="0"/>
                  <wp:docPr id="731683636" name="Diagram 7316836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6" r:lo="rId377" r:qs="rId378" r:cs="rId379"/>
                    </a:graphicData>
                  </a:graphic>
                </wp:inline>
              </w:drawing>
            </w:r>
          </w:p>
        </w:tc>
        <w:tc>
          <w:tcPr>
            <w:tcW w:w="7385" w:type="dxa"/>
          </w:tcPr>
          <w:p w14:paraId="719B42D8" w14:textId="77777777" w:rsidR="007F671B" w:rsidRPr="007F671B" w:rsidRDefault="007F671B" w:rsidP="007F671B">
            <w:pPr>
              <w:pStyle w:val="ListParagraph"/>
              <w:numPr>
                <w:ilvl w:val="0"/>
                <w:numId w:val="9"/>
              </w:numPr>
              <w:rPr>
                <w:rFonts w:asciiTheme="minorHAnsi" w:hAnsiTheme="minorHAnsi" w:cstheme="minorHAnsi"/>
                <w:sz w:val="22"/>
                <w:szCs w:val="22"/>
              </w:rPr>
            </w:pPr>
            <w:r w:rsidRPr="007F671B">
              <w:rPr>
                <w:rFonts w:asciiTheme="minorHAnsi" w:hAnsiTheme="minorHAnsi" w:cstheme="minorHAnsi"/>
                <w:sz w:val="22"/>
                <w:szCs w:val="22"/>
              </w:rPr>
              <w:t>The list of ‘required bid submittals’ may vary depending on the procurement at issue.</w:t>
            </w:r>
          </w:p>
          <w:p w14:paraId="6E73AD3A" w14:textId="6C604A48" w:rsidR="007F671B" w:rsidRDefault="007F671B" w:rsidP="007F671B">
            <w:pPr>
              <w:pStyle w:val="ListParagraph"/>
              <w:numPr>
                <w:ilvl w:val="0"/>
                <w:numId w:val="9"/>
              </w:numPr>
              <w:spacing w:before="120"/>
              <w:contextualSpacing w:val="0"/>
              <w:jc w:val="both"/>
              <w:rPr>
                <w:rFonts w:asciiTheme="minorHAnsi" w:hAnsiTheme="minorHAnsi" w:cstheme="minorHAnsi"/>
                <w:sz w:val="22"/>
                <w:szCs w:val="22"/>
              </w:rPr>
            </w:pPr>
            <w:r w:rsidRPr="007F671B">
              <w:rPr>
                <w:rFonts w:asciiTheme="minorHAnsi" w:hAnsiTheme="minorHAnsi" w:cstheme="minorHAnsi"/>
                <w:sz w:val="22"/>
                <w:szCs w:val="22"/>
              </w:rPr>
              <w:t>Specific comments and instructions for each of these exhibits are set forth on the following pages.</w:t>
            </w:r>
          </w:p>
          <w:p w14:paraId="7C39B8AD" w14:textId="56EA1D52" w:rsidR="00AA2B9A" w:rsidRPr="00FA0E17" w:rsidRDefault="00AA2B9A" w:rsidP="00051D9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Backgrounder includes </w:t>
            </w:r>
            <w:r w:rsidRPr="002D4382">
              <w:rPr>
                <w:rFonts w:asciiTheme="minorHAnsi" w:hAnsiTheme="minorHAnsi" w:cstheme="minorHAnsi"/>
                <w:sz w:val="22"/>
                <w:szCs w:val="22"/>
              </w:rPr>
              <w:t>comments about each specific Exhibit, in Exhibit order, following the instructions for the Competitive Solicitation template.  It is important to review those comments and instructions.</w:t>
            </w:r>
          </w:p>
        </w:tc>
      </w:tr>
    </w:tbl>
    <w:p w14:paraId="2E258E7D" w14:textId="77777777" w:rsidR="00AA2B9A" w:rsidRPr="00FA0E17" w:rsidRDefault="00AA2B9A" w:rsidP="00AA2B9A">
      <w:pPr>
        <w:spacing w:after="0" w:line="240" w:lineRule="auto"/>
        <w:jc w:val="both"/>
        <w:rPr>
          <w:rFonts w:cstheme="minorHAnsi"/>
        </w:rPr>
      </w:pPr>
    </w:p>
    <w:p w14:paraId="041942A4" w14:textId="77777777" w:rsidR="00AA2B9A" w:rsidRDefault="00AA2B9A" w:rsidP="000C48BA">
      <w:pPr>
        <w:spacing w:after="0" w:line="240" w:lineRule="auto"/>
        <w:jc w:val="both"/>
        <w:rPr>
          <w:rFonts w:cstheme="minorHAnsi"/>
        </w:rPr>
      </w:pPr>
    </w:p>
    <w:p w14:paraId="45D31FDA" w14:textId="77777777" w:rsidR="008E1A11" w:rsidRPr="008063F1" w:rsidRDefault="008E1A11" w:rsidP="008E1A11">
      <w:pPr>
        <w:spacing w:after="0" w:line="240" w:lineRule="auto"/>
      </w:pPr>
    </w:p>
    <w:p w14:paraId="4DACCD83" w14:textId="77777777" w:rsidR="003D4203" w:rsidRPr="00FA0E17" w:rsidRDefault="003D4203" w:rsidP="003D4203">
      <w:pPr>
        <w:spacing w:after="0" w:line="240" w:lineRule="auto"/>
        <w:rPr>
          <w:rFonts w:cstheme="minorHAnsi"/>
        </w:rPr>
      </w:pPr>
    </w:p>
    <w:p w14:paraId="65ABFE43" w14:textId="77777777" w:rsidR="003D4203" w:rsidRPr="00FA0E17" w:rsidRDefault="003D4203" w:rsidP="003D4203">
      <w:pPr>
        <w:spacing w:after="0" w:line="240" w:lineRule="auto"/>
        <w:jc w:val="both"/>
        <w:rPr>
          <w:rFonts w:cstheme="minorHAnsi"/>
        </w:rPr>
      </w:pPr>
    </w:p>
    <w:p w14:paraId="771AE6A4" w14:textId="77777777" w:rsidR="003D4203" w:rsidRPr="00FA0E17" w:rsidRDefault="003D4203" w:rsidP="003D4203">
      <w:pPr>
        <w:spacing w:after="0" w:line="240" w:lineRule="auto"/>
        <w:jc w:val="both"/>
        <w:rPr>
          <w:rFonts w:cstheme="minorHAnsi"/>
        </w:rPr>
      </w:pPr>
    </w:p>
    <w:p w14:paraId="6806476F" w14:textId="77777777" w:rsidR="00720893" w:rsidRPr="00AC3E9B" w:rsidRDefault="00720893" w:rsidP="00AC3E9B">
      <w:pPr>
        <w:spacing w:after="0" w:line="240" w:lineRule="auto"/>
        <w:rPr>
          <w:smallCaps/>
        </w:rPr>
      </w:pPr>
      <w:r>
        <w:rPr>
          <w:b/>
          <w:smallCaps/>
        </w:rPr>
        <w:br w:type="page"/>
      </w:r>
    </w:p>
    <w:p w14:paraId="42049608" w14:textId="6ACE6357" w:rsidR="00720893" w:rsidRPr="008063F1" w:rsidRDefault="008C6B25" w:rsidP="00720893">
      <w:pPr>
        <w:pBdr>
          <w:bottom w:val="single" w:sz="4" w:space="1" w:color="auto"/>
        </w:pBdr>
        <w:spacing w:after="0" w:line="240" w:lineRule="auto"/>
        <w:outlineLvl w:val="0"/>
        <w:rPr>
          <w:b/>
          <w:smallCaps/>
        </w:rPr>
      </w:pPr>
      <w:bookmarkStart w:id="48" w:name="_Toc202949127"/>
      <w:r>
        <w:rPr>
          <w:b/>
          <w:smallCaps/>
        </w:rPr>
        <w:lastRenderedPageBreak/>
        <w:t xml:space="preserve">Standard </w:t>
      </w:r>
      <w:r w:rsidR="00720893">
        <w:rPr>
          <w:b/>
          <w:smallCaps/>
        </w:rPr>
        <w:t>Exhibits to Competitive Solicitation</w:t>
      </w:r>
      <w:bookmarkEnd w:id="48"/>
    </w:p>
    <w:p w14:paraId="44FC8C8B" w14:textId="77777777" w:rsidR="00720893" w:rsidRPr="008063F1" w:rsidRDefault="00720893" w:rsidP="00720893">
      <w:pPr>
        <w:spacing w:after="0" w:line="240" w:lineRule="auto"/>
      </w:pPr>
    </w:p>
    <w:p w14:paraId="27A88FF5" w14:textId="77777777" w:rsidR="00720893" w:rsidRDefault="00720893" w:rsidP="00720893">
      <w:pPr>
        <w:spacing w:after="0" w:line="240" w:lineRule="auto"/>
      </w:pPr>
      <w:r>
        <w:t>This Backgrounder discusses the following Exhibits:</w:t>
      </w:r>
    </w:p>
    <w:p w14:paraId="08A76D38" w14:textId="55CCDF7C" w:rsidR="00720893" w:rsidRDefault="00720893" w:rsidP="00A866D1">
      <w:pPr>
        <w:pStyle w:val="ListParagraph"/>
        <w:numPr>
          <w:ilvl w:val="0"/>
          <w:numId w:val="8"/>
        </w:numPr>
        <w:spacing w:before="240" w:after="0" w:line="240" w:lineRule="auto"/>
        <w:contextualSpacing w:val="0"/>
      </w:pPr>
      <w:r>
        <w:t>Exhibit A – Bidder’s Certification</w:t>
      </w:r>
    </w:p>
    <w:p w14:paraId="71F93BBE" w14:textId="33A1A163" w:rsidR="008C3544" w:rsidRDefault="00720893" w:rsidP="00295744">
      <w:pPr>
        <w:pStyle w:val="ListParagraph"/>
        <w:numPr>
          <w:ilvl w:val="0"/>
          <w:numId w:val="8"/>
        </w:numPr>
        <w:spacing w:before="240" w:after="0" w:line="240" w:lineRule="auto"/>
        <w:contextualSpacing w:val="0"/>
      </w:pPr>
      <w:r>
        <w:t xml:space="preserve">Exhibit B – </w:t>
      </w:r>
      <w:r w:rsidR="008C3544">
        <w:t>S</w:t>
      </w:r>
      <w:r w:rsidR="00295744">
        <w:t>cored Non-Cost Factors</w:t>
      </w:r>
    </w:p>
    <w:p w14:paraId="4774F195" w14:textId="7D3B53B7" w:rsidR="00720893" w:rsidRDefault="00720893" w:rsidP="00A866D1">
      <w:pPr>
        <w:pStyle w:val="ListParagraph"/>
        <w:numPr>
          <w:ilvl w:val="0"/>
          <w:numId w:val="8"/>
        </w:numPr>
        <w:spacing w:before="240" w:after="0" w:line="240" w:lineRule="auto"/>
        <w:contextualSpacing w:val="0"/>
      </w:pPr>
      <w:r>
        <w:t>Exhibit C – Bid Price</w:t>
      </w:r>
    </w:p>
    <w:p w14:paraId="6C64C89A" w14:textId="5AB91859" w:rsidR="00720893" w:rsidRDefault="00720893" w:rsidP="00A866D1">
      <w:pPr>
        <w:pStyle w:val="ListParagraph"/>
        <w:numPr>
          <w:ilvl w:val="0"/>
          <w:numId w:val="8"/>
        </w:numPr>
        <w:spacing w:before="240" w:after="0" w:line="240" w:lineRule="auto"/>
        <w:contextualSpacing w:val="0"/>
      </w:pPr>
      <w:r>
        <w:t>Exhibit D – Contract</w:t>
      </w:r>
    </w:p>
    <w:p w14:paraId="3BC18AAB" w14:textId="5BC36110" w:rsidR="00182DEF" w:rsidRDefault="00182DEF" w:rsidP="00A866D1">
      <w:pPr>
        <w:pStyle w:val="ListParagraph"/>
        <w:numPr>
          <w:ilvl w:val="0"/>
          <w:numId w:val="8"/>
        </w:numPr>
        <w:spacing w:before="240" w:after="0" w:line="240" w:lineRule="auto"/>
        <w:contextualSpacing w:val="0"/>
      </w:pPr>
      <w:r>
        <w:t>Exhibit</w:t>
      </w:r>
      <w:r w:rsidR="00256869">
        <w:t> E</w:t>
      </w:r>
      <w:r>
        <w:t xml:space="preserve"> – Contract Issues List </w:t>
      </w:r>
    </w:p>
    <w:p w14:paraId="5F88CAE7" w14:textId="332FBA98" w:rsidR="002F7546" w:rsidRDefault="002F7546" w:rsidP="00A866D1">
      <w:pPr>
        <w:pStyle w:val="ListParagraph"/>
        <w:numPr>
          <w:ilvl w:val="0"/>
          <w:numId w:val="8"/>
        </w:numPr>
        <w:spacing w:before="240" w:after="0" w:line="240" w:lineRule="auto"/>
        <w:contextualSpacing w:val="0"/>
      </w:pPr>
      <w:r>
        <w:t>Exhibit</w:t>
      </w:r>
      <w:r w:rsidR="00256869">
        <w:t> </w:t>
      </w:r>
      <w:r w:rsidR="00256869" w:rsidRPr="002B7540">
        <w:t>[]</w:t>
      </w:r>
      <w:r>
        <w:t xml:space="preserve"> – Bidder’s Diverse Business Inclusion Plan – Subcontractors</w:t>
      </w:r>
    </w:p>
    <w:p w14:paraId="49162D83" w14:textId="331C4189" w:rsidR="00256869" w:rsidRDefault="00256869" w:rsidP="00A866D1">
      <w:pPr>
        <w:pStyle w:val="ListParagraph"/>
        <w:numPr>
          <w:ilvl w:val="0"/>
          <w:numId w:val="8"/>
        </w:numPr>
        <w:spacing w:before="240" w:after="0" w:line="240" w:lineRule="auto"/>
        <w:contextualSpacing w:val="0"/>
      </w:pPr>
      <w:r>
        <w:t>Exhibit </w:t>
      </w:r>
      <w:r w:rsidRPr="002B7540">
        <w:t>[]</w:t>
      </w:r>
      <w:r>
        <w:t xml:space="preserve"> – Statutory Preference for PCB-Free Product</w:t>
      </w:r>
    </w:p>
    <w:p w14:paraId="38DFA76C" w14:textId="77777777" w:rsidR="00720893" w:rsidRDefault="00720893" w:rsidP="00720893">
      <w:pPr>
        <w:spacing w:after="0" w:line="240" w:lineRule="auto"/>
      </w:pPr>
    </w:p>
    <w:p w14:paraId="3F04F897" w14:textId="77777777" w:rsidR="00256869" w:rsidRPr="008063F1" w:rsidRDefault="00256869" w:rsidP="00D81478">
      <w:pPr>
        <w:spacing w:after="0" w:line="240" w:lineRule="auto"/>
      </w:pPr>
    </w:p>
    <w:p w14:paraId="26013C0B" w14:textId="77777777" w:rsidR="00D81478" w:rsidRPr="008063F1" w:rsidRDefault="00D81478" w:rsidP="00AC3E9B">
      <w:pPr>
        <w:spacing w:after="0" w:line="240" w:lineRule="auto"/>
        <w:rPr>
          <w:b/>
          <w:smallCaps/>
        </w:rPr>
      </w:pPr>
      <w:r w:rsidRPr="008063F1">
        <w:br w:type="page"/>
      </w:r>
    </w:p>
    <w:p w14:paraId="18693F53" w14:textId="21E7E478" w:rsidR="00D81478" w:rsidRPr="008063F1" w:rsidRDefault="00D81478" w:rsidP="00DE128A">
      <w:pPr>
        <w:pStyle w:val="Heading2"/>
        <w:pBdr>
          <w:bottom w:val="single" w:sz="4" w:space="1" w:color="auto"/>
        </w:pBdr>
        <w:rPr>
          <w:rFonts w:asciiTheme="minorHAnsi" w:hAnsiTheme="minorHAnsi" w:cstheme="minorHAnsi"/>
          <w:smallCaps/>
          <w:color w:val="auto"/>
          <w:sz w:val="22"/>
        </w:rPr>
      </w:pPr>
      <w:bookmarkStart w:id="49" w:name="_Toc202949128"/>
      <w:r w:rsidRPr="008063F1">
        <w:rPr>
          <w:rFonts w:asciiTheme="minorHAnsi" w:hAnsiTheme="minorHAnsi" w:cstheme="minorHAnsi"/>
          <w:smallCaps/>
          <w:color w:val="auto"/>
          <w:sz w:val="22"/>
        </w:rPr>
        <w:lastRenderedPageBreak/>
        <w:t>Exhibit</w:t>
      </w:r>
      <w:r w:rsidR="00B85A9A">
        <w:rPr>
          <w:rFonts w:asciiTheme="minorHAnsi" w:hAnsiTheme="minorHAnsi" w:cstheme="minorHAnsi"/>
          <w:smallCaps/>
          <w:color w:val="auto"/>
          <w:sz w:val="22"/>
        </w:rPr>
        <w:t> </w:t>
      </w:r>
      <w:r w:rsidRPr="008063F1">
        <w:rPr>
          <w:rFonts w:asciiTheme="minorHAnsi" w:hAnsiTheme="minorHAnsi" w:cstheme="minorHAnsi"/>
          <w:smallCaps/>
          <w:color w:val="auto"/>
          <w:sz w:val="22"/>
        </w:rPr>
        <w:t xml:space="preserve">A – Bidder’s </w:t>
      </w:r>
      <w:r w:rsidR="00B85A9A">
        <w:rPr>
          <w:rFonts w:asciiTheme="minorHAnsi" w:hAnsiTheme="minorHAnsi" w:cstheme="minorHAnsi"/>
          <w:smallCaps/>
          <w:color w:val="auto"/>
          <w:sz w:val="22"/>
        </w:rPr>
        <w:t>Certification</w:t>
      </w:r>
      <w:bookmarkEnd w:id="49"/>
    </w:p>
    <w:p w14:paraId="18AF1804" w14:textId="77777777" w:rsidR="00D81478" w:rsidRPr="008063F1" w:rsidRDefault="00D81478" w:rsidP="000F48B8">
      <w:pPr>
        <w:spacing w:after="0" w:line="240" w:lineRule="auto"/>
        <w:jc w:val="both"/>
      </w:pPr>
    </w:p>
    <w:p w14:paraId="7C6D9504" w14:textId="77777777" w:rsidR="00DB5AAF" w:rsidRPr="00DB5AAF" w:rsidRDefault="00DB5AAF" w:rsidP="00DB5AAF">
      <w:pPr>
        <w:spacing w:after="0" w:line="240" w:lineRule="auto"/>
        <w:jc w:val="both"/>
      </w:pPr>
      <w:r w:rsidRPr="00DB5AAF">
        <w:t>The Bidder’s Certification (</w:t>
      </w:r>
      <w:r w:rsidRPr="00DB5AAF">
        <w:rPr>
          <w:i/>
        </w:rPr>
        <w:t>Exhibit A – Bidder’s Certification</w:t>
      </w:r>
      <w:r w:rsidRPr="00DB5AAF">
        <w:t>) is designed to collect necessary contract administration and management information from bidders and function as a clear, accurate, efficient competitive procurement tool both to communicate procurement expectations and to filter or differentiate potential competing bidders.  For example, the State of Washington has determined that bidders who are deemed to be a ‘wage thief’ simply are not responsible bidders who are allowed to contract with the State of Washington.  Accordingly, the Bidder’s Certification enables Enterprise Services efficiently and cost-effectively to screen potential bidders for the particular procurement opportunity.</w:t>
      </w:r>
    </w:p>
    <w:p w14:paraId="6733643D" w14:textId="7D28E315" w:rsidR="00163240" w:rsidRDefault="00163240" w:rsidP="000F48B8">
      <w:pPr>
        <w:spacing w:after="0" w:line="240" w:lineRule="auto"/>
        <w:jc w:val="both"/>
      </w:pPr>
    </w:p>
    <w:p w14:paraId="249C9E68" w14:textId="7568210C" w:rsidR="00720893" w:rsidRDefault="00720893" w:rsidP="000F48B8">
      <w:pPr>
        <w:spacing w:after="0" w:line="240" w:lineRule="auto"/>
        <w:jc w:val="both"/>
      </w:pPr>
      <w:r w:rsidRPr="00163240">
        <w:rPr>
          <w:i/>
        </w:rPr>
        <w:t>Note</w:t>
      </w:r>
      <w:r>
        <w:t>:  The</w:t>
      </w:r>
      <w:r w:rsidR="00F37EDB">
        <w:t xml:space="preserve"> Bidder’s Certification (</w:t>
      </w:r>
      <w:r w:rsidR="00F37EDB" w:rsidRPr="00F37EDB">
        <w:rPr>
          <w:i/>
        </w:rPr>
        <w:t>Exhibit A – Bidder’s Certification</w:t>
      </w:r>
      <w:r w:rsidR="00F37EDB">
        <w:t xml:space="preserve">) is </w:t>
      </w:r>
      <w:r>
        <w:t>‘</w:t>
      </w:r>
      <w:r w:rsidR="00902461">
        <w:t>stand-alone</w:t>
      </w:r>
      <w:r>
        <w:t xml:space="preserve">’ document.  </w:t>
      </w:r>
      <w:r w:rsidR="00F37EDB">
        <w:t>The template for the Bidder’s Certification (</w:t>
      </w:r>
      <w:r w:rsidR="00F37EDB" w:rsidRPr="00F37EDB">
        <w:rPr>
          <w:i/>
        </w:rPr>
        <w:t>Exhibit A – Bidder’s Certification</w:t>
      </w:r>
      <w:r w:rsidR="00F37EDB">
        <w:t xml:space="preserve">) is on the </w:t>
      </w:r>
      <w:r w:rsidR="004010AC">
        <w:t xml:space="preserve">DES Procurement </w:t>
      </w:r>
      <w:r w:rsidR="00F37EDB">
        <w:t>Manual.  The instructions regarding it are set forth below.  Utilizing the ‘</w:t>
      </w:r>
      <w:r w:rsidR="00902461">
        <w:t>stand-alone</w:t>
      </w:r>
      <w:r w:rsidR="00F37EDB">
        <w:t xml:space="preserve">’ template reduces confusion and </w:t>
      </w:r>
      <w:r>
        <w:t>avoids the need to ‘cut and paste’ and format the document.  Instead, simply use the template and revise as appropriate consistent with this Backgrounder and the procurement strategy</w:t>
      </w:r>
      <w:r w:rsidR="00F37EDB">
        <w:t xml:space="preserve"> for the particular procurement</w:t>
      </w:r>
      <w:r>
        <w:t>.</w:t>
      </w:r>
      <w:r w:rsidR="00F37EDB">
        <w:t xml:space="preserve">  Except as noted, changes to the template must be reviewed by a supervisor and legal.</w:t>
      </w:r>
    </w:p>
    <w:p w14:paraId="7D56CEDE" w14:textId="77777777" w:rsidR="00DB1971" w:rsidRDefault="00DB1971" w:rsidP="00DB1971">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349"/>
        <w:gridCol w:w="6949"/>
      </w:tblGrid>
      <w:tr w:rsidR="00DB5AAF" w:rsidRPr="00FA0E17" w14:paraId="433A7E23" w14:textId="77777777" w:rsidTr="00BB4130">
        <w:tc>
          <w:tcPr>
            <w:tcW w:w="9630" w:type="dxa"/>
            <w:gridSpan w:val="3"/>
          </w:tcPr>
          <w:p w14:paraId="65387DAF" w14:textId="77777777" w:rsidR="00DB5AAF" w:rsidRPr="00FA0E17" w:rsidRDefault="00DB5AAF" w:rsidP="00D94E39">
            <w:pPr>
              <w:rPr>
                <w:rFonts w:asciiTheme="minorHAnsi" w:hAnsiTheme="minorHAnsi" w:cstheme="minorHAnsi"/>
                <w:sz w:val="22"/>
                <w:szCs w:val="22"/>
              </w:rPr>
            </w:pPr>
          </w:p>
        </w:tc>
      </w:tr>
      <w:tr w:rsidR="00DB5AAF" w:rsidRPr="00EF26C6" w14:paraId="0C8C5959" w14:textId="77777777" w:rsidTr="00BB4130">
        <w:tc>
          <w:tcPr>
            <w:tcW w:w="2649" w:type="dxa"/>
            <w:gridSpan w:val="2"/>
          </w:tcPr>
          <w:p w14:paraId="3605DD35"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7F4C6B2B" wp14:editId="31B84789">
                  <wp:extent cx="1344168" cy="868680"/>
                  <wp:effectExtent l="57150" t="0" r="85090" b="0"/>
                  <wp:docPr id="1723613646" name="Diagram 17236136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1" r:lo="rId382" r:qs="rId383" r:cs="rId384"/>
                    </a:graphicData>
                  </a:graphic>
                </wp:inline>
              </w:drawing>
            </w:r>
          </w:p>
        </w:tc>
        <w:tc>
          <w:tcPr>
            <w:tcW w:w="6981" w:type="dxa"/>
          </w:tcPr>
          <w:p w14:paraId="1A040197" w14:textId="77777777" w:rsidR="00DB5AAF"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sidRPr="00EF26C6">
              <w:rPr>
                <w:rFonts w:asciiTheme="minorHAnsi" w:hAnsiTheme="minorHAnsi" w:cstheme="minorHAnsi"/>
                <w:sz w:val="22"/>
                <w:szCs w:val="22"/>
              </w:rPr>
              <w:t>Strategic Tasks</w:t>
            </w:r>
            <w:r>
              <w:rPr>
                <w:rFonts w:asciiTheme="minorHAnsi" w:hAnsiTheme="minorHAnsi" w:cstheme="minorHAnsi"/>
                <w:sz w:val="22"/>
                <w:szCs w:val="22"/>
              </w:rPr>
              <w:t xml:space="preserve"> for Bidder’s information:</w:t>
            </w:r>
          </w:p>
          <w:p w14:paraId="26BDAE56" w14:textId="77777777" w:rsidR="00DB5AAF" w:rsidRDefault="00DB5AAF" w:rsidP="00D94E39">
            <w:pPr>
              <w:pStyle w:val="ListParagraph"/>
              <w:numPr>
                <w:ilvl w:val="1"/>
                <w:numId w:val="1"/>
              </w:numPr>
              <w:spacing w:before="60"/>
              <w:contextualSpacing w:val="0"/>
              <w:rPr>
                <w:rFonts w:asciiTheme="minorHAnsi" w:hAnsiTheme="minorHAnsi" w:cstheme="minorHAnsi"/>
                <w:sz w:val="22"/>
                <w:szCs w:val="22"/>
              </w:rPr>
            </w:pPr>
            <w:r w:rsidRPr="007C15DF">
              <w:rPr>
                <w:rFonts w:asciiTheme="minorHAnsi" w:hAnsiTheme="minorHAnsi" w:cstheme="minorHAnsi"/>
                <w:sz w:val="22"/>
                <w:szCs w:val="22"/>
              </w:rPr>
              <w:t>Adjust as appropriate.  For example –</w:t>
            </w:r>
          </w:p>
          <w:p w14:paraId="55D5E0B9" w14:textId="77777777" w:rsidR="00DB5AAF" w:rsidRDefault="00DB5AAF" w:rsidP="00D94E39">
            <w:pPr>
              <w:pStyle w:val="ListParagraph"/>
              <w:numPr>
                <w:ilvl w:val="2"/>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Cost Components:  </w:t>
            </w:r>
            <w:r w:rsidRPr="007C15DF">
              <w:rPr>
                <w:rFonts w:asciiTheme="minorHAnsi" w:hAnsiTheme="minorHAnsi" w:cstheme="minorHAnsi"/>
                <w:sz w:val="22"/>
                <w:szCs w:val="22"/>
              </w:rPr>
              <w:t>If cost components are relevant to procurement at issue (e.g., the pricing is not based on percentage discount), include as appropriate the ‘Cost Component Breakdown’ section.</w:t>
            </w:r>
          </w:p>
          <w:p w14:paraId="091AFDFD" w14:textId="77777777" w:rsidR="00DB5AAF" w:rsidRPr="00EF26C6"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 for Certifications:</w:t>
            </w:r>
          </w:p>
          <w:p w14:paraId="6B8E9226" w14:textId="77777777" w:rsidR="00DB5AAF" w:rsidRPr="00EF26C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EF26C6">
              <w:rPr>
                <w:rFonts w:asciiTheme="minorHAnsi" w:hAnsiTheme="minorHAnsi" w:cstheme="minorHAnsi"/>
                <w:sz w:val="22"/>
                <w:szCs w:val="22"/>
              </w:rPr>
              <w:t xml:space="preserve">Confirm </w:t>
            </w:r>
            <w:r>
              <w:rPr>
                <w:rFonts w:asciiTheme="minorHAnsi" w:hAnsiTheme="minorHAnsi" w:cstheme="minorHAnsi"/>
                <w:sz w:val="22"/>
                <w:szCs w:val="22"/>
              </w:rPr>
              <w:t xml:space="preserve">the </w:t>
            </w:r>
            <w:r w:rsidRPr="00EF26C6">
              <w:rPr>
                <w:rFonts w:asciiTheme="minorHAnsi" w:hAnsiTheme="minorHAnsi" w:cstheme="minorHAnsi"/>
                <w:sz w:val="22"/>
                <w:szCs w:val="22"/>
              </w:rPr>
              <w:t xml:space="preserve">completeness and situational relevancy of each of the certifications set forth in </w:t>
            </w:r>
            <w:r w:rsidRPr="00EF26C6">
              <w:rPr>
                <w:rFonts w:asciiTheme="minorHAnsi" w:hAnsiTheme="minorHAnsi" w:cstheme="minorHAnsi"/>
                <w:i/>
                <w:sz w:val="22"/>
                <w:szCs w:val="22"/>
              </w:rPr>
              <w:t>Exhibit A – Bidder’s Certification</w:t>
            </w:r>
            <w:r w:rsidRPr="00EF26C6">
              <w:rPr>
                <w:rFonts w:asciiTheme="minorHAnsi" w:hAnsiTheme="minorHAnsi" w:cstheme="minorHAnsi"/>
                <w:sz w:val="22"/>
                <w:szCs w:val="22"/>
              </w:rPr>
              <w:t>.</w:t>
            </w:r>
          </w:p>
          <w:p w14:paraId="5789A155" w14:textId="77777777" w:rsidR="00DB5AAF" w:rsidRPr="00EF26C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EF26C6">
              <w:rPr>
                <w:rFonts w:asciiTheme="minorHAnsi" w:hAnsiTheme="minorHAnsi" w:cstheme="minorHAnsi"/>
                <w:sz w:val="22"/>
                <w:szCs w:val="22"/>
              </w:rPr>
              <w:t>Identify and include (at the end) any additional appropriate, procurement-specific, certifications</w:t>
            </w:r>
            <w:r>
              <w:rPr>
                <w:rFonts w:asciiTheme="minorHAnsi" w:hAnsiTheme="minorHAnsi" w:cstheme="minorHAnsi"/>
                <w:sz w:val="22"/>
                <w:szCs w:val="22"/>
              </w:rPr>
              <w:t xml:space="preserve"> as described in </w:t>
            </w:r>
            <w:r w:rsidRPr="0016231E">
              <w:rPr>
                <w:rFonts w:asciiTheme="minorHAnsi" w:hAnsiTheme="minorHAnsi" w:cstheme="minorHAnsi"/>
                <w:i/>
                <w:iCs/>
                <w:sz w:val="22"/>
                <w:szCs w:val="22"/>
              </w:rPr>
              <w:t>Exhibit A - Backgrounder</w:t>
            </w:r>
            <w:r w:rsidRPr="00EF26C6">
              <w:rPr>
                <w:rFonts w:asciiTheme="minorHAnsi" w:hAnsiTheme="minorHAnsi" w:cstheme="minorHAnsi"/>
                <w:sz w:val="22"/>
                <w:szCs w:val="22"/>
              </w:rPr>
              <w:t xml:space="preserve">. </w:t>
            </w:r>
          </w:p>
          <w:p w14:paraId="55FF1883" w14:textId="77777777" w:rsidR="00DB5AAF" w:rsidRPr="00EF26C6" w:rsidRDefault="00DB5AAF" w:rsidP="00D94E39">
            <w:pPr>
              <w:pStyle w:val="ListParagraph"/>
              <w:keepNext/>
              <w:keepLines/>
              <w:numPr>
                <w:ilvl w:val="0"/>
                <w:numId w:val="1"/>
              </w:numPr>
              <w:spacing w:before="120"/>
              <w:contextualSpacing w:val="0"/>
              <w:jc w:val="both"/>
              <w:rPr>
                <w:rFonts w:asciiTheme="minorHAnsi" w:hAnsiTheme="minorHAnsi" w:cstheme="minorHAnsi"/>
                <w:sz w:val="22"/>
                <w:szCs w:val="22"/>
              </w:rPr>
            </w:pPr>
            <w:r w:rsidRPr="00EF26C6">
              <w:rPr>
                <w:rFonts w:asciiTheme="minorHAnsi" w:hAnsiTheme="minorHAnsi" w:cstheme="minorHAnsi"/>
                <w:sz w:val="22"/>
                <w:szCs w:val="22"/>
              </w:rPr>
              <w:t>Exhibit Tasks:</w:t>
            </w:r>
            <w:r>
              <w:rPr>
                <w:rFonts w:asciiTheme="minorHAnsi" w:hAnsiTheme="minorHAnsi" w:cstheme="minorHAnsi"/>
                <w:sz w:val="22"/>
                <w:szCs w:val="22"/>
              </w:rPr>
              <w:t xml:space="preserve"> Complete the information per </w:t>
            </w:r>
            <w:r w:rsidRPr="0016231E">
              <w:rPr>
                <w:rFonts w:asciiTheme="minorHAnsi" w:hAnsiTheme="minorHAnsi" w:cstheme="minorHAnsi"/>
                <w:i/>
                <w:iCs/>
                <w:sz w:val="22"/>
                <w:szCs w:val="22"/>
              </w:rPr>
              <w:t>Exhibit A Backgrounder</w:t>
            </w:r>
            <w:r>
              <w:rPr>
                <w:rFonts w:asciiTheme="minorHAnsi" w:hAnsiTheme="minorHAnsi" w:cstheme="minorHAnsi"/>
                <w:sz w:val="22"/>
                <w:szCs w:val="22"/>
              </w:rPr>
              <w:t>.</w:t>
            </w:r>
          </w:p>
          <w:p w14:paraId="365C433D" w14:textId="77777777" w:rsidR="00DB5AAF" w:rsidRPr="00EF26C6" w:rsidRDefault="00DB5AAF" w:rsidP="00D94E39">
            <w:pPr>
              <w:pStyle w:val="ListParagraph"/>
              <w:spacing w:before="60"/>
              <w:ind w:left="1440"/>
              <w:contextualSpacing w:val="0"/>
              <w:jc w:val="both"/>
              <w:rPr>
                <w:rFonts w:asciiTheme="minorHAnsi" w:hAnsiTheme="minorHAnsi" w:cstheme="minorHAnsi"/>
                <w:sz w:val="22"/>
                <w:szCs w:val="22"/>
              </w:rPr>
            </w:pPr>
          </w:p>
        </w:tc>
      </w:tr>
      <w:tr w:rsidR="00DB5AAF" w:rsidRPr="00FA0E17" w14:paraId="282622C3" w14:textId="77777777" w:rsidTr="00BB4130">
        <w:tc>
          <w:tcPr>
            <w:tcW w:w="2300" w:type="dxa"/>
            <w:tcBorders>
              <w:top w:val="nil"/>
              <w:left w:val="nil"/>
              <w:bottom w:val="nil"/>
              <w:right w:val="nil"/>
            </w:tcBorders>
          </w:tcPr>
          <w:p w14:paraId="4F02325F"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5A10597F" wp14:editId="404641FE">
                  <wp:extent cx="1344168" cy="868680"/>
                  <wp:effectExtent l="0" t="0" r="0" b="0"/>
                  <wp:docPr id="1908984238" name="Diagram 1908984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6" r:lo="rId387" r:qs="rId388" r:cs="rId389"/>
                    </a:graphicData>
                  </a:graphic>
                </wp:inline>
              </w:drawing>
            </w:r>
          </w:p>
        </w:tc>
        <w:tc>
          <w:tcPr>
            <w:tcW w:w="7330" w:type="dxa"/>
            <w:gridSpan w:val="2"/>
            <w:tcBorders>
              <w:top w:val="nil"/>
              <w:left w:val="nil"/>
              <w:bottom w:val="nil"/>
              <w:right w:val="nil"/>
            </w:tcBorders>
          </w:tcPr>
          <w:p w14:paraId="225341B4" w14:textId="77777777" w:rsidR="00DB5AAF" w:rsidRDefault="00DB5AAF" w:rsidP="00D94E39">
            <w:pPr>
              <w:spacing w:after="120"/>
              <w:ind w:left="720"/>
              <w:rPr>
                <w:rFonts w:ascii="Calibri" w:hAnsi="Calibri"/>
                <w:b/>
                <w:smallCaps/>
                <w:sz w:val="22"/>
                <w:szCs w:val="22"/>
              </w:rPr>
            </w:pPr>
            <w:r>
              <w:rPr>
                <w:rFonts w:ascii="Calibri" w:hAnsi="Calibri"/>
                <w:b/>
                <w:smallCaps/>
                <w:sz w:val="22"/>
                <w:szCs w:val="22"/>
              </w:rPr>
              <w:t>Subcontractors</w:t>
            </w:r>
          </w:p>
          <w:p w14:paraId="6F0C4C09" w14:textId="77777777" w:rsidR="00DB5AAF" w:rsidRDefault="00DB5AAF" w:rsidP="00D94E39">
            <w:pPr>
              <w:spacing w:after="120"/>
              <w:ind w:left="720"/>
              <w:rPr>
                <w:rFonts w:ascii="Calibri" w:hAnsi="Calibri"/>
                <w:sz w:val="22"/>
                <w:szCs w:val="22"/>
              </w:rPr>
            </w:pPr>
            <w:r>
              <w:rPr>
                <w:rFonts w:ascii="Calibri" w:hAnsi="Calibri"/>
                <w:sz w:val="22"/>
                <w:szCs w:val="22"/>
              </w:rPr>
              <w:t>Bidders who, if awarded a Contract, intend to utilize subcontractors to perform the Contract must identify such subcontractors.</w:t>
            </w:r>
          </w:p>
          <w:p w14:paraId="45CDF792" w14:textId="77777777" w:rsidR="00DB5AAF" w:rsidRDefault="00DB5AAF" w:rsidP="00D94E39">
            <w:pPr>
              <w:spacing w:after="120"/>
              <w:ind w:left="720"/>
              <w:rPr>
                <w:rFonts w:ascii="Calibri" w:hAnsi="Calibri"/>
                <w:sz w:val="22"/>
                <w:szCs w:val="22"/>
              </w:rPr>
            </w:pPr>
            <w:r w:rsidRPr="004C16B6">
              <w:rPr>
                <w:rFonts w:ascii="Calibri" w:hAnsi="Calibri"/>
                <w:b/>
                <w:bCs/>
                <w:i/>
                <w:iCs/>
                <w:sz w:val="22"/>
                <w:szCs w:val="22"/>
              </w:rPr>
              <w:t>Instructions</w:t>
            </w:r>
            <w:r>
              <w:rPr>
                <w:rFonts w:ascii="Calibri" w:hAnsi="Calibri"/>
                <w:sz w:val="22"/>
                <w:szCs w:val="22"/>
              </w:rPr>
              <w:t>:  Bidders who, if awarded a Contract, intend to utilize subcontractors to perform the Contract must complete the table set forth below.  Bidders who do NOT intend to utilize subcontractors to perform the Contract should check the box below:</w:t>
            </w:r>
          </w:p>
          <w:p w14:paraId="099F7116" w14:textId="77777777" w:rsidR="00DB5AAF" w:rsidRDefault="00DB5AAF" w:rsidP="00D94E39">
            <w:pPr>
              <w:spacing w:after="120"/>
              <w:ind w:left="720"/>
              <w:rPr>
                <w:rFonts w:ascii="Calibri" w:hAnsi="Calibri"/>
                <w:sz w:val="22"/>
                <w:szCs w:val="22"/>
              </w:rPr>
            </w:pPr>
            <w:r>
              <w:rPr>
                <w:rFonts w:ascii="Calibri" w:hAnsi="Calibri"/>
                <w:sz w:val="22"/>
                <w:szCs w:val="22"/>
              </w:rPr>
              <w:lastRenderedPageBreak/>
              <w:t xml:space="preserve">Bidder does NOT intend to utilize subcontractors to perform the Contract.  </w:t>
            </w:r>
            <w:sdt>
              <w:sdtPr>
                <w:rPr>
                  <w:rFonts w:ascii="Calibri" w:hAnsi="Calibri"/>
                </w:rPr>
                <w:id w:val="-1460329565"/>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14:paraId="44C212B0" w14:textId="77777777" w:rsidR="00DB5AAF" w:rsidRPr="003275CF" w:rsidRDefault="00DB5AAF" w:rsidP="00D94E39">
            <w:pPr>
              <w:spacing w:before="120" w:after="120"/>
              <w:rPr>
                <w:rFonts w:cstheme="minorHAnsi"/>
              </w:rPr>
            </w:pPr>
          </w:p>
          <w:tbl>
            <w:tblPr>
              <w:tblW w:w="5922"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993"/>
              <w:gridCol w:w="1053"/>
              <w:gridCol w:w="2499"/>
            </w:tblGrid>
            <w:tr w:rsidR="00DB5AAF" w:rsidRPr="007919AF" w14:paraId="405B3AC6" w14:textId="77777777" w:rsidTr="00D94E39">
              <w:trPr>
                <w:trHeight w:val="260"/>
              </w:trPr>
              <w:tc>
                <w:tcPr>
                  <w:tcW w:w="5000" w:type="pct"/>
                  <w:gridSpan w:val="4"/>
                  <w:shd w:val="clear" w:color="auto" w:fill="BFBFBF"/>
                </w:tcPr>
                <w:p w14:paraId="6453BE88" w14:textId="77777777" w:rsidR="00DB5AAF" w:rsidRPr="007919AF" w:rsidRDefault="00DB5AAF" w:rsidP="00D94E39">
                  <w:pPr>
                    <w:keepNext/>
                    <w:keepLines/>
                    <w:spacing w:before="120" w:after="40"/>
                    <w:rPr>
                      <w:rFonts w:ascii="Calibri" w:hAnsi="Calibri" w:cs="Calibri"/>
                      <w:b/>
                    </w:rPr>
                  </w:pPr>
                  <w:r w:rsidRPr="007919AF">
                    <w:rPr>
                      <w:rFonts w:ascii="Calibri" w:hAnsi="Calibri" w:cs="Calibri"/>
                      <w:b/>
                      <w:smallCaps/>
                    </w:rPr>
                    <w:t xml:space="preserve">Subcontractors </w:t>
                  </w:r>
                  <w:r w:rsidRPr="007919AF">
                    <w:rPr>
                      <w:rFonts w:ascii="Calibri" w:hAnsi="Calibri" w:cs="Calibri"/>
                      <w:b/>
                    </w:rPr>
                    <w:t>(expand as necessary)</w:t>
                  </w:r>
                </w:p>
                <w:p w14:paraId="7BC14404" w14:textId="77777777" w:rsidR="00DB5AAF" w:rsidRPr="007919AF" w:rsidRDefault="00DB5AAF" w:rsidP="00D94E39">
                  <w:pPr>
                    <w:keepNext/>
                    <w:keepLines/>
                    <w:spacing w:after="0" w:line="240" w:lineRule="auto"/>
                    <w:rPr>
                      <w:rFonts w:ascii="Calibri" w:hAnsi="Calibri" w:cs="Calibri"/>
                    </w:rPr>
                  </w:pPr>
                </w:p>
              </w:tc>
            </w:tr>
            <w:tr w:rsidR="00DB5AAF" w:rsidRPr="007919AF" w14:paraId="3114146E" w14:textId="77777777" w:rsidTr="00D94E39">
              <w:trPr>
                <w:trHeight w:val="260"/>
              </w:trPr>
              <w:tc>
                <w:tcPr>
                  <w:tcW w:w="1163" w:type="pct"/>
                  <w:shd w:val="clear" w:color="auto" w:fill="auto"/>
                </w:tcPr>
                <w:p w14:paraId="06EA985F" w14:textId="77777777" w:rsidR="00DB5AAF" w:rsidRPr="007919AF" w:rsidRDefault="00DB5AAF" w:rsidP="00D94E39">
                  <w:pPr>
                    <w:keepNext/>
                    <w:keepLines/>
                    <w:spacing w:before="60" w:after="60" w:line="240" w:lineRule="auto"/>
                    <w:rPr>
                      <w:rFonts w:ascii="Calibri" w:hAnsi="Calibri" w:cs="Calibri"/>
                      <w:smallCaps/>
                    </w:rPr>
                  </w:pPr>
                  <w:r w:rsidRPr="007919AF">
                    <w:rPr>
                      <w:rFonts w:ascii="Calibri" w:hAnsi="Calibri" w:cs="Calibri"/>
                      <w:smallCaps/>
                    </w:rPr>
                    <w:t>Business Name</w:t>
                  </w:r>
                </w:p>
              </w:tc>
              <w:tc>
                <w:tcPr>
                  <w:tcW w:w="838" w:type="pct"/>
                  <w:shd w:val="clear" w:color="auto" w:fill="auto"/>
                </w:tcPr>
                <w:p w14:paraId="70E43133" w14:textId="77777777" w:rsidR="00DB5AAF" w:rsidRPr="007919AF" w:rsidRDefault="00DB5AAF" w:rsidP="00D94E39">
                  <w:pPr>
                    <w:spacing w:before="60" w:after="60" w:line="240" w:lineRule="auto"/>
                    <w:rPr>
                      <w:rFonts w:ascii="Calibri" w:hAnsi="Calibri" w:cs="Calibri"/>
                      <w:smallCaps/>
                    </w:rPr>
                  </w:pPr>
                  <w:r w:rsidRPr="007919AF">
                    <w:rPr>
                      <w:rFonts w:ascii="Calibri" w:hAnsi="Calibri" w:cs="Calibri"/>
                      <w:smallCaps/>
                    </w:rPr>
                    <w:t>UBI #</w:t>
                  </w:r>
                </w:p>
              </w:tc>
              <w:tc>
                <w:tcPr>
                  <w:tcW w:w="889" w:type="pct"/>
                  <w:shd w:val="clear" w:color="auto" w:fill="auto"/>
                </w:tcPr>
                <w:p w14:paraId="7D4076AC" w14:textId="77777777" w:rsidR="00DB5AAF" w:rsidRPr="007919AF" w:rsidRDefault="00DB5AAF" w:rsidP="00D94E39">
                  <w:pPr>
                    <w:spacing w:before="60" w:after="60" w:line="240" w:lineRule="auto"/>
                    <w:rPr>
                      <w:rFonts w:ascii="Calibri" w:hAnsi="Calibri" w:cs="Calibri"/>
                      <w:smallCaps/>
                    </w:rPr>
                  </w:pPr>
                  <w:r w:rsidRPr="007919AF">
                    <w:rPr>
                      <w:rFonts w:ascii="Calibri" w:hAnsi="Calibri" w:cs="Calibri"/>
                      <w:smallCaps/>
                    </w:rPr>
                    <w:t>TIN#</w:t>
                  </w:r>
                </w:p>
              </w:tc>
              <w:tc>
                <w:tcPr>
                  <w:tcW w:w="2111" w:type="pct"/>
                  <w:shd w:val="clear" w:color="auto" w:fill="auto"/>
                </w:tcPr>
                <w:p w14:paraId="2D159C25" w14:textId="77777777" w:rsidR="00DB5AAF" w:rsidRPr="007919AF" w:rsidRDefault="00DB5AAF" w:rsidP="00D94E39">
                  <w:pPr>
                    <w:spacing w:before="60" w:after="60" w:line="240" w:lineRule="auto"/>
                    <w:rPr>
                      <w:rFonts w:ascii="Calibri" w:hAnsi="Calibri" w:cs="Calibri"/>
                      <w:smallCaps/>
                      <w:color w:val="000000"/>
                    </w:rPr>
                  </w:pPr>
                  <w:r w:rsidRPr="007919AF">
                    <w:rPr>
                      <w:rFonts w:ascii="Calibri" w:hAnsi="Calibri" w:cs="Calibri"/>
                      <w:smallCaps/>
                      <w:color w:val="000000"/>
                    </w:rPr>
                    <w:t>Services Covered by Subcontractor</w:t>
                  </w:r>
                </w:p>
              </w:tc>
            </w:tr>
            <w:tr w:rsidR="00DB5AAF" w:rsidRPr="007919AF" w14:paraId="7157CEBB" w14:textId="77777777" w:rsidTr="00D94E39">
              <w:trPr>
                <w:trHeight w:val="341"/>
              </w:trPr>
              <w:tc>
                <w:tcPr>
                  <w:tcW w:w="1163" w:type="pct"/>
                  <w:shd w:val="clear" w:color="auto" w:fill="auto"/>
                </w:tcPr>
                <w:p w14:paraId="6A608365"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139DA5D1"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21EEFA86"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680DB7FA" w14:textId="77777777" w:rsidR="00DB5AAF" w:rsidRPr="007919AF" w:rsidRDefault="00DB5AAF" w:rsidP="00D94E39">
                  <w:pPr>
                    <w:spacing w:before="60" w:after="60" w:line="240" w:lineRule="auto"/>
                    <w:rPr>
                      <w:rFonts w:ascii="Calibri" w:hAnsi="Calibri" w:cs="Calibri"/>
                    </w:rPr>
                  </w:pPr>
                </w:p>
              </w:tc>
            </w:tr>
            <w:tr w:rsidR="00DB5AAF" w:rsidRPr="007919AF" w14:paraId="36BEA3E8" w14:textId="77777777" w:rsidTr="00D94E39">
              <w:trPr>
                <w:trHeight w:val="332"/>
              </w:trPr>
              <w:tc>
                <w:tcPr>
                  <w:tcW w:w="1163" w:type="pct"/>
                  <w:shd w:val="clear" w:color="auto" w:fill="auto"/>
                </w:tcPr>
                <w:p w14:paraId="50A2BEC3"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0E7D2F29"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7386F615"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1B9B7AB1" w14:textId="77777777" w:rsidR="00DB5AAF" w:rsidRPr="007919AF" w:rsidRDefault="00DB5AAF" w:rsidP="00D94E39">
                  <w:pPr>
                    <w:spacing w:before="60" w:after="60" w:line="240" w:lineRule="auto"/>
                    <w:rPr>
                      <w:rFonts w:ascii="Calibri" w:hAnsi="Calibri" w:cs="Calibri"/>
                    </w:rPr>
                  </w:pPr>
                </w:p>
              </w:tc>
            </w:tr>
            <w:tr w:rsidR="00DB5AAF" w:rsidRPr="007919AF" w14:paraId="134BA830" w14:textId="77777777" w:rsidTr="00D94E39">
              <w:trPr>
                <w:trHeight w:val="368"/>
              </w:trPr>
              <w:tc>
                <w:tcPr>
                  <w:tcW w:w="1163" w:type="pct"/>
                  <w:shd w:val="clear" w:color="auto" w:fill="auto"/>
                </w:tcPr>
                <w:p w14:paraId="4AA2B952"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5FAC67E9"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741B4FC6"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56D061FA" w14:textId="77777777" w:rsidR="00DB5AAF" w:rsidRPr="007919AF" w:rsidRDefault="00DB5AAF" w:rsidP="00D94E39">
                  <w:pPr>
                    <w:spacing w:before="60" w:after="60" w:line="240" w:lineRule="auto"/>
                    <w:rPr>
                      <w:rFonts w:ascii="Calibri" w:hAnsi="Calibri" w:cs="Calibri"/>
                    </w:rPr>
                  </w:pPr>
                </w:p>
              </w:tc>
            </w:tr>
          </w:tbl>
          <w:p w14:paraId="587FF049" w14:textId="77777777" w:rsidR="00DB5AAF" w:rsidRPr="007919AF" w:rsidRDefault="00DB5AAF" w:rsidP="00D94E39">
            <w:pPr>
              <w:rPr>
                <w:rFonts w:ascii="Calibri" w:hAnsi="Calibri" w:cs="Calibri"/>
                <w:sz w:val="22"/>
                <w:szCs w:val="22"/>
              </w:rPr>
            </w:pPr>
          </w:p>
          <w:p w14:paraId="3F31F8DC" w14:textId="77777777" w:rsidR="00DB5AAF" w:rsidRDefault="00DB5AAF" w:rsidP="00D94E39">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 xml:space="preserve">Cost Component Breakdown.  </w:t>
            </w:r>
            <w:r w:rsidRPr="007C15DF">
              <w:rPr>
                <w:rFonts w:asciiTheme="minorHAnsi" w:hAnsiTheme="minorHAnsi" w:cstheme="minorHAnsi"/>
                <w:sz w:val="22"/>
                <w:szCs w:val="22"/>
              </w:rPr>
              <w:t>If a Cost Component Breakdown is a necessary element as detailed in the Strategic Plan for the procurement, include an appropriate provision:</w:t>
            </w:r>
          </w:p>
          <w:p w14:paraId="7B24EFAD" w14:textId="77777777" w:rsidR="00DB5AAF" w:rsidRDefault="00DB5AAF" w:rsidP="00D94E39">
            <w:pPr>
              <w:spacing w:before="120" w:after="60"/>
              <w:ind w:left="1440"/>
              <w:rPr>
                <w:rFonts w:asciiTheme="minorHAnsi" w:hAnsiTheme="minorHAnsi" w:cstheme="minorHAnsi"/>
                <w:sz w:val="22"/>
                <w:szCs w:val="22"/>
              </w:rPr>
            </w:pPr>
            <w:r w:rsidRPr="007C15DF">
              <w:rPr>
                <w:rFonts w:asciiTheme="minorHAnsi" w:hAnsiTheme="minorHAnsi" w:cstheme="minorHAnsi"/>
                <w:b/>
                <w:smallCaps/>
                <w:sz w:val="22"/>
                <w:szCs w:val="22"/>
              </w:rPr>
              <w:t>Cost Component Breakdown</w:t>
            </w:r>
            <w:r>
              <w:rPr>
                <w:rFonts w:asciiTheme="minorHAnsi" w:hAnsiTheme="minorHAnsi" w:cstheme="minorHAnsi"/>
                <w:sz w:val="22"/>
                <w:szCs w:val="22"/>
              </w:rPr>
              <w:br/>
            </w:r>
            <w:r w:rsidRPr="007C15DF">
              <w:rPr>
                <w:rFonts w:asciiTheme="minorHAnsi" w:hAnsiTheme="minorHAnsi" w:cstheme="minorHAnsi"/>
                <w:sz w:val="22"/>
                <w:szCs w:val="22"/>
              </w:rPr>
              <w:t>A cost breakdown shows the individual components that comprise the total cost of the good and/or service.  The individual components are expressed as a percent of the total cost.  All the individual component percentages should equal 100 percent when added together.  To better estimate market fluctuations and influences with regard to the product(s) being bid, bidders are to identify the percent breakdown for the factors that comprise their bid price.  Some common cost categories are provided for your convenience but are not mandatory to use.  Bidder may modify the table below as needed:</w:t>
            </w: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1494"/>
            </w:tblGrid>
            <w:tr w:rsidR="00DB5AAF" w:rsidRPr="00D8587C" w14:paraId="059CBB6C" w14:textId="77777777" w:rsidTr="00D94E39">
              <w:tc>
                <w:tcPr>
                  <w:tcW w:w="4814" w:type="dxa"/>
                  <w:gridSpan w:val="2"/>
                  <w:shd w:val="clear" w:color="auto" w:fill="auto"/>
                </w:tcPr>
                <w:p w14:paraId="530BC54B" w14:textId="77777777" w:rsidR="00DB5AAF" w:rsidRPr="00D8587C" w:rsidRDefault="00DB5AAF" w:rsidP="00D94E39">
                  <w:pPr>
                    <w:keepNext/>
                    <w:keepLines/>
                    <w:spacing w:before="40" w:after="40" w:line="240" w:lineRule="auto"/>
                    <w:jc w:val="center"/>
                    <w:rPr>
                      <w:rFonts w:ascii="Calibri" w:hAnsi="Calibri"/>
                      <w:b/>
                    </w:rPr>
                  </w:pPr>
                  <w:r>
                    <w:rPr>
                      <w:rFonts w:ascii="Calibri" w:hAnsi="Calibri"/>
                      <w:b/>
                    </w:rPr>
                    <w:t>Cost Breakdown</w:t>
                  </w:r>
                </w:p>
              </w:tc>
            </w:tr>
            <w:tr w:rsidR="00DB5AAF" w:rsidRPr="00D8587C" w14:paraId="3A988858" w14:textId="77777777" w:rsidTr="00D94E39">
              <w:tc>
                <w:tcPr>
                  <w:tcW w:w="3320" w:type="dxa"/>
                  <w:shd w:val="clear" w:color="auto" w:fill="auto"/>
                </w:tcPr>
                <w:p w14:paraId="68CEC44C" w14:textId="77777777" w:rsidR="00DB5AAF" w:rsidRPr="00D8587C" w:rsidRDefault="00DB5AAF" w:rsidP="00D94E39">
                  <w:pPr>
                    <w:keepNext/>
                    <w:keepLines/>
                    <w:spacing w:before="40" w:after="40" w:line="240" w:lineRule="auto"/>
                    <w:rPr>
                      <w:rFonts w:ascii="Calibri" w:hAnsi="Calibri"/>
                      <w:b/>
                    </w:rPr>
                  </w:pPr>
                  <w:r>
                    <w:rPr>
                      <w:rFonts w:ascii="Calibri" w:hAnsi="Calibri"/>
                      <w:b/>
                    </w:rPr>
                    <w:t>Activity</w:t>
                  </w:r>
                </w:p>
              </w:tc>
              <w:tc>
                <w:tcPr>
                  <w:tcW w:w="1494" w:type="dxa"/>
                  <w:shd w:val="clear" w:color="auto" w:fill="auto"/>
                </w:tcPr>
                <w:p w14:paraId="5F4D7BF0" w14:textId="77777777" w:rsidR="00DB5AAF" w:rsidRPr="00D8587C" w:rsidRDefault="00DB5AAF" w:rsidP="00D94E39">
                  <w:pPr>
                    <w:keepNext/>
                    <w:keepLines/>
                    <w:spacing w:before="40" w:after="40" w:line="240" w:lineRule="auto"/>
                    <w:rPr>
                      <w:rFonts w:ascii="Calibri" w:hAnsi="Calibri"/>
                      <w:b/>
                    </w:rPr>
                  </w:pPr>
                  <w:r>
                    <w:rPr>
                      <w:rFonts w:ascii="Calibri" w:hAnsi="Calibri"/>
                      <w:b/>
                    </w:rPr>
                    <w:t>Percentage Breakdown</w:t>
                  </w:r>
                </w:p>
              </w:tc>
            </w:tr>
            <w:tr w:rsidR="00DB5AAF" w:rsidRPr="00D8587C" w14:paraId="6708FA3E" w14:textId="77777777" w:rsidTr="00D94E39">
              <w:tc>
                <w:tcPr>
                  <w:tcW w:w="3320" w:type="dxa"/>
                  <w:shd w:val="clear" w:color="auto" w:fill="auto"/>
                </w:tcPr>
                <w:p w14:paraId="08B36FDD" w14:textId="77777777" w:rsidR="00DB5AAF" w:rsidRPr="00D8587C" w:rsidRDefault="00DB5AAF" w:rsidP="00D94E39">
                  <w:pPr>
                    <w:keepNext/>
                    <w:keepLines/>
                    <w:spacing w:before="40" w:after="40" w:line="240" w:lineRule="auto"/>
                    <w:rPr>
                      <w:rFonts w:ascii="Calibri" w:hAnsi="Calibri"/>
                    </w:rPr>
                  </w:pPr>
                  <w:r>
                    <w:rPr>
                      <w:rFonts w:ascii="Calibri" w:hAnsi="Calibri"/>
                    </w:rPr>
                    <w:t>Labor</w:t>
                  </w:r>
                </w:p>
              </w:tc>
              <w:tc>
                <w:tcPr>
                  <w:tcW w:w="1494" w:type="dxa"/>
                  <w:shd w:val="clear" w:color="auto" w:fill="auto"/>
                </w:tcPr>
                <w:p w14:paraId="66D7273B" w14:textId="77777777" w:rsidR="00DB5AAF" w:rsidRPr="00D8587C" w:rsidRDefault="00DB5AAF" w:rsidP="00D94E39">
                  <w:pPr>
                    <w:keepNext/>
                    <w:keepLines/>
                    <w:spacing w:before="40" w:after="40" w:line="240" w:lineRule="auto"/>
                    <w:rPr>
                      <w:rFonts w:ascii="Calibri" w:hAnsi="Calibri"/>
                    </w:rPr>
                  </w:pPr>
                </w:p>
              </w:tc>
            </w:tr>
            <w:tr w:rsidR="00DB5AAF" w:rsidRPr="00D8587C" w14:paraId="425F8A13" w14:textId="77777777" w:rsidTr="00D94E39">
              <w:tc>
                <w:tcPr>
                  <w:tcW w:w="3320" w:type="dxa"/>
                  <w:shd w:val="clear" w:color="auto" w:fill="auto"/>
                </w:tcPr>
                <w:p w14:paraId="5E75075F" w14:textId="77777777" w:rsidR="00DB5AAF" w:rsidRPr="00D8587C" w:rsidRDefault="00DB5AAF" w:rsidP="00D94E39">
                  <w:pPr>
                    <w:keepNext/>
                    <w:keepLines/>
                    <w:spacing w:before="40" w:after="40" w:line="240" w:lineRule="auto"/>
                    <w:rPr>
                      <w:rFonts w:ascii="Calibri" w:hAnsi="Calibri"/>
                    </w:rPr>
                  </w:pPr>
                  <w:r>
                    <w:rPr>
                      <w:rFonts w:ascii="Calibri" w:hAnsi="Calibri"/>
                    </w:rPr>
                    <w:t>Delivery (fuel, vehicles)</w:t>
                  </w:r>
                </w:p>
              </w:tc>
              <w:tc>
                <w:tcPr>
                  <w:tcW w:w="1494" w:type="dxa"/>
                  <w:shd w:val="clear" w:color="auto" w:fill="auto"/>
                </w:tcPr>
                <w:p w14:paraId="4AA8A21A" w14:textId="77777777" w:rsidR="00DB5AAF" w:rsidRPr="00D8587C" w:rsidRDefault="00DB5AAF" w:rsidP="00D94E39">
                  <w:pPr>
                    <w:keepNext/>
                    <w:keepLines/>
                    <w:spacing w:before="40" w:after="40" w:line="240" w:lineRule="auto"/>
                    <w:rPr>
                      <w:rFonts w:ascii="Calibri" w:hAnsi="Calibri"/>
                    </w:rPr>
                  </w:pPr>
                </w:p>
              </w:tc>
            </w:tr>
            <w:tr w:rsidR="00DB5AAF" w:rsidRPr="00D8587C" w14:paraId="7773A8DC" w14:textId="77777777" w:rsidTr="00D94E39">
              <w:tc>
                <w:tcPr>
                  <w:tcW w:w="3320" w:type="dxa"/>
                  <w:shd w:val="clear" w:color="auto" w:fill="auto"/>
                </w:tcPr>
                <w:p w14:paraId="6640D171" w14:textId="77777777" w:rsidR="00DB5AAF" w:rsidRPr="00D8587C" w:rsidRDefault="00DB5AAF" w:rsidP="00D94E39">
                  <w:pPr>
                    <w:keepNext/>
                    <w:keepLines/>
                    <w:spacing w:before="40" w:after="40" w:line="240" w:lineRule="auto"/>
                    <w:rPr>
                      <w:rFonts w:ascii="Calibri" w:hAnsi="Calibri"/>
                    </w:rPr>
                  </w:pPr>
                  <w:r>
                    <w:rPr>
                      <w:rFonts w:ascii="Calibri" w:hAnsi="Calibri"/>
                    </w:rPr>
                    <w:t>Insurance</w:t>
                  </w:r>
                </w:p>
              </w:tc>
              <w:tc>
                <w:tcPr>
                  <w:tcW w:w="1494" w:type="dxa"/>
                  <w:shd w:val="clear" w:color="auto" w:fill="auto"/>
                </w:tcPr>
                <w:p w14:paraId="5FAFD462" w14:textId="77777777" w:rsidR="00DB5AAF" w:rsidRPr="00D8587C" w:rsidRDefault="00DB5AAF" w:rsidP="00D94E39">
                  <w:pPr>
                    <w:keepNext/>
                    <w:keepLines/>
                    <w:spacing w:before="40" w:after="40" w:line="240" w:lineRule="auto"/>
                    <w:rPr>
                      <w:rFonts w:ascii="Calibri" w:hAnsi="Calibri"/>
                    </w:rPr>
                  </w:pPr>
                </w:p>
              </w:tc>
            </w:tr>
            <w:tr w:rsidR="00DB5AAF" w:rsidRPr="00D8587C" w14:paraId="092CF106" w14:textId="77777777" w:rsidTr="00D94E39">
              <w:tc>
                <w:tcPr>
                  <w:tcW w:w="3320" w:type="dxa"/>
                  <w:shd w:val="clear" w:color="auto" w:fill="auto"/>
                </w:tcPr>
                <w:p w14:paraId="2B220A64" w14:textId="77777777" w:rsidR="00DB5AAF" w:rsidRPr="00D8587C" w:rsidRDefault="00DB5AAF" w:rsidP="00D94E39">
                  <w:pPr>
                    <w:keepNext/>
                    <w:keepLines/>
                    <w:spacing w:before="40" w:after="40" w:line="240" w:lineRule="auto"/>
                    <w:rPr>
                      <w:rFonts w:ascii="Calibri" w:hAnsi="Calibri"/>
                    </w:rPr>
                  </w:pPr>
                  <w:r>
                    <w:rPr>
                      <w:rFonts w:ascii="Calibri" w:hAnsi="Calibri"/>
                    </w:rPr>
                    <w:t>Overhead</w:t>
                  </w:r>
                </w:p>
              </w:tc>
              <w:tc>
                <w:tcPr>
                  <w:tcW w:w="1494" w:type="dxa"/>
                  <w:shd w:val="clear" w:color="auto" w:fill="auto"/>
                </w:tcPr>
                <w:p w14:paraId="53F56B94" w14:textId="77777777" w:rsidR="00DB5AAF" w:rsidRPr="00D8587C" w:rsidRDefault="00DB5AAF" w:rsidP="00D94E39">
                  <w:pPr>
                    <w:keepNext/>
                    <w:keepLines/>
                    <w:spacing w:before="40" w:after="40" w:line="240" w:lineRule="auto"/>
                    <w:rPr>
                      <w:rFonts w:ascii="Calibri" w:hAnsi="Calibri"/>
                    </w:rPr>
                  </w:pPr>
                </w:p>
              </w:tc>
            </w:tr>
            <w:tr w:rsidR="00DB5AAF" w:rsidRPr="00D8587C" w14:paraId="386760D0" w14:textId="77777777" w:rsidTr="00D94E39">
              <w:tc>
                <w:tcPr>
                  <w:tcW w:w="3320" w:type="dxa"/>
                  <w:shd w:val="clear" w:color="auto" w:fill="auto"/>
                </w:tcPr>
                <w:p w14:paraId="1C272802" w14:textId="77777777" w:rsidR="00DB5AAF" w:rsidRPr="00D8587C" w:rsidRDefault="00DB5AAF" w:rsidP="00D94E39">
                  <w:pPr>
                    <w:keepNext/>
                    <w:keepLines/>
                    <w:spacing w:before="40" w:after="40" w:line="240" w:lineRule="auto"/>
                    <w:rPr>
                      <w:rFonts w:ascii="Calibri" w:hAnsi="Calibri"/>
                    </w:rPr>
                  </w:pPr>
                  <w:r>
                    <w:rPr>
                      <w:rFonts w:ascii="Calibri" w:hAnsi="Calibri"/>
                    </w:rPr>
                    <w:t>[Insert Goods/Service Cost Here]</w:t>
                  </w:r>
                </w:p>
              </w:tc>
              <w:tc>
                <w:tcPr>
                  <w:tcW w:w="1494" w:type="dxa"/>
                  <w:shd w:val="clear" w:color="auto" w:fill="auto"/>
                </w:tcPr>
                <w:p w14:paraId="25368A61" w14:textId="77777777" w:rsidR="00DB5AAF" w:rsidRPr="00D8587C" w:rsidRDefault="00DB5AAF" w:rsidP="00D94E39">
                  <w:pPr>
                    <w:keepNext/>
                    <w:keepLines/>
                    <w:spacing w:before="40" w:after="40" w:line="240" w:lineRule="auto"/>
                    <w:rPr>
                      <w:rFonts w:ascii="Calibri" w:hAnsi="Calibri"/>
                    </w:rPr>
                  </w:pPr>
                </w:p>
              </w:tc>
            </w:tr>
            <w:tr w:rsidR="00DB5AAF" w:rsidRPr="00D8587C" w14:paraId="335ED2EE" w14:textId="77777777" w:rsidTr="00D94E39">
              <w:tc>
                <w:tcPr>
                  <w:tcW w:w="3320" w:type="dxa"/>
                  <w:shd w:val="clear" w:color="auto" w:fill="auto"/>
                </w:tcPr>
                <w:p w14:paraId="70F9E087" w14:textId="77777777" w:rsidR="00DB5AAF" w:rsidRPr="00D8587C" w:rsidRDefault="00DB5AAF" w:rsidP="00D94E39">
                  <w:pPr>
                    <w:keepNext/>
                    <w:keepLines/>
                    <w:spacing w:before="40" w:after="40" w:line="240" w:lineRule="auto"/>
                    <w:rPr>
                      <w:rFonts w:ascii="Calibri" w:hAnsi="Calibri"/>
                    </w:rPr>
                  </w:pPr>
                  <w:r>
                    <w:rPr>
                      <w:rFonts w:ascii="Calibri" w:hAnsi="Calibri"/>
                    </w:rPr>
                    <w:t>[Insert Goods/Service Cost Here]</w:t>
                  </w:r>
                </w:p>
              </w:tc>
              <w:tc>
                <w:tcPr>
                  <w:tcW w:w="1494" w:type="dxa"/>
                  <w:shd w:val="clear" w:color="auto" w:fill="auto"/>
                </w:tcPr>
                <w:p w14:paraId="3D279A7F" w14:textId="77777777" w:rsidR="00DB5AAF" w:rsidRPr="00D8587C" w:rsidRDefault="00DB5AAF" w:rsidP="00D94E39">
                  <w:pPr>
                    <w:keepNext/>
                    <w:keepLines/>
                    <w:spacing w:before="40" w:after="40" w:line="240" w:lineRule="auto"/>
                    <w:rPr>
                      <w:rFonts w:ascii="Calibri" w:hAnsi="Calibri"/>
                    </w:rPr>
                  </w:pPr>
                </w:p>
              </w:tc>
            </w:tr>
            <w:tr w:rsidR="00DB5AAF" w:rsidRPr="00D8587C" w14:paraId="2D844CA5" w14:textId="77777777" w:rsidTr="00D94E39">
              <w:tc>
                <w:tcPr>
                  <w:tcW w:w="3320" w:type="dxa"/>
                  <w:shd w:val="clear" w:color="auto" w:fill="D9D9D9"/>
                </w:tcPr>
                <w:p w14:paraId="57CEB14D" w14:textId="77777777" w:rsidR="00DB5AAF" w:rsidRPr="00D8587C" w:rsidRDefault="00DB5AAF" w:rsidP="00D94E39">
                  <w:pPr>
                    <w:keepNext/>
                    <w:keepLines/>
                    <w:spacing w:before="40" w:after="40" w:line="240" w:lineRule="auto"/>
                    <w:rPr>
                      <w:rFonts w:ascii="Calibri" w:hAnsi="Calibri"/>
                    </w:rPr>
                  </w:pPr>
                </w:p>
              </w:tc>
              <w:tc>
                <w:tcPr>
                  <w:tcW w:w="1494" w:type="dxa"/>
                  <w:shd w:val="clear" w:color="auto" w:fill="auto"/>
                </w:tcPr>
                <w:p w14:paraId="2F74C3B2" w14:textId="77777777" w:rsidR="00DB5AAF" w:rsidRPr="00D8587C" w:rsidRDefault="00DB5AAF" w:rsidP="00D94E39">
                  <w:pPr>
                    <w:keepNext/>
                    <w:keepLines/>
                    <w:spacing w:before="40" w:after="40" w:line="240" w:lineRule="auto"/>
                    <w:jc w:val="center"/>
                    <w:rPr>
                      <w:rFonts w:ascii="Calibri" w:hAnsi="Calibri"/>
                    </w:rPr>
                  </w:pPr>
                  <w:r>
                    <w:rPr>
                      <w:rFonts w:ascii="Calibri" w:hAnsi="Calibri"/>
                    </w:rPr>
                    <w:t>100%</w:t>
                  </w:r>
                </w:p>
              </w:tc>
            </w:tr>
          </w:tbl>
          <w:p w14:paraId="477D2CA2" w14:textId="5DFB11E5" w:rsidR="00DB5AAF" w:rsidRPr="00FA0E17" w:rsidRDefault="00DB5AAF" w:rsidP="00D94E39">
            <w:pPr>
              <w:pStyle w:val="ListParagraph"/>
              <w:numPr>
                <w:ilvl w:val="0"/>
                <w:numId w:val="11"/>
              </w:numPr>
              <w:spacing w:before="120"/>
              <w:contextualSpacing w:val="0"/>
            </w:pPr>
            <w:r>
              <w:rPr>
                <w:rFonts w:asciiTheme="minorHAnsi" w:hAnsiTheme="minorHAnsi" w:cstheme="minorHAnsi"/>
                <w:sz w:val="22"/>
                <w:szCs w:val="22"/>
              </w:rPr>
              <w:t xml:space="preserve">See the </w:t>
            </w:r>
            <w:r w:rsidRPr="0016231E">
              <w:rPr>
                <w:rFonts w:asciiTheme="minorHAnsi" w:hAnsiTheme="minorHAnsi" w:cstheme="minorHAnsi"/>
                <w:i/>
                <w:iCs/>
                <w:sz w:val="22"/>
                <w:szCs w:val="22"/>
              </w:rPr>
              <w:t xml:space="preserve">Exhibit A </w:t>
            </w:r>
            <w:r w:rsidR="0016231E">
              <w:rPr>
                <w:rFonts w:asciiTheme="minorHAnsi" w:hAnsiTheme="minorHAnsi" w:cstheme="minorHAnsi"/>
                <w:i/>
                <w:iCs/>
                <w:sz w:val="22"/>
                <w:szCs w:val="22"/>
              </w:rPr>
              <w:t>B</w:t>
            </w:r>
            <w:r w:rsidRPr="0016231E">
              <w:rPr>
                <w:rFonts w:asciiTheme="minorHAnsi" w:hAnsiTheme="minorHAnsi" w:cstheme="minorHAnsi"/>
                <w:i/>
                <w:iCs/>
                <w:sz w:val="22"/>
                <w:szCs w:val="22"/>
              </w:rPr>
              <w:t>ackgrounder</w:t>
            </w:r>
            <w:r>
              <w:rPr>
                <w:rFonts w:asciiTheme="minorHAnsi" w:hAnsiTheme="minorHAnsi" w:cstheme="minorHAnsi"/>
                <w:sz w:val="22"/>
                <w:szCs w:val="22"/>
              </w:rPr>
              <w:t xml:space="preserve"> for sample certification.</w:t>
            </w:r>
          </w:p>
        </w:tc>
      </w:tr>
    </w:tbl>
    <w:p w14:paraId="6BB86A72" w14:textId="77777777" w:rsidR="00DB1971" w:rsidRPr="00FA0E17" w:rsidRDefault="00DB1971" w:rsidP="00DB1971">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1971" w:rsidRPr="00FA0E17" w14:paraId="41A9AFCB" w14:textId="77777777" w:rsidTr="00BB4130">
        <w:tc>
          <w:tcPr>
            <w:tcW w:w="2335" w:type="dxa"/>
          </w:tcPr>
          <w:p w14:paraId="1CD87C92" w14:textId="6AC972B1" w:rsidR="00DB1971" w:rsidRPr="00FA0E17" w:rsidRDefault="00DB1971" w:rsidP="001779FB">
            <w:pPr>
              <w:rPr>
                <w:rFonts w:asciiTheme="minorHAnsi" w:hAnsiTheme="minorHAnsi" w:cstheme="minorHAnsi"/>
                <w:sz w:val="22"/>
                <w:szCs w:val="22"/>
              </w:rPr>
            </w:pPr>
            <w:r w:rsidRPr="00FA0E17">
              <w:rPr>
                <w:rFonts w:cstheme="minorHAnsi"/>
                <w:noProof/>
              </w:rPr>
              <w:lastRenderedPageBreak/>
              <w:drawing>
                <wp:inline distT="0" distB="0" distL="0" distR="0" wp14:anchorId="6E605DAA" wp14:editId="01F625F8">
                  <wp:extent cx="1344168" cy="868680"/>
                  <wp:effectExtent l="0" t="0" r="0" b="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1" r:lo="rId392" r:qs="rId393" r:cs="rId394"/>
                    </a:graphicData>
                  </a:graphic>
                </wp:inline>
              </w:drawing>
            </w:r>
          </w:p>
        </w:tc>
        <w:tc>
          <w:tcPr>
            <w:tcW w:w="7295" w:type="dxa"/>
          </w:tcPr>
          <w:p w14:paraId="22E8A10E" w14:textId="50F4A86E" w:rsidR="00DB1971" w:rsidRDefault="00DB1971" w:rsidP="00B07E71">
            <w:pPr>
              <w:pStyle w:val="ListParagraph"/>
              <w:numPr>
                <w:ilvl w:val="0"/>
                <w:numId w:val="13"/>
              </w:numPr>
              <w:spacing w:before="120"/>
              <w:contextualSpacing w:val="0"/>
              <w:rPr>
                <w:rFonts w:asciiTheme="minorHAnsi" w:hAnsiTheme="minorHAnsi" w:cstheme="minorHAnsi"/>
                <w:sz w:val="22"/>
                <w:szCs w:val="22"/>
              </w:rPr>
            </w:pPr>
            <w:r>
              <w:rPr>
                <w:rFonts w:asciiTheme="minorHAnsi" w:hAnsiTheme="minorHAnsi" w:cstheme="minorHAnsi"/>
                <w:sz w:val="22"/>
                <w:szCs w:val="22"/>
              </w:rPr>
              <w:t>T</w:t>
            </w:r>
            <w:r w:rsidRPr="00DB1971">
              <w:rPr>
                <w:rFonts w:asciiTheme="minorHAnsi" w:hAnsiTheme="minorHAnsi" w:cstheme="minorHAnsi"/>
                <w:sz w:val="22"/>
                <w:szCs w:val="22"/>
              </w:rPr>
              <w:t>his is a critical document.  If, for example, the Bidder is NOT able to certify compliance with the Wage Theft Prevent certification, the Bidder is not eligible to be awarded a  Contract</w:t>
            </w:r>
            <w:r>
              <w:rPr>
                <w:rFonts w:asciiTheme="minorHAnsi" w:hAnsiTheme="minorHAnsi" w:cstheme="minorHAnsi"/>
                <w:sz w:val="22"/>
                <w:szCs w:val="22"/>
              </w:rPr>
              <w:t>.</w:t>
            </w:r>
          </w:p>
          <w:p w14:paraId="09E38FFD" w14:textId="47DD3EA7" w:rsidR="00CC0819" w:rsidRDefault="00CC0819" w:rsidP="00B07E71">
            <w:pPr>
              <w:pStyle w:val="ListParagraph"/>
              <w:numPr>
                <w:ilvl w:val="0"/>
                <w:numId w:val="13"/>
              </w:numPr>
              <w:spacing w:before="120"/>
              <w:contextualSpacing w:val="0"/>
              <w:rPr>
                <w:rFonts w:asciiTheme="minorHAnsi" w:hAnsiTheme="minorHAnsi" w:cstheme="minorHAnsi"/>
                <w:sz w:val="22"/>
                <w:szCs w:val="22"/>
              </w:rPr>
            </w:pPr>
            <w:r>
              <w:rPr>
                <w:rFonts w:asciiTheme="minorHAnsi" w:hAnsiTheme="minorHAnsi" w:cstheme="minorHAnsi"/>
                <w:sz w:val="22"/>
                <w:szCs w:val="22"/>
              </w:rPr>
              <w:t xml:space="preserve">Bidders are required </w:t>
            </w:r>
            <w:r w:rsidR="005D4AB7">
              <w:rPr>
                <w:rFonts w:asciiTheme="minorHAnsi" w:hAnsiTheme="minorHAnsi" w:cstheme="minorHAnsi"/>
                <w:sz w:val="22"/>
                <w:szCs w:val="22"/>
              </w:rPr>
              <w:t>to be registered with the Washington Secretary of State and the Washington Department of Revenue to be eligible to be awarded a Contract.  See Contract Requirement – Business Registration in Washington</w:t>
            </w:r>
            <w:r w:rsidR="003C0E58">
              <w:rPr>
                <w:rFonts w:asciiTheme="minorHAnsi" w:hAnsiTheme="minorHAnsi" w:cstheme="minorHAnsi"/>
                <w:sz w:val="22"/>
                <w:szCs w:val="22"/>
              </w:rPr>
              <w:t xml:space="preserve"> (located on the Legal Page)</w:t>
            </w:r>
            <w:r w:rsidR="005D4AB7">
              <w:rPr>
                <w:rFonts w:asciiTheme="minorHAnsi" w:hAnsiTheme="minorHAnsi" w:cstheme="minorHAnsi"/>
                <w:sz w:val="22"/>
                <w:szCs w:val="22"/>
              </w:rPr>
              <w:t>.</w:t>
            </w:r>
          </w:p>
          <w:p w14:paraId="12B194E4" w14:textId="75DF12DD" w:rsidR="00DB1971" w:rsidRPr="00FA0E17" w:rsidRDefault="00DB1971" w:rsidP="00B07E71">
            <w:pPr>
              <w:pStyle w:val="ListParagraph"/>
              <w:numPr>
                <w:ilvl w:val="0"/>
                <w:numId w:val="13"/>
              </w:numPr>
              <w:spacing w:before="120"/>
              <w:contextualSpacing w:val="0"/>
              <w:rPr>
                <w:rFonts w:asciiTheme="minorHAnsi" w:hAnsiTheme="minorHAnsi" w:cstheme="minorHAnsi"/>
                <w:sz w:val="22"/>
                <w:szCs w:val="22"/>
              </w:rPr>
            </w:pPr>
            <w:r w:rsidRPr="00DB1971">
              <w:rPr>
                <w:rFonts w:asciiTheme="minorHAnsi" w:hAnsiTheme="minorHAnsi" w:cstheme="minorHAnsi"/>
                <w:sz w:val="22"/>
                <w:szCs w:val="22"/>
              </w:rPr>
              <w:t>Bidders are NOT permitted to alter the form of the certification.</w:t>
            </w:r>
          </w:p>
        </w:tc>
      </w:tr>
    </w:tbl>
    <w:p w14:paraId="25C9C4BB" w14:textId="77777777" w:rsidR="00DB1971" w:rsidRPr="00FA0E17" w:rsidRDefault="00DB1971" w:rsidP="00DB1971">
      <w:pPr>
        <w:spacing w:after="0" w:line="240" w:lineRule="auto"/>
        <w:jc w:val="both"/>
        <w:rPr>
          <w:rFonts w:cstheme="minorHAnsi"/>
        </w:rPr>
      </w:pPr>
    </w:p>
    <w:p w14:paraId="46AFAC3D" w14:textId="3B2ADA24" w:rsidR="00DB5AAF" w:rsidRDefault="00EF26C6" w:rsidP="00DB5AAF">
      <w:pPr>
        <w:pStyle w:val="Heading2"/>
        <w:pBdr>
          <w:bottom w:val="single" w:sz="4" w:space="1" w:color="auto"/>
        </w:pBdr>
      </w:pPr>
      <w:r>
        <w:br w:type="page"/>
      </w:r>
      <w:bookmarkStart w:id="50" w:name="_Toc183432919"/>
      <w:bookmarkStart w:id="51" w:name="_Toc202949129"/>
      <w:r w:rsidR="00DB5AAF" w:rsidRPr="00742C48">
        <w:rPr>
          <w:rFonts w:asciiTheme="minorHAnsi" w:hAnsiTheme="minorHAnsi" w:cstheme="minorHAnsi"/>
          <w:smallCaps/>
          <w:color w:val="auto"/>
          <w:sz w:val="22"/>
        </w:rPr>
        <w:lastRenderedPageBreak/>
        <w:t xml:space="preserve">Exhibit B – </w:t>
      </w:r>
      <w:r w:rsidR="00DB5AAF">
        <w:rPr>
          <w:rFonts w:asciiTheme="minorHAnsi" w:hAnsiTheme="minorHAnsi" w:cstheme="minorHAnsi"/>
          <w:smallCaps/>
          <w:color w:val="auto"/>
          <w:sz w:val="22"/>
        </w:rPr>
        <w:t>Scored Non-Cost Factors</w:t>
      </w:r>
      <w:bookmarkEnd w:id="50"/>
      <w:bookmarkEnd w:id="51"/>
    </w:p>
    <w:p w14:paraId="5C6F8AEE" w14:textId="77777777" w:rsidR="00DB5AAF" w:rsidRPr="008A333F" w:rsidRDefault="00DB5AAF" w:rsidP="00DB5AAF">
      <w:pPr>
        <w:spacing w:after="0" w:line="240" w:lineRule="auto"/>
      </w:pPr>
      <w:r w:rsidRPr="008A333F">
        <w:t>Th</w:t>
      </w:r>
      <w:r>
        <w:t>i</w:t>
      </w:r>
      <w:r w:rsidRPr="008A333F">
        <w:t xml:space="preserve">s Exhibit </w:t>
      </w:r>
      <w:r>
        <w:t>is</w:t>
      </w:r>
      <w:r w:rsidRPr="008A333F">
        <w:t xml:space="preserve"> used to communicate the applicable qualifications</w:t>
      </w:r>
      <w:r>
        <w:t>/performance</w:t>
      </w:r>
      <w:r w:rsidRPr="008A333F">
        <w:t xml:space="preserve"> for the goods and/or services to potential bidders and </w:t>
      </w:r>
      <w:r>
        <w:t>allow for scoring of how the bidder exceeds the minimum standards</w:t>
      </w:r>
      <w:r w:rsidRPr="008A333F">
        <w:t>.  The Exhibit, necessarily, must be designed for the specific procurement at issue.</w:t>
      </w:r>
    </w:p>
    <w:p w14:paraId="3E31C672" w14:textId="77777777" w:rsidR="00DB5AAF" w:rsidRPr="008A333F" w:rsidRDefault="00DB5AAF" w:rsidP="00DB5AAF">
      <w:pPr>
        <w:spacing w:after="0" w:line="240" w:lineRule="auto"/>
      </w:pPr>
    </w:p>
    <w:p w14:paraId="1696D22B" w14:textId="77777777" w:rsidR="00DB5AAF" w:rsidRPr="008A333F" w:rsidRDefault="00DB5AAF" w:rsidP="00DB5AAF">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B5AAF" w:rsidRPr="008A333F" w14:paraId="0B6B0A18" w14:textId="77777777" w:rsidTr="00BB4130">
        <w:tc>
          <w:tcPr>
            <w:tcW w:w="9630" w:type="dxa"/>
            <w:gridSpan w:val="2"/>
          </w:tcPr>
          <w:p w14:paraId="33096B6D" w14:textId="77777777" w:rsidR="00DB5AAF" w:rsidRPr="008A333F" w:rsidRDefault="00DB5AAF" w:rsidP="00D94E39">
            <w:pPr>
              <w:rPr>
                <w:rFonts w:asciiTheme="minorHAnsi" w:eastAsiaTheme="minorHAnsi" w:hAnsiTheme="minorHAnsi" w:cstheme="minorBidi"/>
                <w:sz w:val="22"/>
                <w:szCs w:val="22"/>
              </w:rPr>
            </w:pPr>
          </w:p>
        </w:tc>
      </w:tr>
      <w:tr w:rsidR="00DB5AAF" w:rsidRPr="008A333F" w14:paraId="2783C6AC" w14:textId="77777777" w:rsidTr="00BB4130">
        <w:tc>
          <w:tcPr>
            <w:tcW w:w="2586" w:type="dxa"/>
          </w:tcPr>
          <w:p w14:paraId="246EF7DD" w14:textId="77777777" w:rsidR="00DB5AAF" w:rsidRPr="008A333F" w:rsidRDefault="00DB5AAF" w:rsidP="00D94E39">
            <w:pPr>
              <w:rPr>
                <w:rFonts w:asciiTheme="minorHAnsi" w:eastAsiaTheme="minorHAnsi" w:hAnsiTheme="minorHAnsi" w:cstheme="minorBidi"/>
                <w:sz w:val="22"/>
                <w:szCs w:val="22"/>
              </w:rPr>
            </w:pPr>
            <w:r w:rsidRPr="008A333F">
              <w:rPr>
                <w:noProof/>
              </w:rPr>
              <w:drawing>
                <wp:inline distT="0" distB="0" distL="0" distR="0" wp14:anchorId="50CBAEDA" wp14:editId="30FFAEE6">
                  <wp:extent cx="1344168" cy="868680"/>
                  <wp:effectExtent l="57150" t="0" r="85090" b="0"/>
                  <wp:docPr id="640312373" name="Diagram 640312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6" r:lo="rId397" r:qs="rId398" r:cs="rId399"/>
                    </a:graphicData>
                  </a:graphic>
                </wp:inline>
              </w:drawing>
            </w:r>
          </w:p>
        </w:tc>
        <w:tc>
          <w:tcPr>
            <w:tcW w:w="7044" w:type="dxa"/>
          </w:tcPr>
          <w:p w14:paraId="50279527" w14:textId="77777777" w:rsidR="00DB5AAF" w:rsidRPr="008A333F" w:rsidRDefault="00DB5AAF" w:rsidP="00D94E39">
            <w:pPr>
              <w:numPr>
                <w:ilvl w:val="0"/>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Strategic Tasks:</w:t>
            </w:r>
          </w:p>
          <w:p w14:paraId="1991D808"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Be certain to include</w:t>
            </w:r>
            <w:r>
              <w:rPr>
                <w:rFonts w:asciiTheme="minorHAnsi" w:eastAsiaTheme="minorHAnsi" w:hAnsiTheme="minorHAnsi" w:cstheme="minorBidi"/>
                <w:sz w:val="22"/>
                <w:szCs w:val="22"/>
              </w:rPr>
              <w:t xml:space="preserve"> the relevant minimum </w:t>
            </w:r>
            <w:r w:rsidRPr="008A333F">
              <w:rPr>
                <w:rFonts w:asciiTheme="minorHAnsi" w:eastAsiaTheme="minorHAnsi" w:hAnsiTheme="minorHAnsi" w:cstheme="minorBidi"/>
                <w:sz w:val="22"/>
                <w:szCs w:val="22"/>
              </w:rPr>
              <w:t xml:space="preserve">standards </w:t>
            </w:r>
            <w:r>
              <w:rPr>
                <w:rFonts w:asciiTheme="minorHAnsi" w:eastAsiaTheme="minorHAnsi" w:hAnsiTheme="minorHAnsi" w:cstheme="minorBidi"/>
                <w:sz w:val="22"/>
                <w:szCs w:val="22"/>
              </w:rPr>
              <w:t>from</w:t>
            </w:r>
            <w:r w:rsidRPr="008A333F">
              <w:rPr>
                <w:rFonts w:asciiTheme="minorHAnsi" w:eastAsiaTheme="minorHAnsi" w:hAnsiTheme="minorHAnsi" w:cstheme="minorBidi"/>
                <w:sz w:val="22"/>
                <w:szCs w:val="22"/>
              </w:rPr>
              <w:t xml:space="preserve"> Exhibit </w:t>
            </w:r>
            <w:r>
              <w:rPr>
                <w:rFonts w:asciiTheme="minorHAnsi" w:eastAsiaTheme="minorHAnsi" w:hAnsiTheme="minorHAnsi" w:cstheme="minorBidi"/>
                <w:sz w:val="22"/>
                <w:szCs w:val="22"/>
              </w:rPr>
              <w:t>A of the Contract to set the minimum for scoring bidder performance</w:t>
            </w:r>
            <w:r w:rsidRPr="008A333F">
              <w:rPr>
                <w:rFonts w:asciiTheme="minorHAnsi" w:eastAsiaTheme="minorHAnsi" w:hAnsiTheme="minorHAnsi" w:cstheme="minorBidi"/>
                <w:sz w:val="22"/>
                <w:szCs w:val="22"/>
              </w:rPr>
              <w:t>.</w:t>
            </w:r>
          </w:p>
          <w:p w14:paraId="0B195CBD"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Include, </w:t>
            </w:r>
            <w:r>
              <w:rPr>
                <w:rFonts w:asciiTheme="minorHAnsi" w:eastAsiaTheme="minorHAnsi" w:hAnsiTheme="minorHAnsi" w:cstheme="minorBidi"/>
                <w:sz w:val="22"/>
                <w:szCs w:val="22"/>
              </w:rPr>
              <w:t>description of what factors would be value added criteria for the goods/services. This would be the guide to indicate what bidders should focus on in their response.</w:t>
            </w:r>
          </w:p>
          <w:p w14:paraId="67076A1E" w14:textId="77777777" w:rsidR="00DB5AAF" w:rsidRPr="008A333F" w:rsidRDefault="00DB5AAF" w:rsidP="00D94E39">
            <w:pPr>
              <w:numPr>
                <w:ilvl w:val="1"/>
                <w:numId w:val="1"/>
              </w:numPr>
              <w:rPr>
                <w:rFonts w:asciiTheme="minorHAnsi" w:eastAsiaTheme="minorHAnsi" w:hAnsiTheme="minorHAnsi" w:cstheme="minorBidi"/>
                <w:sz w:val="22"/>
                <w:szCs w:val="22"/>
              </w:rPr>
            </w:pPr>
            <w:r>
              <w:rPr>
                <w:rFonts w:asciiTheme="minorHAnsi" w:eastAsiaTheme="minorHAnsi" w:hAnsiTheme="minorHAnsi" w:cstheme="minorBidi"/>
                <w:sz w:val="22"/>
                <w:szCs w:val="22"/>
              </w:rPr>
              <w:t>Include a response section that matches the requirements and allows bidders to clearly reply with any value add they provide in relation to the value-added criteria</w:t>
            </w:r>
            <w:r w:rsidRPr="008A333F">
              <w:rPr>
                <w:rFonts w:asciiTheme="minorHAnsi" w:eastAsiaTheme="minorHAnsi" w:hAnsiTheme="minorHAnsi" w:cstheme="minorBidi"/>
                <w:sz w:val="22"/>
                <w:szCs w:val="22"/>
              </w:rPr>
              <w:t>.</w:t>
            </w:r>
          </w:p>
          <w:p w14:paraId="227EE83A"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Consistent with the strategic plan for the procurement, draft specific performance requirements (e.g., </w:t>
            </w:r>
            <w:r>
              <w:rPr>
                <w:rFonts w:asciiTheme="minorHAnsi" w:eastAsiaTheme="minorHAnsi" w:hAnsiTheme="minorHAnsi" w:cstheme="minorBidi"/>
                <w:sz w:val="22"/>
                <w:szCs w:val="22"/>
              </w:rPr>
              <w:t>experience, customer service levels, special certifications</w:t>
            </w:r>
            <w:r w:rsidRPr="008A333F">
              <w:rPr>
                <w:rFonts w:asciiTheme="minorHAnsi" w:eastAsiaTheme="minorHAnsi" w:hAnsiTheme="minorHAnsi" w:cstheme="minorBidi"/>
                <w:sz w:val="22"/>
                <w:szCs w:val="22"/>
              </w:rPr>
              <w:t>).  These performance requirements should, at a minimum, be designed to:</w:t>
            </w:r>
          </w:p>
          <w:p w14:paraId="799FBF0D"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Improve the customer experience –</w:t>
            </w:r>
            <w:r>
              <w:rPr>
                <w:rFonts w:asciiTheme="minorHAnsi" w:eastAsiaTheme="minorHAnsi" w:hAnsiTheme="minorHAnsi" w:cstheme="minorBidi"/>
                <w:sz w:val="22"/>
                <w:szCs w:val="22"/>
              </w:rPr>
              <w:t xml:space="preserve"> focus on the criteria that will differentiate bidder’s ability to increase the value to customers/programs</w:t>
            </w:r>
            <w:r w:rsidRPr="008A333F">
              <w:rPr>
                <w:rFonts w:asciiTheme="minorHAnsi" w:eastAsiaTheme="minorHAnsi" w:hAnsiTheme="minorHAnsi" w:cstheme="minorBidi"/>
                <w:sz w:val="22"/>
                <w:szCs w:val="22"/>
              </w:rPr>
              <w:t>;</w:t>
            </w:r>
          </w:p>
          <w:p w14:paraId="00714898" w14:textId="77777777" w:rsidR="00DB5AAF" w:rsidRPr="008A333F" w:rsidRDefault="00DB5AAF" w:rsidP="00D94E39">
            <w:pPr>
              <w:numPr>
                <w:ilvl w:val="2"/>
                <w:numId w:val="1"/>
              </w:numPr>
              <w:rPr>
                <w:rFonts w:asciiTheme="minorHAnsi" w:eastAsiaTheme="minorHAnsi" w:hAnsiTheme="minorHAnsi" w:cstheme="minorBidi"/>
                <w:sz w:val="22"/>
                <w:szCs w:val="22"/>
              </w:rPr>
            </w:pPr>
            <w:r>
              <w:rPr>
                <w:rFonts w:asciiTheme="minorHAnsi" w:eastAsiaTheme="minorHAnsi" w:hAnsiTheme="minorHAnsi" w:cstheme="minorBidi"/>
                <w:sz w:val="22"/>
                <w:szCs w:val="22"/>
              </w:rPr>
              <w:t>Enable value added response</w:t>
            </w:r>
            <w:r w:rsidRPr="008A333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 </w:t>
            </w:r>
            <w:r w:rsidRPr="008A333F">
              <w:rPr>
                <w:rFonts w:asciiTheme="minorHAnsi" w:eastAsiaTheme="minorHAnsi" w:hAnsiTheme="minorHAnsi" w:cstheme="minorBidi"/>
                <w:sz w:val="22"/>
                <w:szCs w:val="22"/>
              </w:rPr>
              <w:t xml:space="preserve">enable </w:t>
            </w:r>
            <w:r>
              <w:rPr>
                <w:rFonts w:asciiTheme="minorHAnsi" w:eastAsiaTheme="minorHAnsi" w:hAnsiTheme="minorHAnsi" w:cstheme="minorBidi"/>
                <w:sz w:val="22"/>
                <w:szCs w:val="22"/>
              </w:rPr>
              <w:t>bidders to describe what how their</w:t>
            </w:r>
            <w:r w:rsidRPr="008A333F">
              <w:rPr>
                <w:rFonts w:asciiTheme="minorHAnsi" w:eastAsiaTheme="minorHAnsi" w:hAnsiTheme="minorHAnsi" w:cstheme="minorBidi"/>
                <w:sz w:val="22"/>
                <w:szCs w:val="22"/>
              </w:rPr>
              <w:t xml:space="preserve"> goods/services include features, functionality, etc. that creates value; and</w:t>
            </w:r>
          </w:p>
          <w:p w14:paraId="14FA8DDE"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Promote competition –</w:t>
            </w:r>
            <w:r>
              <w:rPr>
                <w:rFonts w:asciiTheme="minorHAnsi" w:eastAsiaTheme="minorHAnsi" w:hAnsiTheme="minorHAnsi" w:cstheme="minorBidi"/>
                <w:sz w:val="22"/>
                <w:szCs w:val="22"/>
              </w:rPr>
              <w:t xml:space="preserve"> </w:t>
            </w:r>
            <w:r w:rsidRPr="008A333F">
              <w:rPr>
                <w:rFonts w:asciiTheme="minorHAnsi" w:eastAsiaTheme="minorHAnsi" w:hAnsiTheme="minorHAnsi" w:cstheme="minorBidi"/>
                <w:sz w:val="22"/>
                <w:szCs w:val="22"/>
              </w:rPr>
              <w:t>not exclude or favor certain market participants</w:t>
            </w:r>
            <w:r>
              <w:rPr>
                <w:rFonts w:asciiTheme="minorHAnsi" w:eastAsiaTheme="minorHAnsi" w:hAnsiTheme="minorHAnsi" w:cstheme="minorBidi"/>
                <w:sz w:val="22"/>
                <w:szCs w:val="22"/>
              </w:rPr>
              <w:t xml:space="preserve"> by setting values that are based on what a single business can do</w:t>
            </w:r>
            <w:r w:rsidRPr="008A333F">
              <w:rPr>
                <w:rFonts w:asciiTheme="minorHAnsi" w:eastAsiaTheme="minorHAnsi" w:hAnsiTheme="minorHAnsi" w:cstheme="minorBidi"/>
                <w:sz w:val="22"/>
                <w:szCs w:val="22"/>
              </w:rPr>
              <w:t>.</w:t>
            </w:r>
          </w:p>
          <w:p w14:paraId="6B213C4A" w14:textId="77777777" w:rsidR="00DB5AAF" w:rsidRPr="008A333F" w:rsidRDefault="00DB5AAF" w:rsidP="00D94E39">
            <w:pPr>
              <w:numPr>
                <w:ilvl w:val="0"/>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Exhibit Tasks:</w:t>
            </w:r>
          </w:p>
          <w:p w14:paraId="7512C287"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If the  Contract will be awarded geographically (e.g., region, county, etc.), address any specifications that apply to regions/counties.</w:t>
            </w:r>
          </w:p>
          <w:p w14:paraId="6BBD9CF7"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If the  Contract will be awarded categorically (e.g., by ‘contract category’), address any specifications that apply to individual categories separately.</w:t>
            </w:r>
          </w:p>
          <w:p w14:paraId="643BAD88"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Insert applicable content.  This MUST be thought out as part of the strategic assessment that is conducted BEFORE the Competitive Solicitation and  Contract are developed.</w:t>
            </w:r>
          </w:p>
          <w:p w14:paraId="607D39B5"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Note:  </w:t>
            </w:r>
            <w:r>
              <w:rPr>
                <w:rFonts w:asciiTheme="minorHAnsi" w:eastAsiaTheme="minorHAnsi" w:hAnsiTheme="minorHAnsi" w:cstheme="minorBidi"/>
                <w:sz w:val="22"/>
                <w:szCs w:val="22"/>
              </w:rPr>
              <w:t xml:space="preserve">Any minimums from </w:t>
            </w:r>
            <w:r w:rsidRPr="008A333F">
              <w:rPr>
                <w:rFonts w:asciiTheme="minorHAnsi" w:eastAsiaTheme="minorHAnsi" w:hAnsiTheme="minorHAnsi" w:cstheme="minorBidi"/>
                <w:i/>
                <w:sz w:val="22"/>
                <w:szCs w:val="22"/>
              </w:rPr>
              <w:t xml:space="preserve">Scope of Services/Specification and Exhibit B </w:t>
            </w:r>
            <w:r>
              <w:rPr>
                <w:rFonts w:asciiTheme="minorHAnsi" w:eastAsiaTheme="minorHAnsi" w:hAnsiTheme="minorHAnsi" w:cstheme="minorBidi"/>
                <w:i/>
                <w:sz w:val="22"/>
                <w:szCs w:val="22"/>
              </w:rPr>
              <w:t>Scored Non-Cost Factors</w:t>
            </w:r>
            <w:r w:rsidRPr="008A333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must</w:t>
            </w:r>
            <w:r w:rsidRPr="008A333F">
              <w:rPr>
                <w:rFonts w:asciiTheme="minorHAnsi" w:eastAsiaTheme="minorHAnsi" w:hAnsiTheme="minorHAnsi" w:cstheme="minorBidi"/>
                <w:sz w:val="22"/>
                <w:szCs w:val="22"/>
              </w:rPr>
              <w:t xml:space="preserve"> be the same content for both the Competitive Solicitation and the Contract.</w:t>
            </w:r>
          </w:p>
          <w:p w14:paraId="3F1BC5E5"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Note:  </w:t>
            </w:r>
            <w:r>
              <w:rPr>
                <w:rFonts w:asciiTheme="minorHAnsi" w:eastAsiaTheme="minorHAnsi" w:hAnsiTheme="minorHAnsi" w:cstheme="minorBidi"/>
                <w:sz w:val="22"/>
                <w:szCs w:val="22"/>
              </w:rPr>
              <w:t xml:space="preserve">Responses from </w:t>
            </w:r>
            <w:r w:rsidRPr="008A333F">
              <w:rPr>
                <w:rFonts w:asciiTheme="minorHAnsi" w:eastAsiaTheme="minorHAnsi" w:hAnsiTheme="minorHAnsi" w:cstheme="minorBidi"/>
                <w:i/>
                <w:iCs/>
                <w:sz w:val="22"/>
                <w:szCs w:val="22"/>
              </w:rPr>
              <w:t>Exhibit B</w:t>
            </w:r>
            <w:r>
              <w:rPr>
                <w:rFonts w:asciiTheme="minorHAnsi" w:eastAsiaTheme="minorHAnsi" w:hAnsiTheme="minorHAnsi" w:cstheme="minorBidi"/>
                <w:i/>
                <w:iCs/>
                <w:sz w:val="22"/>
                <w:szCs w:val="22"/>
              </w:rPr>
              <w:t xml:space="preserve"> –</w:t>
            </w:r>
            <w:r w:rsidRPr="008A333F">
              <w:rPr>
                <w:rFonts w:asciiTheme="minorHAnsi" w:eastAsiaTheme="minorHAnsi" w:hAnsiTheme="minorHAnsi" w:cstheme="minorBidi"/>
                <w:i/>
                <w:iCs/>
                <w:sz w:val="22"/>
                <w:szCs w:val="22"/>
              </w:rPr>
              <w:t xml:space="preserve"> </w:t>
            </w:r>
            <w:r>
              <w:rPr>
                <w:rFonts w:asciiTheme="minorHAnsi" w:eastAsiaTheme="minorHAnsi" w:hAnsiTheme="minorHAnsi" w:cstheme="minorBidi"/>
                <w:i/>
                <w:iCs/>
                <w:sz w:val="22"/>
                <w:szCs w:val="22"/>
              </w:rPr>
              <w:t>Scored Non-Cost Factors</w:t>
            </w:r>
            <w:r w:rsidRPr="008A333F">
              <w:rPr>
                <w:rFonts w:asciiTheme="minorHAnsi" w:eastAsiaTheme="minorHAnsi" w:hAnsiTheme="minorHAnsi" w:cstheme="minorBidi"/>
                <w:sz w:val="22"/>
                <w:szCs w:val="22"/>
              </w:rPr>
              <w:t xml:space="preserve"> may be inserted as part of Exhibit A to the </w:t>
            </w:r>
            <w:r w:rsidRPr="008A333F">
              <w:rPr>
                <w:rFonts w:asciiTheme="minorHAnsi" w:eastAsiaTheme="minorHAnsi" w:hAnsiTheme="minorHAnsi" w:cstheme="minorBidi"/>
                <w:sz w:val="22"/>
                <w:szCs w:val="22"/>
              </w:rPr>
              <w:lastRenderedPageBreak/>
              <w:t>Contract, depending on the strategy and contents</w:t>
            </w:r>
            <w:r>
              <w:rPr>
                <w:rFonts w:asciiTheme="minorHAnsi" w:eastAsiaTheme="minorHAnsi" w:hAnsiTheme="minorHAnsi" w:cstheme="minorBidi"/>
                <w:sz w:val="22"/>
                <w:szCs w:val="22"/>
              </w:rPr>
              <w:t xml:space="preserve"> the format may need to be adjusted to make it clear for bidder commitments in responses</w:t>
            </w:r>
            <w:r w:rsidRPr="008A333F">
              <w:rPr>
                <w:rFonts w:asciiTheme="minorHAnsi" w:eastAsiaTheme="minorHAnsi" w:hAnsiTheme="minorHAnsi" w:cstheme="minorBidi"/>
                <w:sz w:val="22"/>
                <w:szCs w:val="22"/>
              </w:rPr>
              <w:t>.</w:t>
            </w:r>
          </w:p>
        </w:tc>
      </w:tr>
    </w:tbl>
    <w:p w14:paraId="05697E38" w14:textId="77777777" w:rsidR="00DB5AAF" w:rsidRDefault="00DB5AAF" w:rsidP="00DB5AAF">
      <w:pPr>
        <w:spacing w:after="0" w:line="240" w:lineRule="auto"/>
        <w:jc w:val="both"/>
        <w:rPr>
          <w:rFonts w:cstheme="minorHAnsi"/>
        </w:rPr>
      </w:pPr>
    </w:p>
    <w:p w14:paraId="3B1BD3A1" w14:textId="77777777" w:rsidR="00DB5AAF" w:rsidRDefault="00DB5AAF" w:rsidP="00DB5AAF">
      <w:pPr>
        <w:rPr>
          <w:rFonts w:eastAsiaTheme="majorEastAsia" w:cstheme="minorHAnsi"/>
          <w:smallCaps/>
          <w:szCs w:val="26"/>
        </w:rPr>
      </w:pPr>
      <w:bookmarkStart w:id="52" w:name="_Toc187665061"/>
      <w:r>
        <w:rPr>
          <w:rFonts w:cstheme="minorHAnsi"/>
          <w:smallCaps/>
        </w:rPr>
        <w:br w:type="page"/>
      </w:r>
    </w:p>
    <w:p w14:paraId="3592A48D" w14:textId="77777777" w:rsidR="00DB5AAF" w:rsidRPr="008063F1" w:rsidRDefault="00DB5AAF" w:rsidP="00DB5AAF">
      <w:pPr>
        <w:pStyle w:val="Heading2"/>
        <w:pBdr>
          <w:bottom w:val="single" w:sz="4" w:space="1" w:color="auto"/>
        </w:pBdr>
        <w:rPr>
          <w:rFonts w:asciiTheme="minorHAnsi" w:hAnsiTheme="minorHAnsi" w:cstheme="minorHAnsi"/>
          <w:smallCaps/>
          <w:color w:val="auto"/>
          <w:sz w:val="22"/>
        </w:rPr>
      </w:pPr>
      <w:bookmarkStart w:id="53" w:name="_Toc202949130"/>
      <w:r>
        <w:rPr>
          <w:rFonts w:asciiTheme="minorHAnsi" w:hAnsiTheme="minorHAnsi" w:cstheme="minorHAnsi"/>
          <w:smallCaps/>
          <w:color w:val="auto"/>
          <w:sz w:val="22"/>
        </w:rPr>
        <w:lastRenderedPageBreak/>
        <w:t xml:space="preserve">Optional Additional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8063F1">
        <w:rPr>
          <w:rFonts w:asciiTheme="minorHAnsi" w:hAnsiTheme="minorHAnsi" w:cstheme="minorHAnsi"/>
          <w:smallCaps/>
          <w:color w:val="auto"/>
          <w:sz w:val="22"/>
        </w:rPr>
        <w:t>B</w:t>
      </w:r>
      <w:r>
        <w:rPr>
          <w:rFonts w:asciiTheme="minorHAnsi" w:hAnsiTheme="minorHAnsi" w:cstheme="minorHAnsi"/>
          <w:smallCaps/>
          <w:color w:val="auto"/>
          <w:sz w:val="22"/>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Scope of Services/Specifications</w:t>
      </w:r>
      <w:bookmarkEnd w:id="52"/>
      <w:bookmarkEnd w:id="53"/>
    </w:p>
    <w:p w14:paraId="55BF7FA0" w14:textId="77777777" w:rsidR="00DB5AAF" w:rsidRPr="008063F1" w:rsidRDefault="00DB5AAF" w:rsidP="00DB5AAF">
      <w:pPr>
        <w:spacing w:after="0" w:line="240" w:lineRule="auto"/>
      </w:pPr>
    </w:p>
    <w:p w14:paraId="2E900520" w14:textId="77777777" w:rsidR="00DB5AAF" w:rsidRDefault="00DB5AAF" w:rsidP="00DB5AAF">
      <w:pPr>
        <w:spacing w:after="0" w:line="240" w:lineRule="auto"/>
        <w:jc w:val="both"/>
      </w:pPr>
      <w:r>
        <w:t>This optional exhibit is used in the rare circumstances where the goods/services are highly complex and customizable and as part of the strategy B</w:t>
      </w:r>
      <w:r w:rsidRPr="00113CD2">
        <w:t xml:space="preserve">idders </w:t>
      </w:r>
      <w:r>
        <w:t>must</w:t>
      </w:r>
      <w:r w:rsidRPr="00113CD2">
        <w:t xml:space="preserve"> respond to mandatory pass/fail requirements</w:t>
      </w:r>
      <w:r>
        <w:t xml:space="preserve"> to</w:t>
      </w:r>
      <w:r w:rsidRPr="00113CD2">
        <w:t xml:space="preserve"> provide details or propose an equivalent alternative to be assessed on pass/fail basis</w:t>
      </w:r>
      <w:r>
        <w:t>. Often this is for custom designed software (appropriate for software that is custom designed for the Purchasers purposes rather than for commercial off the shelf) or where manufacturing of the goods is highly customized on an individual bases (appropriate for transit/school buses rather than mass produced cars). This Exhibit, necessarily, must be designed for the specific procurement at issue.</w:t>
      </w:r>
    </w:p>
    <w:p w14:paraId="66217AF5" w14:textId="77777777" w:rsidR="00DB5AAF" w:rsidRDefault="00DB5AAF" w:rsidP="00DB5AAF">
      <w:pPr>
        <w:spacing w:after="0" w:line="240" w:lineRule="auto"/>
        <w:jc w:val="both"/>
      </w:pPr>
    </w:p>
    <w:p w14:paraId="2D76FD25" w14:textId="77777777" w:rsidR="00DB5AAF" w:rsidRDefault="00DB5AAF" w:rsidP="00DB5AAF">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B5AAF" w:rsidRPr="00FA0E17" w14:paraId="77595016" w14:textId="77777777" w:rsidTr="00BB4130">
        <w:tc>
          <w:tcPr>
            <w:tcW w:w="9630" w:type="dxa"/>
            <w:gridSpan w:val="2"/>
          </w:tcPr>
          <w:p w14:paraId="48DA3CBF" w14:textId="77777777" w:rsidR="00DB5AAF" w:rsidRPr="00FA0E17" w:rsidRDefault="00DB5AAF" w:rsidP="00D94E39">
            <w:pPr>
              <w:rPr>
                <w:rFonts w:asciiTheme="minorHAnsi" w:hAnsiTheme="minorHAnsi" w:cstheme="minorHAnsi"/>
                <w:sz w:val="22"/>
                <w:szCs w:val="22"/>
              </w:rPr>
            </w:pPr>
          </w:p>
        </w:tc>
      </w:tr>
      <w:tr w:rsidR="00DB5AAF" w:rsidRPr="00FA0E17" w14:paraId="5F5C0FDA" w14:textId="77777777" w:rsidTr="00BB4130">
        <w:tc>
          <w:tcPr>
            <w:tcW w:w="2586" w:type="dxa"/>
          </w:tcPr>
          <w:p w14:paraId="386260FE" w14:textId="77777777" w:rsidR="00DB5AAF" w:rsidRPr="00FA0E17" w:rsidRDefault="00DB5AAF" w:rsidP="00D94E39">
            <w:pPr>
              <w:jc w:val="both"/>
              <w:rPr>
                <w:rFonts w:asciiTheme="minorHAnsi" w:hAnsiTheme="minorHAnsi" w:cstheme="minorHAnsi"/>
                <w:sz w:val="22"/>
                <w:szCs w:val="22"/>
              </w:rPr>
            </w:pPr>
            <w:r w:rsidRPr="00FA0E17">
              <w:rPr>
                <w:rFonts w:cstheme="minorHAnsi"/>
                <w:noProof/>
              </w:rPr>
              <w:drawing>
                <wp:inline distT="0" distB="0" distL="0" distR="0" wp14:anchorId="5BE56EE4" wp14:editId="0BDC09A8">
                  <wp:extent cx="1344168" cy="868680"/>
                  <wp:effectExtent l="57150" t="0" r="85090" b="0"/>
                  <wp:docPr id="1016089245" name="Diagram 1016089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1" r:lo="rId402" r:qs="rId403" r:cs="rId404"/>
                    </a:graphicData>
                  </a:graphic>
                </wp:inline>
              </w:drawing>
            </w:r>
          </w:p>
        </w:tc>
        <w:tc>
          <w:tcPr>
            <w:tcW w:w="7044" w:type="dxa"/>
          </w:tcPr>
          <w:p w14:paraId="312FB3A3" w14:textId="77777777" w:rsidR="00DB5AAF" w:rsidRPr="00FA0E17"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0E0B3302"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512823">
              <w:rPr>
                <w:rFonts w:asciiTheme="minorHAnsi" w:hAnsiTheme="minorHAnsi" w:cstheme="minorHAnsi"/>
                <w:sz w:val="22"/>
                <w:szCs w:val="22"/>
              </w:rPr>
              <w:t xml:space="preserve">Be certain to include item specifications, applicable quality standards (e.g., USDA approved, ASTM, etc.) </w:t>
            </w:r>
            <w:r>
              <w:rPr>
                <w:rFonts w:asciiTheme="minorHAnsi" w:hAnsiTheme="minorHAnsi" w:cstheme="minorHAnsi"/>
                <w:sz w:val="22"/>
                <w:szCs w:val="22"/>
              </w:rPr>
              <w:t>that would normally be in Exhibit A of the Contract</w:t>
            </w:r>
            <w:r w:rsidRPr="00512823">
              <w:rPr>
                <w:rFonts w:asciiTheme="minorHAnsi" w:hAnsiTheme="minorHAnsi" w:cstheme="minorHAnsi"/>
                <w:sz w:val="22"/>
                <w:szCs w:val="22"/>
              </w:rPr>
              <w:t xml:space="preserve">.  Provide a narrative </w:t>
            </w:r>
            <w:r>
              <w:rPr>
                <w:rFonts w:asciiTheme="minorHAnsi" w:hAnsiTheme="minorHAnsi" w:cstheme="minorHAnsi"/>
                <w:sz w:val="22"/>
                <w:szCs w:val="22"/>
              </w:rPr>
              <w:t>response for bidders to describe how their products/services meet the specifications/quality standards view alternate methods</w:t>
            </w:r>
            <w:r w:rsidRPr="00512823">
              <w:rPr>
                <w:rFonts w:asciiTheme="minorHAnsi" w:hAnsiTheme="minorHAnsi" w:cstheme="minorHAnsi"/>
                <w:sz w:val="22"/>
                <w:szCs w:val="22"/>
              </w:rPr>
              <w:t>.</w:t>
            </w:r>
          </w:p>
          <w:p w14:paraId="5EB08F71" w14:textId="77777777" w:rsidR="00DB5AAF" w:rsidRPr="006E7B1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512823">
              <w:rPr>
                <w:rFonts w:asciiTheme="minorHAnsi" w:hAnsiTheme="minorHAnsi" w:cstheme="minorHAnsi"/>
                <w:sz w:val="22"/>
                <w:szCs w:val="22"/>
              </w:rPr>
              <w:t>Include</w:t>
            </w:r>
            <w:r>
              <w:rPr>
                <w:rFonts w:asciiTheme="minorHAnsi" w:hAnsiTheme="minorHAnsi" w:cstheme="minorHAnsi"/>
                <w:sz w:val="22"/>
                <w:szCs w:val="22"/>
              </w:rPr>
              <w:t xml:space="preserve"> </w:t>
            </w:r>
            <w:r w:rsidRPr="00512823">
              <w:rPr>
                <w:rFonts w:asciiTheme="minorHAnsi" w:hAnsiTheme="minorHAnsi" w:cstheme="minorHAnsi"/>
                <w:sz w:val="22"/>
                <w:szCs w:val="22"/>
              </w:rPr>
              <w:t xml:space="preserve">“minimum requirements,” “mandatory requirements,” </w:t>
            </w:r>
            <w:r>
              <w:rPr>
                <w:rFonts w:asciiTheme="minorHAnsi" w:hAnsiTheme="minorHAnsi" w:cstheme="minorHAnsi"/>
                <w:sz w:val="22"/>
                <w:szCs w:val="22"/>
              </w:rPr>
              <w:t xml:space="preserve">“tasks and responsibilities,” </w:t>
            </w:r>
            <w:r w:rsidRPr="00512823">
              <w:rPr>
                <w:rFonts w:asciiTheme="minorHAnsi" w:hAnsiTheme="minorHAnsi" w:cstheme="minorHAnsi"/>
                <w:sz w:val="22"/>
                <w:szCs w:val="22"/>
              </w:rPr>
              <w:t>etc.</w:t>
            </w:r>
            <w:r>
              <w:rPr>
                <w:rFonts w:asciiTheme="minorHAnsi" w:hAnsiTheme="minorHAnsi" w:cstheme="minorHAnsi"/>
                <w:sz w:val="22"/>
                <w:szCs w:val="22"/>
              </w:rPr>
              <w:t xml:space="preserve"> that give context for a bidder’s response on how their approach meets the pass/fail requirement.</w:t>
            </w:r>
          </w:p>
          <w:p w14:paraId="367BD956" w14:textId="77777777" w:rsidR="00DB5AAF"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Exhibit Tasks:</w:t>
            </w:r>
          </w:p>
          <w:p w14:paraId="484D98AD"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 xml:space="preserve">If the Contract will be awarded categorically (e.g., by ‘contract category’), address </w:t>
            </w:r>
            <w:r>
              <w:rPr>
                <w:rFonts w:asciiTheme="minorHAnsi" w:hAnsiTheme="minorHAnsi" w:cstheme="minorHAnsi"/>
                <w:sz w:val="22"/>
                <w:szCs w:val="22"/>
              </w:rPr>
              <w:t>any</w:t>
            </w:r>
            <w:r w:rsidRPr="00FB5C7E">
              <w:rPr>
                <w:rFonts w:asciiTheme="minorHAnsi" w:hAnsiTheme="minorHAnsi" w:cstheme="minorHAnsi"/>
                <w:sz w:val="22"/>
                <w:szCs w:val="22"/>
              </w:rPr>
              <w:t xml:space="preserve"> specification</w:t>
            </w:r>
            <w:r>
              <w:rPr>
                <w:rFonts w:asciiTheme="minorHAnsi" w:hAnsiTheme="minorHAnsi" w:cstheme="minorHAnsi"/>
                <w:sz w:val="22"/>
                <w:szCs w:val="22"/>
              </w:rPr>
              <w:t>s that apply to individual categories separately.</w:t>
            </w:r>
          </w:p>
          <w:p w14:paraId="63E6F5EB"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Insert applicable content.  This MUST be thought out as part of the strategic assessment that is conducted BEFORE the Competitive Solicitation and Contract are developed.</w:t>
            </w:r>
          </w:p>
          <w:p w14:paraId="2E7526BE" w14:textId="77777777" w:rsidR="00DB5AAF" w:rsidRPr="00FA0E17"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Note:  Th</w:t>
            </w:r>
            <w:r>
              <w:rPr>
                <w:rFonts w:asciiTheme="minorHAnsi" w:hAnsiTheme="minorHAnsi" w:cstheme="minorHAnsi"/>
                <w:sz w:val="22"/>
                <w:szCs w:val="22"/>
              </w:rPr>
              <w:t>e responses in</w:t>
            </w:r>
            <w:r w:rsidRPr="00FB5C7E">
              <w:rPr>
                <w:rFonts w:asciiTheme="minorHAnsi" w:hAnsiTheme="minorHAnsi" w:cstheme="minorHAnsi"/>
                <w:sz w:val="22"/>
                <w:szCs w:val="22"/>
              </w:rPr>
              <w:t xml:space="preserve"> </w:t>
            </w:r>
            <w:r w:rsidRPr="00FB5C7E">
              <w:rPr>
                <w:rFonts w:asciiTheme="minorHAnsi" w:hAnsiTheme="minorHAnsi" w:cstheme="minorHAnsi"/>
                <w:i/>
                <w:sz w:val="22"/>
                <w:szCs w:val="22"/>
              </w:rPr>
              <w:t>Exhibit B</w:t>
            </w:r>
            <w:r>
              <w:rPr>
                <w:rFonts w:asciiTheme="minorHAnsi" w:hAnsiTheme="minorHAnsi" w:cstheme="minorHAnsi"/>
                <w:i/>
                <w:sz w:val="22"/>
                <w:szCs w:val="22"/>
              </w:rPr>
              <w:t>-# – Scope of Services/Specifications</w:t>
            </w:r>
            <w:r w:rsidRPr="00FB5C7E">
              <w:rPr>
                <w:rFonts w:asciiTheme="minorHAnsi" w:hAnsiTheme="minorHAnsi" w:cstheme="minorHAnsi"/>
                <w:sz w:val="22"/>
                <w:szCs w:val="22"/>
              </w:rPr>
              <w:t xml:space="preserve"> will</w:t>
            </w:r>
            <w:r>
              <w:rPr>
                <w:rFonts w:asciiTheme="minorHAnsi" w:hAnsiTheme="minorHAnsi" w:cstheme="minorHAnsi"/>
                <w:sz w:val="22"/>
                <w:szCs w:val="22"/>
              </w:rPr>
              <w:t xml:space="preserve"> </w:t>
            </w:r>
            <w:r w:rsidRPr="00FB5C7E">
              <w:rPr>
                <w:rFonts w:asciiTheme="minorHAnsi" w:hAnsiTheme="minorHAnsi" w:cstheme="minorHAnsi"/>
                <w:sz w:val="22"/>
                <w:szCs w:val="22"/>
              </w:rPr>
              <w:t xml:space="preserve">be inserted </w:t>
            </w:r>
            <w:r>
              <w:rPr>
                <w:rFonts w:asciiTheme="minorHAnsi" w:hAnsiTheme="minorHAnsi" w:cstheme="minorHAnsi"/>
                <w:sz w:val="22"/>
                <w:szCs w:val="22"/>
              </w:rPr>
              <w:t>into</w:t>
            </w:r>
            <w:r w:rsidRPr="00FB5C7E">
              <w:rPr>
                <w:rFonts w:asciiTheme="minorHAnsi" w:hAnsiTheme="minorHAnsi" w:cstheme="minorHAnsi"/>
                <w:sz w:val="22"/>
                <w:szCs w:val="22"/>
              </w:rPr>
              <w:t xml:space="preserve"> </w:t>
            </w:r>
            <w:r w:rsidRPr="00FB5C7E">
              <w:rPr>
                <w:rFonts w:asciiTheme="minorHAnsi" w:hAnsiTheme="minorHAnsi" w:cstheme="minorHAnsi"/>
                <w:i/>
                <w:sz w:val="22"/>
                <w:szCs w:val="22"/>
              </w:rPr>
              <w:t>Exhibit A</w:t>
            </w:r>
            <w:r w:rsidRPr="00FB5C7E">
              <w:rPr>
                <w:rFonts w:asciiTheme="minorHAnsi" w:hAnsiTheme="minorHAnsi" w:cstheme="minorHAnsi"/>
                <w:sz w:val="22"/>
                <w:szCs w:val="22"/>
              </w:rPr>
              <w:t xml:space="preserve"> to the Contract</w:t>
            </w:r>
            <w:r>
              <w:rPr>
                <w:rFonts w:asciiTheme="minorHAnsi" w:hAnsiTheme="minorHAnsi" w:cstheme="minorHAnsi"/>
                <w:sz w:val="22"/>
                <w:szCs w:val="22"/>
              </w:rPr>
              <w:t xml:space="preserve"> if the bidder uses an approved alternative.  </w:t>
            </w:r>
          </w:p>
        </w:tc>
      </w:tr>
    </w:tbl>
    <w:p w14:paraId="69D90D50" w14:textId="77777777" w:rsidR="00DB5AAF" w:rsidRPr="00FA0E17" w:rsidRDefault="00DB5AAF" w:rsidP="00DB5AAF">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5AAF" w:rsidRPr="00FA0E17" w14:paraId="2EEF7775" w14:textId="77777777" w:rsidTr="00BB4130">
        <w:tc>
          <w:tcPr>
            <w:tcW w:w="2335" w:type="dxa"/>
          </w:tcPr>
          <w:p w14:paraId="46E09E36" w14:textId="77777777" w:rsidR="00DB5AAF" w:rsidRPr="00FA0E17" w:rsidRDefault="00DB5AAF" w:rsidP="00D94E39">
            <w:pPr>
              <w:jc w:val="both"/>
              <w:rPr>
                <w:rFonts w:asciiTheme="minorHAnsi" w:hAnsiTheme="minorHAnsi" w:cstheme="minorHAnsi"/>
                <w:sz w:val="22"/>
                <w:szCs w:val="22"/>
              </w:rPr>
            </w:pPr>
            <w:r w:rsidRPr="00FA0E17">
              <w:rPr>
                <w:rFonts w:cstheme="minorHAnsi"/>
                <w:noProof/>
              </w:rPr>
              <w:drawing>
                <wp:inline distT="0" distB="0" distL="0" distR="0" wp14:anchorId="136B29EE" wp14:editId="11345645">
                  <wp:extent cx="1344168" cy="868680"/>
                  <wp:effectExtent l="0" t="0" r="0" b="0"/>
                  <wp:docPr id="938397061" name="Diagram 938397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6" r:lo="rId407" r:qs="rId408" r:cs="rId409"/>
                    </a:graphicData>
                  </a:graphic>
                </wp:inline>
              </w:drawing>
            </w:r>
          </w:p>
        </w:tc>
        <w:tc>
          <w:tcPr>
            <w:tcW w:w="7295" w:type="dxa"/>
          </w:tcPr>
          <w:p w14:paraId="322269E4" w14:textId="77777777" w:rsidR="00DB5AAF" w:rsidRPr="003842CB" w:rsidRDefault="00DB5AAF" w:rsidP="00D94E39">
            <w:pPr>
              <w:pStyle w:val="ListParagraph"/>
              <w:numPr>
                <w:ilvl w:val="0"/>
                <w:numId w:val="11"/>
              </w:numPr>
              <w:spacing w:before="120"/>
              <w:contextualSpacing w:val="0"/>
              <w:jc w:val="both"/>
              <w:rPr>
                <w:rFonts w:asciiTheme="minorHAnsi" w:hAnsiTheme="minorHAnsi" w:cstheme="minorHAnsi"/>
                <w:sz w:val="22"/>
                <w:szCs w:val="22"/>
              </w:rPr>
            </w:pPr>
            <w:r w:rsidRPr="003842CB">
              <w:rPr>
                <w:rFonts w:asciiTheme="minorHAnsi" w:hAnsiTheme="minorHAnsi" w:cstheme="minorHAnsi"/>
                <w:b/>
                <w:sz w:val="22"/>
                <w:szCs w:val="22"/>
              </w:rPr>
              <w:t>Equal or Alternative Goods and/or Services</w:t>
            </w:r>
            <w:r w:rsidRPr="003842CB">
              <w:rPr>
                <w:rFonts w:asciiTheme="minorHAnsi" w:hAnsiTheme="minorHAnsi" w:cstheme="minorHAnsi"/>
                <w:sz w:val="22"/>
                <w:szCs w:val="22"/>
              </w:rPr>
              <w:t xml:space="preserve">.  </w:t>
            </w:r>
            <w:r w:rsidRPr="003842CB">
              <w:rPr>
                <w:rFonts w:asciiTheme="minorHAnsi" w:hAnsiTheme="minorHAnsi" w:cstheme="minorHAnsi"/>
                <w:sz w:val="22"/>
                <w:szCs w:val="22"/>
                <w:lang w:bidi="en-US"/>
              </w:rPr>
              <w:t xml:space="preserve">If </w:t>
            </w:r>
            <w:r w:rsidRPr="003842CB">
              <w:rPr>
                <w:rFonts w:asciiTheme="minorHAnsi" w:hAnsiTheme="minorHAnsi" w:cstheme="minorHAnsi"/>
                <w:sz w:val="22"/>
                <w:szCs w:val="22"/>
              </w:rPr>
              <w:t>accepting</w:t>
            </w:r>
            <w:r w:rsidRPr="003842CB">
              <w:rPr>
                <w:rFonts w:asciiTheme="minorHAnsi" w:hAnsiTheme="minorHAnsi" w:cstheme="minorHAnsi"/>
                <w:sz w:val="22"/>
                <w:szCs w:val="22"/>
                <w:lang w:bidi="en-US"/>
              </w:rPr>
              <w:t xml:space="preserve"> equal or alternate to what is specified in solicitation:</w:t>
            </w:r>
          </w:p>
          <w:p w14:paraId="6D45155C" w14:textId="77777777" w:rsidR="00DB5AAF" w:rsidRPr="003842CB"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Bidders may bid a product or service that is an equal to what is specified in the solicitation.  An “equal” for purposes of this solicitation is “an offer of materials, supplies, services and/or equipment that meets or exceeds the quality, performance, and use of the performance requirements identified in a solicitation.”  Bidders may suggest equal alternatives by providing a detailed description</w:t>
            </w:r>
            <w:r>
              <w:rPr>
                <w:rFonts w:asciiTheme="minorHAnsi" w:hAnsiTheme="minorHAnsi" w:cstheme="minorHAnsi"/>
                <w:sz w:val="22"/>
                <w:szCs w:val="22"/>
              </w:rPr>
              <w:t xml:space="preserve"> and relevant</w:t>
            </w:r>
            <w:r w:rsidRPr="003842CB">
              <w:rPr>
                <w:rFonts w:asciiTheme="minorHAnsi" w:hAnsiTheme="minorHAnsi" w:cstheme="minorHAnsi"/>
                <w:sz w:val="22"/>
                <w:szCs w:val="22"/>
              </w:rPr>
              <w:t xml:space="preserve"> supporting </w:t>
            </w:r>
            <w:r>
              <w:rPr>
                <w:rFonts w:asciiTheme="minorHAnsi" w:hAnsiTheme="minorHAnsi" w:cstheme="minorHAnsi"/>
                <w:sz w:val="22"/>
                <w:szCs w:val="22"/>
              </w:rPr>
              <w:lastRenderedPageBreak/>
              <w:t>documentation for how the bidder’s proposal meets the specifications/expectations</w:t>
            </w:r>
            <w:r w:rsidRPr="003842CB">
              <w:rPr>
                <w:rFonts w:asciiTheme="minorHAnsi" w:hAnsiTheme="minorHAnsi" w:cstheme="minorHAnsi"/>
                <w:sz w:val="22"/>
                <w:szCs w:val="22"/>
              </w:rPr>
              <w:t>.</w:t>
            </w:r>
          </w:p>
          <w:p w14:paraId="0E5159D8" w14:textId="77777777" w:rsidR="00DB5AAF" w:rsidRPr="003842CB" w:rsidRDefault="00DB5AAF" w:rsidP="00D94E39">
            <w:pPr>
              <w:pStyle w:val="ListParagraph"/>
              <w:numPr>
                <w:ilvl w:val="0"/>
                <w:numId w:val="12"/>
              </w:numPr>
              <w:spacing w:before="120"/>
              <w:contextualSpacing w:val="0"/>
              <w:jc w:val="both"/>
              <w:rPr>
                <w:rFonts w:asciiTheme="minorHAnsi" w:hAnsiTheme="minorHAnsi" w:cstheme="minorHAnsi"/>
                <w:sz w:val="22"/>
                <w:szCs w:val="22"/>
              </w:rPr>
            </w:pPr>
            <w:r w:rsidRPr="003842CB">
              <w:rPr>
                <w:rFonts w:asciiTheme="minorHAnsi" w:hAnsiTheme="minorHAnsi" w:cstheme="minorHAnsi"/>
                <w:b/>
                <w:sz w:val="22"/>
                <w:szCs w:val="22"/>
              </w:rPr>
              <w:t>Multi-Category Procurement</w:t>
            </w:r>
            <w:r w:rsidRPr="003842CB">
              <w:rPr>
                <w:rFonts w:asciiTheme="minorHAnsi" w:hAnsiTheme="minorHAnsi" w:cstheme="minorHAnsi"/>
                <w:sz w:val="22"/>
                <w:szCs w:val="22"/>
              </w:rPr>
              <w:t xml:space="preserve">.  </w:t>
            </w:r>
            <w:r w:rsidRPr="003842CB">
              <w:rPr>
                <w:rFonts w:asciiTheme="minorHAnsi" w:hAnsiTheme="minorHAnsi" w:cstheme="minorHAnsi"/>
                <w:sz w:val="22"/>
                <w:szCs w:val="22"/>
                <w:lang w:bidi="en-US"/>
              </w:rPr>
              <w:t>If the Competitive Solicitation will have multiple categories with significant amount of scope of work/specifications for each category with limited overlap, increase clarity for</w:t>
            </w:r>
            <w:r w:rsidRPr="003842CB">
              <w:rPr>
                <w:rFonts w:asciiTheme="minorHAnsi" w:hAnsiTheme="minorHAnsi" w:cstheme="minorHAnsi"/>
                <w:sz w:val="22"/>
                <w:szCs w:val="22"/>
              </w:rPr>
              <w:t xml:space="preserve"> bidders (and subsequent ease of use for purchasers) by structuring the Competitive Solicitation to have multiple exhibits.  The following is an example:</w:t>
            </w:r>
          </w:p>
          <w:p w14:paraId="61F06AD7" w14:textId="77777777" w:rsidR="00DB5AAF" w:rsidRPr="003842CB"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i/>
                <w:sz w:val="22"/>
                <w:szCs w:val="22"/>
              </w:rPr>
              <w:t>Exhibit B – *** Parts Specification and Services Scope of Work</w:t>
            </w:r>
            <w:r w:rsidRPr="003842CB">
              <w:rPr>
                <w:rFonts w:asciiTheme="minorHAnsi" w:hAnsiTheme="minorHAnsi" w:cstheme="minorHAnsi"/>
                <w:sz w:val="22"/>
                <w:szCs w:val="22"/>
              </w:rPr>
              <w:t>:  These exhibits outline the required performance requirements for the goods and services</w:t>
            </w:r>
            <w:r w:rsidRPr="003842CB">
              <w:rPr>
                <w:rFonts w:asciiTheme="minorHAnsi" w:hAnsiTheme="minorHAnsi" w:cstheme="minorHAnsi"/>
                <w:i/>
                <w:sz w:val="22"/>
                <w:szCs w:val="22"/>
              </w:rPr>
              <w:t xml:space="preserve"> </w:t>
            </w:r>
            <w:r w:rsidRPr="003842CB">
              <w:rPr>
                <w:rFonts w:asciiTheme="minorHAnsi" w:hAnsiTheme="minorHAnsi" w:cstheme="minorHAnsi"/>
                <w:sz w:val="22"/>
                <w:szCs w:val="22"/>
              </w:rPr>
              <w:t>that are the subject of</w:t>
            </w:r>
            <w:r w:rsidRPr="003842CB" w:rsidDel="009A0486">
              <w:rPr>
                <w:rFonts w:asciiTheme="minorHAnsi" w:hAnsiTheme="minorHAnsi" w:cstheme="minorHAnsi"/>
                <w:sz w:val="22"/>
                <w:szCs w:val="22"/>
              </w:rPr>
              <w:t xml:space="preserve"> </w:t>
            </w:r>
            <w:r w:rsidRPr="003842CB">
              <w:rPr>
                <w:rFonts w:asciiTheme="minorHAnsi" w:hAnsiTheme="minorHAnsi" w:cstheme="minorHAnsi"/>
                <w:sz w:val="22"/>
                <w:szCs w:val="22"/>
              </w:rPr>
              <w:t>this Competitive Solicitation.</w:t>
            </w:r>
          </w:p>
          <w:p w14:paraId="5F3F9CDC" w14:textId="77777777" w:rsidR="00DB5AAF" w:rsidRPr="003842CB"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Exhibit B-</w:t>
            </w:r>
            <w:r>
              <w:rPr>
                <w:rFonts w:asciiTheme="minorHAnsi" w:hAnsiTheme="minorHAnsi" w:cstheme="minorHAnsi"/>
                <w:sz w:val="22"/>
                <w:szCs w:val="22"/>
              </w:rPr>
              <w:t>#</w:t>
            </w:r>
            <w:r w:rsidRPr="003842CB">
              <w:rPr>
                <w:rFonts w:asciiTheme="minorHAnsi" w:hAnsiTheme="minorHAnsi" w:cstheme="minorHAnsi"/>
                <w:sz w:val="22"/>
                <w:szCs w:val="22"/>
              </w:rPr>
              <w:t xml:space="preserve"> – Parts Specifications</w:t>
            </w:r>
          </w:p>
          <w:p w14:paraId="26718D33" w14:textId="77777777" w:rsidR="00DB5AAF" w:rsidRPr="003842CB"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Exhibit B-</w:t>
            </w:r>
            <w:r>
              <w:rPr>
                <w:rFonts w:asciiTheme="minorHAnsi" w:hAnsiTheme="minorHAnsi" w:cstheme="minorHAnsi"/>
                <w:sz w:val="22"/>
                <w:szCs w:val="22"/>
              </w:rPr>
              <w:t>#</w:t>
            </w:r>
            <w:r w:rsidRPr="003842CB">
              <w:rPr>
                <w:rFonts w:asciiTheme="minorHAnsi" w:hAnsiTheme="minorHAnsi" w:cstheme="minorHAnsi"/>
                <w:sz w:val="22"/>
                <w:szCs w:val="22"/>
              </w:rPr>
              <w:t xml:space="preserve"> – Services Scope of Work</w:t>
            </w:r>
          </w:p>
          <w:p w14:paraId="6D4298DE" w14:textId="77777777" w:rsidR="00DB5AAF" w:rsidRPr="003842CB" w:rsidRDefault="00DB5AAF" w:rsidP="00D94E39">
            <w:pPr>
              <w:spacing w:before="60"/>
              <w:ind w:left="720"/>
              <w:jc w:val="both"/>
              <w:rPr>
                <w:rFonts w:asciiTheme="minorHAnsi" w:hAnsiTheme="minorHAnsi" w:cstheme="minorHAnsi"/>
                <w:bCs/>
                <w:sz w:val="22"/>
                <w:szCs w:val="22"/>
              </w:rPr>
            </w:pPr>
            <w:r w:rsidRPr="003842CB">
              <w:rPr>
                <w:rFonts w:asciiTheme="minorHAnsi" w:hAnsiTheme="minorHAnsi" w:cstheme="minorHAnsi"/>
                <w:b/>
                <w:sz w:val="22"/>
                <w:szCs w:val="22"/>
              </w:rPr>
              <w:t>Alternative Multi-Category Procurement</w:t>
            </w:r>
            <w:r w:rsidRPr="003842CB">
              <w:rPr>
                <w:rFonts w:asciiTheme="minorHAnsi" w:hAnsiTheme="minorHAnsi" w:cstheme="minorHAnsi"/>
                <w:bCs/>
                <w:sz w:val="22"/>
                <w:szCs w:val="22"/>
              </w:rPr>
              <w:t>.  As an alternative the example B-</w:t>
            </w:r>
            <w:r>
              <w:rPr>
                <w:rFonts w:asciiTheme="minorHAnsi" w:hAnsiTheme="minorHAnsi" w:cstheme="minorHAnsi"/>
                <w:bCs/>
                <w:sz w:val="22"/>
                <w:szCs w:val="22"/>
              </w:rPr>
              <w:t>#</w:t>
            </w:r>
            <w:r w:rsidRPr="003842CB">
              <w:rPr>
                <w:rFonts w:asciiTheme="minorHAnsi" w:hAnsiTheme="minorHAnsi" w:cstheme="minorHAnsi"/>
                <w:bCs/>
                <w:sz w:val="22"/>
                <w:szCs w:val="22"/>
              </w:rPr>
              <w:t>s can be combined into a single document with specifications as one section and the services scope of work as another by copying the relevant portions of one template into the other.  The exhibit should be clear to bidders regardless of the form it takes.</w:t>
            </w:r>
          </w:p>
        </w:tc>
      </w:tr>
    </w:tbl>
    <w:p w14:paraId="33C69241" w14:textId="77777777" w:rsidR="00DB5AAF" w:rsidRPr="00FA0E17" w:rsidRDefault="00DB5AAF" w:rsidP="00DB5AAF">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5AAF" w:rsidRPr="00FA0E17" w14:paraId="6B64B04F" w14:textId="77777777" w:rsidTr="00BB4130">
        <w:tc>
          <w:tcPr>
            <w:tcW w:w="2335" w:type="dxa"/>
          </w:tcPr>
          <w:p w14:paraId="63E59DC7"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1FDE617F" wp14:editId="314F031B">
                  <wp:extent cx="1344168" cy="868680"/>
                  <wp:effectExtent l="0" t="0" r="0" b="0"/>
                  <wp:docPr id="744895268" name="Diagram 744895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1" r:lo="rId412" r:qs="rId413" r:cs="rId414"/>
                    </a:graphicData>
                  </a:graphic>
                </wp:inline>
              </w:drawing>
            </w:r>
          </w:p>
        </w:tc>
        <w:tc>
          <w:tcPr>
            <w:tcW w:w="7295" w:type="dxa"/>
          </w:tcPr>
          <w:p w14:paraId="7AE2D725" w14:textId="77777777" w:rsidR="00DB5AAF" w:rsidRPr="006E7B16" w:rsidRDefault="00DB5AAF" w:rsidP="00D94E39">
            <w:pPr>
              <w:pStyle w:val="ListParagraph"/>
              <w:numPr>
                <w:ilvl w:val="0"/>
                <w:numId w:val="13"/>
              </w:numPr>
              <w:spacing w:before="120"/>
              <w:contextualSpacing w:val="0"/>
              <w:jc w:val="both"/>
              <w:rPr>
                <w:rFonts w:asciiTheme="minorHAnsi" w:hAnsiTheme="minorHAnsi" w:cstheme="minorHAnsi"/>
                <w:sz w:val="22"/>
                <w:szCs w:val="22"/>
              </w:rPr>
            </w:pPr>
            <w:r w:rsidRPr="00FB5C7E">
              <w:rPr>
                <w:rFonts w:asciiTheme="minorHAnsi" w:hAnsiTheme="minorHAnsi" w:cstheme="minorHAnsi"/>
                <w:sz w:val="22"/>
                <w:szCs w:val="22"/>
              </w:rPr>
              <w:t>Do NOT include a ‘laundry list’ of contract terms for the good/service in this section.  The contract terms (e.g., delivery, shipping, invoice, defects, liability, etc.) belong in the</w:t>
            </w:r>
            <w:r>
              <w:rPr>
                <w:rFonts w:asciiTheme="minorHAnsi" w:hAnsiTheme="minorHAnsi" w:cstheme="minorHAnsi"/>
                <w:sz w:val="22"/>
                <w:szCs w:val="22"/>
              </w:rPr>
              <w:t xml:space="preserve"> C</w:t>
            </w:r>
            <w:r w:rsidRPr="00FB5C7E">
              <w:rPr>
                <w:rFonts w:asciiTheme="minorHAnsi" w:hAnsiTheme="minorHAnsi" w:cstheme="minorHAnsi"/>
                <w:sz w:val="22"/>
                <w:szCs w:val="22"/>
              </w:rPr>
              <w:t>ontract; Not in the Competitive Solicitation.  Accordingly, modify the Contract template, as appropriate to develop a single contractual document for the purchase/sale of the goods/services.</w:t>
            </w:r>
          </w:p>
        </w:tc>
      </w:tr>
    </w:tbl>
    <w:p w14:paraId="10CCA8EF" w14:textId="77777777" w:rsidR="00DB5AAF" w:rsidRPr="00FA0E17" w:rsidRDefault="00DB5AAF" w:rsidP="00DB5AAF">
      <w:pPr>
        <w:spacing w:after="0" w:line="240" w:lineRule="auto"/>
        <w:jc w:val="both"/>
        <w:rPr>
          <w:rFonts w:cstheme="minorHAnsi"/>
        </w:rPr>
      </w:pPr>
    </w:p>
    <w:p w14:paraId="16799166" w14:textId="77777777" w:rsidR="00DB5AAF" w:rsidRDefault="00DB5AAF" w:rsidP="00DB5AAF">
      <w:pPr>
        <w:rPr>
          <w:smallCaps/>
        </w:rPr>
      </w:pPr>
    </w:p>
    <w:p w14:paraId="50F8D999" w14:textId="77777777" w:rsidR="00140743" w:rsidRDefault="00140743">
      <w:pPr>
        <w:rPr>
          <w:rFonts w:cstheme="minorHAnsi"/>
        </w:rPr>
      </w:pPr>
      <w:r>
        <w:rPr>
          <w:rFonts w:cstheme="minorHAnsi"/>
        </w:rPr>
        <w:br w:type="page"/>
      </w:r>
    </w:p>
    <w:p w14:paraId="3AF6AC46" w14:textId="0EB9EF7F" w:rsidR="008063F1" w:rsidRPr="008063F1" w:rsidRDefault="008063F1" w:rsidP="004C2B16">
      <w:pPr>
        <w:pStyle w:val="Heading2"/>
        <w:pBdr>
          <w:bottom w:val="single" w:sz="4" w:space="1" w:color="auto"/>
        </w:pBdr>
        <w:rPr>
          <w:rFonts w:asciiTheme="minorHAnsi" w:hAnsiTheme="minorHAnsi" w:cstheme="minorHAnsi"/>
          <w:smallCaps/>
          <w:color w:val="auto"/>
          <w:sz w:val="22"/>
        </w:rPr>
      </w:pPr>
      <w:bookmarkStart w:id="54" w:name="_Toc454546726"/>
      <w:bookmarkStart w:id="55" w:name="_Toc202949131"/>
      <w:r w:rsidRPr="008063F1">
        <w:rPr>
          <w:rFonts w:asciiTheme="minorHAnsi" w:hAnsiTheme="minorHAnsi" w:cstheme="minorHAnsi"/>
          <w:smallCaps/>
          <w:color w:val="auto"/>
          <w:sz w:val="22"/>
        </w:rPr>
        <w:lastRenderedPageBreak/>
        <w:t>Exhibit</w:t>
      </w:r>
      <w:r w:rsidR="008C6B25">
        <w:rPr>
          <w:rFonts w:asciiTheme="minorHAnsi" w:hAnsiTheme="minorHAnsi" w:cstheme="minorHAnsi"/>
          <w:smallCaps/>
          <w:color w:val="auto"/>
          <w:sz w:val="22"/>
        </w:rPr>
        <w:t> </w:t>
      </w:r>
      <w:r w:rsidRPr="008063F1">
        <w:rPr>
          <w:rFonts w:asciiTheme="minorHAnsi" w:hAnsiTheme="minorHAnsi" w:cstheme="minorHAnsi"/>
          <w:smallCaps/>
          <w:color w:val="auto"/>
          <w:sz w:val="22"/>
        </w:rPr>
        <w:t>C – Bid Price</w:t>
      </w:r>
      <w:bookmarkEnd w:id="54"/>
      <w:bookmarkEnd w:id="55"/>
    </w:p>
    <w:p w14:paraId="243BD8E4" w14:textId="77777777" w:rsidR="008063F1" w:rsidRDefault="008063F1" w:rsidP="008063F1">
      <w:pPr>
        <w:spacing w:after="0" w:line="240" w:lineRule="auto"/>
      </w:pPr>
    </w:p>
    <w:p w14:paraId="14247CF4" w14:textId="039E60D2" w:rsidR="006F3B16" w:rsidRDefault="006F3B16" w:rsidP="001C4BB5">
      <w:pPr>
        <w:spacing w:after="0" w:line="240" w:lineRule="auto"/>
        <w:jc w:val="both"/>
      </w:pPr>
      <w:r>
        <w:t>The Bid Price Exhibit is used to receive and evaluate each of the Bidders</w:t>
      </w:r>
      <w:r w:rsidR="00F310AF">
        <w:t>’</w:t>
      </w:r>
      <w:r>
        <w:t xml:space="preserve"> bids for the specific procurement.  Accordingly, the exhibit, necessarily, is procurement-specific and must be </w:t>
      </w:r>
      <w:r w:rsidR="00F310AF">
        <w:t xml:space="preserve">developed and </w:t>
      </w:r>
      <w:r>
        <w:t>designed for the specific procurement.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B630F2" w:rsidRPr="00FA0E17" w14:paraId="74CC24F5" w14:textId="77777777" w:rsidTr="00BB4130">
        <w:tc>
          <w:tcPr>
            <w:tcW w:w="9630" w:type="dxa"/>
            <w:gridSpan w:val="2"/>
          </w:tcPr>
          <w:p w14:paraId="46A64C5B" w14:textId="12577965" w:rsidR="00B630F2" w:rsidRPr="00FA0E17" w:rsidRDefault="00B630F2" w:rsidP="00CC4F8C">
            <w:pPr>
              <w:rPr>
                <w:rFonts w:asciiTheme="minorHAnsi" w:hAnsiTheme="minorHAnsi" w:cstheme="minorHAnsi"/>
                <w:sz w:val="22"/>
                <w:szCs w:val="22"/>
              </w:rPr>
            </w:pPr>
          </w:p>
        </w:tc>
      </w:tr>
      <w:tr w:rsidR="00B630F2" w:rsidRPr="00FA0E17" w14:paraId="0E2AE6D1" w14:textId="77777777" w:rsidTr="00BB4130">
        <w:tc>
          <w:tcPr>
            <w:tcW w:w="2586" w:type="dxa"/>
          </w:tcPr>
          <w:p w14:paraId="56B2CC67" w14:textId="65BC353F"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727CFAA0" wp14:editId="3FA7C7FB">
                  <wp:extent cx="1344168" cy="868680"/>
                  <wp:effectExtent l="57150" t="0" r="85090" b="0"/>
                  <wp:docPr id="126" name="Diagram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6" r:lo="rId417" r:qs="rId418" r:cs="rId419"/>
                    </a:graphicData>
                  </a:graphic>
                </wp:inline>
              </w:drawing>
            </w:r>
          </w:p>
        </w:tc>
        <w:tc>
          <w:tcPr>
            <w:tcW w:w="7044" w:type="dxa"/>
          </w:tcPr>
          <w:p w14:paraId="29B32EB6" w14:textId="7822CD66" w:rsidR="00BE5427" w:rsidRDefault="00BE5427" w:rsidP="001C4BB5">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1FFE7467" w14:textId="751109D5" w:rsidR="00B630F2" w:rsidRDefault="00B630F2" w:rsidP="00BE5427">
            <w:pPr>
              <w:pStyle w:val="ListParagraph"/>
              <w:numPr>
                <w:ilvl w:val="1"/>
                <w:numId w:val="1"/>
              </w:numPr>
              <w:spacing w:before="120"/>
              <w:contextualSpacing w:val="0"/>
              <w:jc w:val="both"/>
              <w:rPr>
                <w:rFonts w:asciiTheme="minorHAnsi" w:hAnsiTheme="minorHAnsi" w:cstheme="minorHAnsi"/>
                <w:sz w:val="22"/>
                <w:szCs w:val="22"/>
              </w:rPr>
            </w:pPr>
            <w:r w:rsidRPr="00B630F2">
              <w:rPr>
                <w:rFonts w:asciiTheme="minorHAnsi" w:hAnsiTheme="minorHAnsi" w:cstheme="minorHAnsi"/>
                <w:sz w:val="22"/>
                <w:szCs w:val="22"/>
              </w:rPr>
              <w:t>Determine the best approach for the procurement.  If it entails multiple categories (e.g., goods and also services), consider ‘multi-category’ procurement exhibits.  See Options below.</w:t>
            </w:r>
          </w:p>
          <w:p w14:paraId="56D1A764" w14:textId="5B1C4A9B" w:rsidR="00B630F2" w:rsidRDefault="00B630F2" w:rsidP="00BE5427">
            <w:pPr>
              <w:pStyle w:val="ListParagraph"/>
              <w:numPr>
                <w:ilvl w:val="1"/>
                <w:numId w:val="1"/>
              </w:numPr>
              <w:spacing w:before="120"/>
              <w:contextualSpacing w:val="0"/>
              <w:jc w:val="both"/>
              <w:rPr>
                <w:rFonts w:asciiTheme="minorHAnsi" w:hAnsiTheme="minorHAnsi" w:cstheme="minorHAnsi"/>
                <w:sz w:val="22"/>
                <w:szCs w:val="22"/>
              </w:rPr>
            </w:pPr>
            <w:r w:rsidRPr="00B630F2">
              <w:rPr>
                <w:rFonts w:asciiTheme="minorHAnsi" w:hAnsiTheme="minorHAnsi" w:cstheme="minorHAnsi"/>
                <w:sz w:val="22"/>
                <w:szCs w:val="22"/>
              </w:rPr>
              <w:t>Determine and document whether the procurement is subject to any state procurement priority or preference that impacts a bidder’s price or evaluation.  For examp</w:t>
            </w:r>
            <w:r>
              <w:rPr>
                <w:rFonts w:asciiTheme="minorHAnsi" w:hAnsiTheme="minorHAnsi" w:cstheme="minorHAnsi"/>
                <w:sz w:val="22"/>
                <w:szCs w:val="22"/>
              </w:rPr>
              <w:t>le:</w:t>
            </w:r>
          </w:p>
          <w:p w14:paraId="32ECD03E" w14:textId="53DA4796"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Preference for PCB-Free Products or Products-In-Packaging</w:t>
            </w:r>
          </w:p>
          <w:p w14:paraId="41FDA41A"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In-State Preference for Bidders</w:t>
            </w:r>
          </w:p>
          <w:p w14:paraId="3A8D6185"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Executive Order 18-03 (Workers’ Rights/Mandatory Individual Arbitration)</w:t>
            </w:r>
          </w:p>
          <w:p w14:paraId="5CE3109E"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Blind-Made Products</w:t>
            </w:r>
          </w:p>
          <w:p w14:paraId="0E016D6B"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Washington Small Businesses</w:t>
            </w:r>
          </w:p>
          <w:p w14:paraId="67CF6A8D" w14:textId="6FD1BD9F" w:rsidR="00B630F2" w:rsidRPr="00B630F2" w:rsidRDefault="00E9468C" w:rsidP="00BE5427">
            <w:pPr>
              <w:pStyle w:val="ListParagraph"/>
              <w:numPr>
                <w:ilvl w:val="2"/>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Certified </w:t>
            </w:r>
            <w:r w:rsidR="00B630F2" w:rsidRPr="00B630F2">
              <w:rPr>
                <w:rFonts w:asciiTheme="minorHAnsi" w:hAnsiTheme="minorHAnsi" w:cstheme="minorHAnsi"/>
                <w:sz w:val="22"/>
                <w:szCs w:val="22"/>
              </w:rPr>
              <w:t>Veteran-Owned Businesses</w:t>
            </w:r>
          </w:p>
          <w:p w14:paraId="019F17BA"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Environmentally Preferable Paper</w:t>
            </w:r>
          </w:p>
          <w:p w14:paraId="4F5DE0C8"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Products Containing Recycled Materials</w:t>
            </w:r>
          </w:p>
          <w:p w14:paraId="5F854AEC"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Electronic Products/Hazardous Material Reduction</w:t>
            </w:r>
          </w:p>
          <w:p w14:paraId="1798251D"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Mercury-Free Products</w:t>
            </w:r>
          </w:p>
          <w:p w14:paraId="42D49A28"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Firefighting Chemicals that do not contain PFAS</w:t>
            </w:r>
          </w:p>
          <w:p w14:paraId="712ADB74"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Washington Grown Food</w:t>
            </w:r>
          </w:p>
          <w:p w14:paraId="0A540E2F" w14:textId="216A5FDD" w:rsidR="00B630F2" w:rsidRPr="001C4BB5" w:rsidRDefault="00B630F2" w:rsidP="00BE5427">
            <w:pPr>
              <w:pStyle w:val="ListParagraph"/>
              <w:numPr>
                <w:ilvl w:val="2"/>
                <w:numId w:val="1"/>
              </w:numPr>
              <w:spacing w:before="60"/>
              <w:contextualSpacing w:val="0"/>
              <w:rPr>
                <w:rFonts w:asciiTheme="minorHAnsi" w:hAnsiTheme="minorHAnsi" w:cstheme="minorHAnsi"/>
                <w:sz w:val="22"/>
                <w:szCs w:val="22"/>
              </w:rPr>
            </w:pPr>
            <w:r w:rsidRPr="001C4BB5">
              <w:rPr>
                <w:rFonts w:asciiTheme="minorHAnsi" w:hAnsiTheme="minorHAnsi" w:cstheme="minorHAnsi"/>
                <w:sz w:val="22"/>
                <w:szCs w:val="22"/>
              </w:rPr>
              <w:t>Prompt Payment Discount</w:t>
            </w:r>
          </w:p>
          <w:p w14:paraId="03CAECDF" w14:textId="2AE652EF" w:rsidR="00B630F2" w:rsidRPr="00B630F2" w:rsidRDefault="001C4BB5" w:rsidP="00BE5427">
            <w:pPr>
              <w:spacing w:before="60"/>
              <w:ind w:left="1090"/>
              <w:jc w:val="both"/>
              <w:rPr>
                <w:rFonts w:asciiTheme="minorHAnsi" w:hAnsiTheme="minorHAnsi" w:cstheme="minorHAnsi"/>
                <w:sz w:val="22"/>
                <w:szCs w:val="22"/>
              </w:rPr>
            </w:pPr>
            <w:r w:rsidRPr="001C4BB5">
              <w:rPr>
                <w:rFonts w:asciiTheme="minorHAnsi" w:hAnsiTheme="minorHAnsi" w:cstheme="minorHAnsi"/>
                <w:sz w:val="22"/>
                <w:szCs w:val="22"/>
              </w:rPr>
              <w:t>This will impact how the Competitive Solicitation is designed and how bids are to be evaluated.  Accordingly, it is critical to plan ahead and build this into the Competitive Solicitation in an organized, consistent fashio</w:t>
            </w:r>
            <w:r>
              <w:rPr>
                <w:rFonts w:asciiTheme="minorHAnsi" w:hAnsiTheme="minorHAnsi" w:cstheme="minorHAnsi"/>
                <w:sz w:val="22"/>
                <w:szCs w:val="22"/>
              </w:rPr>
              <w:t>n.</w:t>
            </w:r>
          </w:p>
          <w:p w14:paraId="70DAABD9" w14:textId="58F61EB9" w:rsidR="00BE5427" w:rsidRDefault="00BE5427" w:rsidP="00B630F2">
            <w:pPr>
              <w:pStyle w:val="ListParagraph"/>
              <w:numPr>
                <w:ilvl w:val="0"/>
                <w:numId w:val="1"/>
              </w:numPr>
              <w:spacing w:before="120"/>
              <w:contextualSpacing w:val="0"/>
              <w:rPr>
                <w:rFonts w:asciiTheme="minorHAnsi" w:hAnsiTheme="minorHAnsi" w:cstheme="minorHAnsi"/>
                <w:sz w:val="22"/>
                <w:szCs w:val="22"/>
              </w:rPr>
            </w:pPr>
            <w:r>
              <w:rPr>
                <w:rFonts w:asciiTheme="minorHAnsi" w:hAnsiTheme="minorHAnsi" w:cstheme="minorHAnsi"/>
                <w:sz w:val="22"/>
                <w:szCs w:val="22"/>
              </w:rPr>
              <w:t>Exhibit Tasks:</w:t>
            </w:r>
          </w:p>
          <w:p w14:paraId="3B20EAA2" w14:textId="5678580E" w:rsidR="00B630F2" w:rsidRDefault="00B630F2" w:rsidP="00BE5427">
            <w:pPr>
              <w:pStyle w:val="ListParagraph"/>
              <w:numPr>
                <w:ilvl w:val="1"/>
                <w:numId w:val="1"/>
              </w:numPr>
              <w:spacing w:before="120"/>
              <w:contextualSpacing w:val="0"/>
              <w:rPr>
                <w:rFonts w:asciiTheme="minorHAnsi" w:hAnsiTheme="minorHAnsi" w:cstheme="minorHAnsi"/>
                <w:sz w:val="22"/>
                <w:szCs w:val="22"/>
              </w:rPr>
            </w:pPr>
            <w:r w:rsidRPr="00B630F2">
              <w:rPr>
                <w:rFonts w:asciiTheme="minorHAnsi" w:hAnsiTheme="minorHAnsi" w:cstheme="minorHAnsi"/>
                <w:sz w:val="22"/>
                <w:szCs w:val="22"/>
              </w:rPr>
              <w:t xml:space="preserve">Develop and attach applicable content – e.g., the applicable worksheet/tool, which will become </w:t>
            </w:r>
            <w:r w:rsidRPr="00B630F2">
              <w:rPr>
                <w:rFonts w:asciiTheme="minorHAnsi" w:hAnsiTheme="minorHAnsi" w:cstheme="minorHAnsi"/>
                <w:i/>
                <w:sz w:val="22"/>
                <w:szCs w:val="22"/>
              </w:rPr>
              <w:t>Exhibit C – Bid Price</w:t>
            </w:r>
            <w:r w:rsidRPr="00B630F2">
              <w:rPr>
                <w:rFonts w:asciiTheme="minorHAnsi" w:hAnsiTheme="minorHAnsi" w:cstheme="minorHAnsi"/>
                <w:sz w:val="22"/>
                <w:szCs w:val="22"/>
              </w:rPr>
              <w:t>.  Note that this will be a required bid submittal (see, e.g., Section </w:t>
            </w:r>
            <w:r>
              <w:rPr>
                <w:rFonts w:asciiTheme="minorHAnsi" w:hAnsiTheme="minorHAnsi" w:cstheme="minorHAnsi"/>
                <w:sz w:val="22"/>
                <w:szCs w:val="22"/>
              </w:rPr>
              <w:t>4</w:t>
            </w:r>
            <w:r w:rsidRPr="00B630F2">
              <w:rPr>
                <w:rFonts w:asciiTheme="minorHAnsi" w:hAnsiTheme="minorHAnsi" w:cstheme="minorHAnsi"/>
                <w:sz w:val="22"/>
                <w:szCs w:val="22"/>
              </w:rPr>
              <w:t xml:space="preserve"> of the Competitive Solicitation).</w:t>
            </w:r>
          </w:p>
          <w:p w14:paraId="6F1F3258" w14:textId="57575DC6" w:rsidR="00566AE5" w:rsidRPr="00002639" w:rsidRDefault="00B630F2" w:rsidP="000875F9">
            <w:pPr>
              <w:pStyle w:val="ListParagraph"/>
              <w:numPr>
                <w:ilvl w:val="2"/>
                <w:numId w:val="1"/>
              </w:numPr>
              <w:spacing w:before="60"/>
              <w:ind w:left="1368"/>
              <w:contextualSpacing w:val="0"/>
              <w:rPr>
                <w:rFonts w:asciiTheme="minorHAnsi" w:hAnsiTheme="minorHAnsi" w:cstheme="minorHAnsi"/>
                <w:sz w:val="22"/>
                <w:szCs w:val="22"/>
              </w:rPr>
            </w:pPr>
            <w:r w:rsidRPr="00002639">
              <w:rPr>
                <w:rFonts w:asciiTheme="minorHAnsi" w:hAnsiTheme="minorHAnsi" w:cstheme="minorHAnsi"/>
                <w:sz w:val="22"/>
                <w:szCs w:val="22"/>
              </w:rPr>
              <w:t>Note:  This is the key bidder document to respond to the Competitive Solicitation.  The  Contract award will be based on the bid evaluation.  The price set forth in the bidder’s response will be inserted into the resulting  Contract.</w:t>
            </w:r>
          </w:p>
          <w:p w14:paraId="3E884E26" w14:textId="5A3A14F3" w:rsidR="00B630F2" w:rsidRPr="00002639" w:rsidRDefault="00B630F2" w:rsidP="00002639">
            <w:pPr>
              <w:pStyle w:val="ListParagraph"/>
              <w:numPr>
                <w:ilvl w:val="2"/>
                <w:numId w:val="1"/>
              </w:numPr>
              <w:spacing w:before="60"/>
              <w:ind w:left="1368"/>
              <w:contextualSpacing w:val="0"/>
              <w:rPr>
                <w:rFonts w:asciiTheme="minorHAnsi" w:hAnsiTheme="minorHAnsi" w:cstheme="minorHAnsi"/>
              </w:rPr>
            </w:pPr>
            <w:r w:rsidRPr="00002639">
              <w:rPr>
                <w:rFonts w:asciiTheme="minorHAnsi" w:hAnsiTheme="minorHAnsi" w:cstheme="minorHAnsi"/>
                <w:sz w:val="22"/>
                <w:szCs w:val="22"/>
              </w:rPr>
              <w:lastRenderedPageBreak/>
              <w:t>The Procurement Coordinator is responsible for including instructions on HOW the bidder is to complete the price worksheet.</w:t>
            </w:r>
          </w:p>
        </w:tc>
      </w:tr>
    </w:tbl>
    <w:p w14:paraId="1EE59FB1" w14:textId="77777777" w:rsidR="00B630F2" w:rsidRPr="00FA0E17" w:rsidRDefault="00B630F2" w:rsidP="00B630F2">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630F2" w:rsidRPr="00FA0E17" w14:paraId="39D036A3" w14:textId="77777777" w:rsidTr="00BB4130">
        <w:tc>
          <w:tcPr>
            <w:tcW w:w="2335" w:type="dxa"/>
          </w:tcPr>
          <w:p w14:paraId="6A2C12E1" w14:textId="65AD6800"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22AFCBC4" wp14:editId="4D28E10A">
                  <wp:extent cx="1344168" cy="868680"/>
                  <wp:effectExtent l="0" t="0" r="0"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1" r:lo="rId422" r:qs="rId423" r:cs="rId424"/>
                    </a:graphicData>
                  </a:graphic>
                </wp:inline>
              </w:drawing>
            </w:r>
          </w:p>
        </w:tc>
        <w:tc>
          <w:tcPr>
            <w:tcW w:w="7295" w:type="dxa"/>
          </w:tcPr>
          <w:p w14:paraId="6778673B" w14:textId="1FA76C82"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b/>
                <w:sz w:val="22"/>
                <w:szCs w:val="22"/>
              </w:rPr>
              <w:t>Price sheet</w:t>
            </w:r>
            <w:r w:rsidRPr="001C4BB5">
              <w:rPr>
                <w:rFonts w:asciiTheme="minorHAnsi" w:hAnsiTheme="minorHAnsi" w:cstheme="minorHAnsi"/>
                <w:sz w:val="22"/>
                <w:szCs w:val="22"/>
              </w:rPr>
              <w:t>:  Bidders must record their bid pricing in the appropriate cells on the price sheet.  Bidders must submit pricing for [item breakdown]; failure to do so may result in disqualification from award</w:t>
            </w:r>
            <w:r>
              <w:rPr>
                <w:rFonts w:asciiTheme="minorHAnsi" w:hAnsiTheme="minorHAnsi" w:cstheme="minorHAnsi"/>
                <w:sz w:val="22"/>
                <w:szCs w:val="22"/>
              </w:rPr>
              <w:t>.</w:t>
            </w:r>
          </w:p>
          <w:p w14:paraId="1928538B" w14:textId="520697C9"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sz w:val="22"/>
                <w:szCs w:val="22"/>
              </w:rPr>
              <w:t>Pricing provided on the Price Worksheet is to be rounded to the nearest whole cent</w:t>
            </w:r>
            <w:r>
              <w:rPr>
                <w:rFonts w:asciiTheme="minorHAnsi" w:hAnsiTheme="minorHAnsi" w:cstheme="minorHAnsi"/>
                <w:sz w:val="22"/>
                <w:szCs w:val="22"/>
              </w:rPr>
              <w:t>.</w:t>
            </w:r>
          </w:p>
          <w:p w14:paraId="3D86FDC6" w14:textId="65E5BB48"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sz w:val="22"/>
                <w:szCs w:val="22"/>
                <w:u w:val="single"/>
              </w:rPr>
              <w:t>Multi-Category Procurement</w:t>
            </w:r>
            <w:r w:rsidRPr="001C4BB5">
              <w:rPr>
                <w:rFonts w:asciiTheme="minorHAnsi" w:hAnsiTheme="minorHAnsi" w:cstheme="minorHAnsi"/>
                <w:sz w:val="22"/>
                <w:szCs w:val="22"/>
              </w:rPr>
              <w:t>.  If the Competitive Solicitation will have multiple categories, increase clarity for bidders (and subsequent ease of use for purchasers) by structuring the Competitive Solicitation to have multiple exhibits.  The following is an example:</w:t>
            </w:r>
          </w:p>
          <w:p w14:paraId="67EEDDFB" w14:textId="690C2B82" w:rsidR="001C4BB5" w:rsidRDefault="001C4BB5" w:rsidP="001C4BB5">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Cs/>
                <w:i/>
                <w:iCs/>
                <w:smallCaps/>
                <w:sz w:val="22"/>
                <w:szCs w:val="22"/>
              </w:rPr>
              <w:t>Exhibit C – Bid Pric</w:t>
            </w:r>
            <w:r w:rsidR="00D1232C" w:rsidRPr="0016231E">
              <w:rPr>
                <w:rFonts w:asciiTheme="minorHAnsi" w:hAnsiTheme="minorHAnsi" w:cstheme="minorHAnsi"/>
                <w:bCs/>
                <w:i/>
                <w:iCs/>
                <w:smallCaps/>
                <w:sz w:val="22"/>
                <w:szCs w:val="22"/>
              </w:rPr>
              <w:t>e</w:t>
            </w:r>
            <w:r w:rsidRPr="001C4BB5">
              <w:rPr>
                <w:rFonts w:asciiTheme="minorHAnsi" w:hAnsiTheme="minorHAnsi" w:cstheme="minorHAnsi"/>
                <w:b/>
                <w:sz w:val="22"/>
                <w:szCs w:val="22"/>
              </w:rPr>
              <w:t xml:space="preserve">:  </w:t>
            </w:r>
            <w:r w:rsidRPr="001C4BB5">
              <w:rPr>
                <w:rFonts w:asciiTheme="minorHAnsi" w:hAnsiTheme="minorHAnsi" w:cstheme="minorHAnsi"/>
                <w:sz w:val="22"/>
                <w:szCs w:val="22"/>
              </w:rPr>
              <w:t xml:space="preserve">These exhibits provide the pricing information that bidders will complete as part of their bid and the price evaluation tool that </w:t>
            </w:r>
            <w:r w:rsidR="008A5389">
              <w:rPr>
                <w:rFonts w:asciiTheme="minorHAnsi" w:hAnsiTheme="minorHAnsi" w:cstheme="minorHAnsi"/>
                <w:sz w:val="22"/>
                <w:szCs w:val="22"/>
              </w:rPr>
              <w:t>Agency</w:t>
            </w:r>
            <w:r w:rsidRPr="001C4BB5">
              <w:rPr>
                <w:rFonts w:asciiTheme="minorHAnsi" w:hAnsiTheme="minorHAnsi" w:cstheme="minorHAnsi"/>
                <w:sz w:val="22"/>
                <w:szCs w:val="22"/>
              </w:rPr>
              <w:t xml:space="preserve"> will use to evaluate bids.</w:t>
            </w:r>
          </w:p>
          <w:p w14:paraId="3FB8DF3B" w14:textId="4CD5E77A" w:rsidR="001C4BB5" w:rsidRPr="002A4C84" w:rsidRDefault="001C4BB5" w:rsidP="001C4BB5">
            <w:pPr>
              <w:pStyle w:val="ListParagraph"/>
              <w:numPr>
                <w:ilvl w:val="2"/>
                <w:numId w:val="1"/>
              </w:numPr>
              <w:spacing w:before="60"/>
              <w:contextualSpacing w:val="0"/>
              <w:jc w:val="both"/>
              <w:rPr>
                <w:rFonts w:asciiTheme="minorHAnsi" w:hAnsiTheme="minorHAnsi" w:cstheme="minorHAnsi"/>
                <w:i/>
                <w:sz w:val="28"/>
                <w:szCs w:val="28"/>
              </w:rPr>
            </w:pPr>
            <w:r w:rsidRPr="002A4C84">
              <w:rPr>
                <w:rFonts w:asciiTheme="minorHAnsi" w:hAnsiTheme="minorHAnsi" w:cstheme="minorHAnsi"/>
                <w:i/>
                <w:sz w:val="22"/>
                <w:szCs w:val="22"/>
              </w:rPr>
              <w:t>Exhibit C-1 – Parts</w:t>
            </w:r>
          </w:p>
          <w:p w14:paraId="48A9EC04" w14:textId="4E0A8BCB" w:rsidR="00B630F2" w:rsidRPr="00FA0E17" w:rsidRDefault="001C4BB5" w:rsidP="001C4BB5">
            <w:pPr>
              <w:pStyle w:val="ListParagraph"/>
              <w:numPr>
                <w:ilvl w:val="2"/>
                <w:numId w:val="1"/>
              </w:numPr>
              <w:spacing w:before="60"/>
              <w:contextualSpacing w:val="0"/>
              <w:jc w:val="both"/>
              <w:rPr>
                <w:rFonts w:asciiTheme="minorHAnsi" w:hAnsiTheme="minorHAnsi" w:cstheme="minorHAnsi"/>
                <w:sz w:val="22"/>
                <w:szCs w:val="22"/>
              </w:rPr>
            </w:pPr>
            <w:r w:rsidRPr="002A4C84">
              <w:rPr>
                <w:rFonts w:asciiTheme="minorHAnsi" w:hAnsiTheme="minorHAnsi" w:cstheme="minorHAnsi"/>
                <w:i/>
                <w:sz w:val="22"/>
                <w:szCs w:val="22"/>
              </w:rPr>
              <w:t>Exhibit C-2 – Service</w:t>
            </w:r>
            <w:r w:rsidR="007408C0" w:rsidRPr="002A4C84">
              <w:rPr>
                <w:rFonts w:asciiTheme="minorHAnsi" w:hAnsiTheme="minorHAnsi" w:cstheme="minorHAnsi"/>
                <w:i/>
                <w:sz w:val="22"/>
                <w:szCs w:val="22"/>
              </w:rPr>
              <w:t>s</w:t>
            </w:r>
          </w:p>
        </w:tc>
      </w:tr>
    </w:tbl>
    <w:p w14:paraId="03CCD53F" w14:textId="77777777" w:rsidR="00B630F2" w:rsidRPr="00FA0E17" w:rsidRDefault="00B630F2" w:rsidP="00B630F2">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630F2" w:rsidRPr="00FA0E17" w14:paraId="3B1C6606" w14:textId="77777777" w:rsidTr="00BB4130">
        <w:tc>
          <w:tcPr>
            <w:tcW w:w="2335" w:type="dxa"/>
          </w:tcPr>
          <w:p w14:paraId="641D970B" w14:textId="1C3200CD"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344E175F" wp14:editId="32E37014">
                  <wp:extent cx="1344168" cy="868680"/>
                  <wp:effectExtent l="0" t="0" r="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6" r:lo="rId427" r:qs="rId428" r:cs="rId429"/>
                    </a:graphicData>
                  </a:graphic>
                </wp:inline>
              </w:drawing>
            </w:r>
          </w:p>
        </w:tc>
        <w:tc>
          <w:tcPr>
            <w:tcW w:w="7295" w:type="dxa"/>
          </w:tcPr>
          <w:p w14:paraId="6B7D25B4" w14:textId="5BB89DF1" w:rsidR="00B630F2" w:rsidRPr="00FA0E17" w:rsidRDefault="00B630F2" w:rsidP="00B630F2">
            <w:pPr>
              <w:pStyle w:val="ListParagraph"/>
              <w:numPr>
                <w:ilvl w:val="0"/>
                <w:numId w:val="13"/>
              </w:numPr>
              <w:spacing w:before="120"/>
              <w:contextualSpacing w:val="0"/>
              <w:rPr>
                <w:rFonts w:asciiTheme="minorHAnsi" w:hAnsiTheme="minorHAnsi" w:cstheme="minorHAnsi"/>
                <w:sz w:val="22"/>
                <w:szCs w:val="22"/>
              </w:rPr>
            </w:pPr>
            <w:r w:rsidRPr="00B630F2">
              <w:rPr>
                <w:rFonts w:asciiTheme="minorHAnsi" w:hAnsiTheme="minorHAnsi" w:cstheme="minorHAnsi"/>
                <w:sz w:val="22"/>
                <w:szCs w:val="22"/>
              </w:rPr>
              <w:t>It is critical to begin with a planned procurement strategy.  The strategy must consider potential state procurement priorities and work to build those into the Competitive Solicitation</w:t>
            </w:r>
            <w:r>
              <w:rPr>
                <w:rFonts w:asciiTheme="minorHAnsi" w:hAnsiTheme="minorHAnsi" w:cstheme="minorHAnsi"/>
                <w:sz w:val="22"/>
                <w:szCs w:val="22"/>
              </w:rPr>
              <w:t>.</w:t>
            </w:r>
          </w:p>
        </w:tc>
      </w:tr>
    </w:tbl>
    <w:p w14:paraId="4B82C2EE" w14:textId="77777777" w:rsidR="00B630F2" w:rsidRPr="00FA0E17" w:rsidRDefault="00B630F2" w:rsidP="00B630F2">
      <w:pPr>
        <w:spacing w:after="0" w:line="240" w:lineRule="auto"/>
        <w:jc w:val="both"/>
        <w:rPr>
          <w:rFonts w:cstheme="minorHAnsi"/>
        </w:rPr>
      </w:pPr>
    </w:p>
    <w:p w14:paraId="702E6CCB" w14:textId="77777777" w:rsidR="00AC3E9B" w:rsidRPr="008063F1" w:rsidRDefault="00AC3E9B" w:rsidP="00927289">
      <w:pPr>
        <w:spacing w:after="0" w:line="240" w:lineRule="auto"/>
      </w:pPr>
    </w:p>
    <w:p w14:paraId="1722E6F4" w14:textId="77777777" w:rsidR="00927289" w:rsidRPr="00AC3E9B" w:rsidRDefault="00927289" w:rsidP="00AC3E9B">
      <w:pPr>
        <w:spacing w:after="0" w:line="240" w:lineRule="auto"/>
        <w:rPr>
          <w:smallCaps/>
        </w:rPr>
      </w:pPr>
      <w:r w:rsidRPr="008063F1">
        <w:br w:type="page"/>
      </w:r>
    </w:p>
    <w:p w14:paraId="3102CB73" w14:textId="30855B75" w:rsidR="00927289" w:rsidRPr="008063F1" w:rsidRDefault="00927289" w:rsidP="00927289">
      <w:pPr>
        <w:pStyle w:val="Heading2"/>
        <w:pBdr>
          <w:bottom w:val="single" w:sz="4" w:space="1" w:color="auto"/>
        </w:pBdr>
        <w:rPr>
          <w:rFonts w:asciiTheme="minorHAnsi" w:hAnsiTheme="minorHAnsi" w:cstheme="minorHAnsi"/>
          <w:smallCaps/>
          <w:color w:val="auto"/>
          <w:sz w:val="22"/>
        </w:rPr>
      </w:pPr>
      <w:bookmarkStart w:id="56" w:name="_Toc202949132"/>
      <w:r w:rsidRPr="008063F1">
        <w:rPr>
          <w:rFonts w:asciiTheme="minorHAnsi" w:hAnsiTheme="minorHAnsi" w:cstheme="minorHAnsi"/>
          <w:smallCaps/>
          <w:color w:val="auto"/>
          <w:sz w:val="22"/>
        </w:rPr>
        <w:lastRenderedPageBreak/>
        <w:t>Exhibit</w:t>
      </w:r>
      <w:r>
        <w:rPr>
          <w:rFonts w:asciiTheme="minorHAnsi" w:hAnsiTheme="minorHAnsi" w:cstheme="minorHAnsi"/>
          <w:smallCaps/>
          <w:color w:val="auto"/>
          <w:sz w:val="22"/>
        </w:rPr>
        <w:t> </w:t>
      </w:r>
      <w:r w:rsidR="00724EA6"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Statutory Preference for PCB-Free Products</w:t>
      </w:r>
      <w:bookmarkEnd w:id="56"/>
    </w:p>
    <w:p w14:paraId="5343C614" w14:textId="77777777" w:rsidR="00927289" w:rsidRDefault="00927289" w:rsidP="00927289">
      <w:pPr>
        <w:spacing w:after="0" w:line="240" w:lineRule="auto"/>
      </w:pPr>
    </w:p>
    <w:p w14:paraId="649E00DA" w14:textId="12EE17FF" w:rsidR="006E07E1" w:rsidRDefault="004C5AD5" w:rsidP="00FD4032">
      <w:pPr>
        <w:spacing w:after="0" w:line="240" w:lineRule="auto"/>
        <w:jc w:val="both"/>
      </w:pPr>
      <w:r>
        <w:t xml:space="preserve">The </w:t>
      </w:r>
      <w:r w:rsidR="006E07E1">
        <w:t>PCB Certification (</w:t>
      </w:r>
      <w:r w:rsidR="006E07E1" w:rsidRPr="006E07E1">
        <w:rPr>
          <w:i/>
        </w:rPr>
        <w:t>Exhibit </w:t>
      </w:r>
      <w:r w:rsidR="00724EA6" w:rsidRPr="00724EA6">
        <w:rPr>
          <w:i/>
          <w:highlight w:val="yellow"/>
        </w:rPr>
        <w:t>[]</w:t>
      </w:r>
      <w:r w:rsidR="006E07E1" w:rsidRPr="006E07E1">
        <w:rPr>
          <w:i/>
        </w:rPr>
        <w:t xml:space="preserve"> – </w:t>
      </w:r>
      <w:r w:rsidR="00746146" w:rsidRPr="006E07E1">
        <w:rPr>
          <w:i/>
        </w:rPr>
        <w:t>Statutory Preference for PCB-Free Products</w:t>
      </w:r>
      <w:r w:rsidR="006E07E1">
        <w:t>)</w:t>
      </w:r>
      <w:r w:rsidR="00746146">
        <w:t xml:space="preserve"> </w:t>
      </w:r>
      <w:r>
        <w:t xml:space="preserve">is </w:t>
      </w:r>
      <w:r w:rsidR="006E07E1">
        <w:t xml:space="preserve">designed to function as a clear, accurate, efficient competitive procurement tool both to enable innovative suppliers to benefit from a bid preference for providing statutorily preferred products and products-in-packaging and to enable </w:t>
      </w:r>
      <w:r w:rsidR="008A5389">
        <w:t>Agency</w:t>
      </w:r>
      <w:r w:rsidR="006E07E1">
        <w:t xml:space="preserve"> to track, efficiently, procurement results.</w:t>
      </w:r>
    </w:p>
    <w:p w14:paraId="070A6E11" w14:textId="77777777" w:rsidR="006E07E1" w:rsidRDefault="006E07E1" w:rsidP="00FD4032">
      <w:pPr>
        <w:spacing w:after="0" w:line="240" w:lineRule="auto"/>
        <w:jc w:val="both"/>
      </w:pPr>
    </w:p>
    <w:p w14:paraId="362D3953" w14:textId="3616B61B" w:rsidR="006E07E1" w:rsidRDefault="006E07E1" w:rsidP="00FD4032">
      <w:pPr>
        <w:spacing w:after="0" w:line="240" w:lineRule="auto"/>
        <w:jc w:val="both"/>
      </w:pPr>
      <w:r w:rsidRPr="00163240">
        <w:rPr>
          <w:i/>
        </w:rPr>
        <w:t>Note</w:t>
      </w:r>
      <w:r>
        <w:t>:  The PCB Certification (</w:t>
      </w:r>
      <w:r w:rsidRPr="006E07E1">
        <w:rPr>
          <w:i/>
        </w:rPr>
        <w:t>Exhibit </w:t>
      </w:r>
      <w:r w:rsidR="00CE6191" w:rsidRPr="00CE6191">
        <w:rPr>
          <w:i/>
          <w:highlight w:val="yellow"/>
        </w:rPr>
        <w:t>[]</w:t>
      </w:r>
      <w:r w:rsidRPr="006E07E1">
        <w:rPr>
          <w:i/>
        </w:rPr>
        <w:t xml:space="preserve"> – Statutory Preference for PCB-Free Products</w:t>
      </w:r>
      <w:r>
        <w:t>) is a ‘</w:t>
      </w:r>
      <w:r w:rsidR="00902461">
        <w:t>stand-alone</w:t>
      </w:r>
      <w:r>
        <w:t>’ document.  The template for the PCB Certification (</w:t>
      </w:r>
      <w:r w:rsidRPr="006E07E1">
        <w:rPr>
          <w:i/>
        </w:rPr>
        <w:t>Exhibit C-1 – Statutory Preference for PCB-Free Products</w:t>
      </w:r>
      <w:r>
        <w:t xml:space="preserve">) is on the </w:t>
      </w:r>
      <w:r w:rsidR="00393F62">
        <w:t>State Procurement Manual</w:t>
      </w:r>
      <w:r>
        <w:t>.  The instructions regarding it are set forth below.  Utilizing the ‘</w:t>
      </w:r>
      <w:r w:rsidR="00902461">
        <w:t>stand-alone</w:t>
      </w:r>
      <w:r>
        <w:t xml:space="preserve">’ template reduces confusion and avoids the need to ‘cut and paste’ and format the document.  Instead, simply use the template and revise as appropriate consistent with this Backgrounder, the procurement strategy for the particular procurement, and </w:t>
      </w:r>
      <w:r w:rsidR="008A5389">
        <w:t>Agency</w:t>
      </w:r>
      <w:r>
        <w:t xml:space="preserve">’ </w:t>
      </w:r>
      <w:r w:rsidR="0020384F">
        <w:t xml:space="preserve">Policy.  </w:t>
      </w:r>
      <w:r w:rsidR="0020384F" w:rsidRPr="0020384F">
        <w:rPr>
          <w:i/>
        </w:rPr>
        <w:t>See</w:t>
      </w:r>
      <w:r w:rsidR="0020384F">
        <w:t xml:space="preserve"> </w:t>
      </w:r>
      <w:r w:rsidR="008A5389">
        <w:t>Agency</w:t>
      </w:r>
      <w:r w:rsidR="0020384F">
        <w:t xml:space="preserve"> Policy No. POL-DES-280-00, </w:t>
      </w:r>
      <w:r w:rsidR="0020384F" w:rsidRPr="0020384F">
        <w:rPr>
          <w:i/>
        </w:rPr>
        <w:t>Purchasing Preference for Products and Product Packaging That Do Not Contain Polychlorinated Biphenyls (PCBs)</w:t>
      </w:r>
      <w:r w:rsidR="0020384F">
        <w:t xml:space="preserve"> (dated January</w:t>
      </w:r>
      <w:r w:rsidR="00544008">
        <w:t> </w:t>
      </w:r>
      <w:r w:rsidR="0020384F">
        <w:t>1, 2019)</w:t>
      </w:r>
      <w:r>
        <w:t>.  Except as noted, changes to the template must be reviewed by a supervisor and legal.</w:t>
      </w:r>
    </w:p>
    <w:p w14:paraId="7FFCF300" w14:textId="77777777" w:rsidR="006E07E1" w:rsidRPr="008063F1" w:rsidRDefault="006E07E1" w:rsidP="00FD4032">
      <w:pPr>
        <w:spacing w:after="0" w:line="240" w:lineRule="auto"/>
        <w:jc w:val="both"/>
      </w:pPr>
    </w:p>
    <w:p w14:paraId="3BD080B5" w14:textId="54816B90" w:rsidR="0020384F" w:rsidRDefault="0020384F" w:rsidP="00FD4032">
      <w:pPr>
        <w:spacing w:after="0" w:line="240" w:lineRule="auto"/>
        <w:jc w:val="both"/>
      </w:pPr>
      <w:r>
        <w:t xml:space="preserve">Note:  </w:t>
      </w:r>
      <w:r w:rsidR="00CE6191">
        <w:t xml:space="preserve">The Competitive Solicitation has </w:t>
      </w:r>
      <w:r>
        <w:t>incorporate</w:t>
      </w:r>
      <w:r w:rsidR="00CE6191">
        <w:t>d</w:t>
      </w:r>
      <w:r>
        <w:t xml:space="preserve"> the PCB Certification into the Bidder Certification (</w:t>
      </w:r>
      <w:r w:rsidRPr="00F37EDB">
        <w:rPr>
          <w:i/>
        </w:rPr>
        <w:t>Exhibit A – Bidder’s Certification</w:t>
      </w:r>
      <w:r>
        <w:t xml:space="preserve">).  </w:t>
      </w:r>
      <w:r w:rsidR="00CE6191">
        <w:t xml:space="preserve">The </w:t>
      </w:r>
      <w:r w:rsidR="00CE6191" w:rsidRPr="006E07E1">
        <w:rPr>
          <w:i/>
        </w:rPr>
        <w:t>Exhibit </w:t>
      </w:r>
      <w:r w:rsidR="00CE6191" w:rsidRPr="00CE6191">
        <w:rPr>
          <w:i/>
          <w:highlight w:val="yellow"/>
        </w:rPr>
        <w:t>[]</w:t>
      </w:r>
      <w:r w:rsidR="00CE6191" w:rsidRPr="006E07E1">
        <w:rPr>
          <w:i/>
        </w:rPr>
        <w:t xml:space="preserve"> – Statutory Preference for PCB-Free Products</w:t>
      </w:r>
      <w:r>
        <w:t xml:space="preserve"> </w:t>
      </w:r>
      <w:r w:rsidR="00CE6191">
        <w:t xml:space="preserve">is </w:t>
      </w:r>
      <w:r>
        <w:t>a separate certification to document the PCB Certification</w:t>
      </w:r>
      <w:r w:rsidR="00CE6191">
        <w:t>, if desired</w:t>
      </w:r>
      <w:r>
        <w:t>.</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134"/>
      </w:tblGrid>
      <w:tr w:rsidR="00FD4032" w:rsidRPr="00FA0E17" w14:paraId="72D90034" w14:textId="77777777" w:rsidTr="00BB4130">
        <w:tc>
          <w:tcPr>
            <w:tcW w:w="9720" w:type="dxa"/>
            <w:gridSpan w:val="2"/>
          </w:tcPr>
          <w:p w14:paraId="0F84C07C" w14:textId="1CE1D963" w:rsidR="00FD4032" w:rsidRPr="00FA0E17" w:rsidRDefault="00FD4032" w:rsidP="00CC4F8C">
            <w:pPr>
              <w:rPr>
                <w:rFonts w:asciiTheme="minorHAnsi" w:hAnsiTheme="minorHAnsi" w:cstheme="minorHAnsi"/>
                <w:sz w:val="22"/>
                <w:szCs w:val="22"/>
              </w:rPr>
            </w:pPr>
          </w:p>
        </w:tc>
      </w:tr>
      <w:tr w:rsidR="00FD4032" w:rsidRPr="00FA0E17" w14:paraId="1831438F" w14:textId="77777777" w:rsidTr="00BB4130">
        <w:tc>
          <w:tcPr>
            <w:tcW w:w="2586" w:type="dxa"/>
          </w:tcPr>
          <w:p w14:paraId="09E9BCB6" w14:textId="2FFA2316"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2D419F26" wp14:editId="498338EA">
                  <wp:extent cx="1344168" cy="868680"/>
                  <wp:effectExtent l="57150" t="0" r="85090" b="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1" r:lo="rId432" r:qs="rId433" r:cs="rId434"/>
                    </a:graphicData>
                  </a:graphic>
                </wp:inline>
              </w:drawing>
            </w:r>
          </w:p>
        </w:tc>
        <w:tc>
          <w:tcPr>
            <w:tcW w:w="7134" w:type="dxa"/>
          </w:tcPr>
          <w:p w14:paraId="5676893D" w14:textId="571E81BB" w:rsidR="00FD4032" w:rsidRDefault="00FD4032" w:rsidP="00FD4032">
            <w:pPr>
              <w:pStyle w:val="ListParagraph"/>
              <w:numPr>
                <w:ilvl w:val="0"/>
                <w:numId w:val="1"/>
              </w:numPr>
              <w:spacing w:before="120"/>
              <w:contextualSpacing w:val="0"/>
              <w:rPr>
                <w:rFonts w:asciiTheme="minorHAnsi" w:hAnsiTheme="minorHAnsi" w:cstheme="minorHAnsi"/>
                <w:sz w:val="22"/>
                <w:szCs w:val="22"/>
              </w:rPr>
            </w:pPr>
            <w:r w:rsidRPr="00FD4032">
              <w:rPr>
                <w:rFonts w:asciiTheme="minorHAnsi" w:hAnsiTheme="minorHAnsi" w:cstheme="minorHAnsi"/>
                <w:sz w:val="22"/>
                <w:szCs w:val="22"/>
              </w:rPr>
              <w:t>If applicable, include a PCB Certification (</w:t>
            </w:r>
            <w:r w:rsidRPr="00FD4032">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FD4032">
              <w:rPr>
                <w:rFonts w:asciiTheme="minorHAnsi" w:hAnsiTheme="minorHAnsi" w:cstheme="minorHAnsi"/>
                <w:i/>
                <w:sz w:val="22"/>
                <w:szCs w:val="22"/>
              </w:rPr>
              <w:t xml:space="preserve"> – Statutory Preference for PCB-Free Products</w:t>
            </w:r>
            <w:r w:rsidRPr="00FD4032">
              <w:rPr>
                <w:rFonts w:asciiTheme="minorHAnsi" w:hAnsiTheme="minorHAnsi" w:cstheme="minorHAnsi"/>
                <w:sz w:val="22"/>
                <w:szCs w:val="22"/>
              </w:rPr>
              <w:t>).</w:t>
            </w:r>
          </w:p>
          <w:p w14:paraId="4E1FA161" w14:textId="1B85E232" w:rsidR="00FD4032" w:rsidRDefault="00FD4032" w:rsidP="00FD4032">
            <w:pPr>
              <w:pStyle w:val="ListParagraph"/>
              <w:numPr>
                <w:ilvl w:val="0"/>
                <w:numId w:val="1"/>
              </w:numPr>
              <w:spacing w:before="120"/>
              <w:contextualSpacing w:val="0"/>
              <w:rPr>
                <w:rFonts w:asciiTheme="minorHAnsi" w:hAnsiTheme="minorHAnsi" w:cstheme="minorHAnsi"/>
                <w:sz w:val="22"/>
                <w:szCs w:val="22"/>
              </w:rPr>
            </w:pPr>
            <w:r w:rsidRPr="00FD4032">
              <w:rPr>
                <w:rFonts w:asciiTheme="minorHAnsi" w:hAnsiTheme="minorHAnsi" w:cstheme="minorHAnsi"/>
                <w:sz w:val="22"/>
                <w:szCs w:val="22"/>
              </w:rPr>
              <w:t>Use the template</w:t>
            </w:r>
            <w:r>
              <w:rPr>
                <w:rFonts w:asciiTheme="minorHAnsi" w:hAnsiTheme="minorHAnsi" w:cstheme="minorHAnsi"/>
                <w:sz w:val="22"/>
                <w:szCs w:val="22"/>
              </w:rPr>
              <w:t>.</w:t>
            </w:r>
          </w:p>
          <w:p w14:paraId="5DD06338" w14:textId="13AE9986" w:rsidR="007919AF" w:rsidRDefault="007919AF"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Exhibit Number:  Replace </w:t>
            </w:r>
            <w:r w:rsidRPr="007919AF">
              <w:rPr>
                <w:rFonts w:asciiTheme="minorHAnsi" w:hAnsiTheme="minorHAnsi" w:cstheme="minorHAnsi"/>
                <w:sz w:val="22"/>
                <w:szCs w:val="22"/>
                <w:highlight w:val="yellow"/>
              </w:rPr>
              <w:t>[]</w:t>
            </w:r>
            <w:r>
              <w:rPr>
                <w:rFonts w:asciiTheme="minorHAnsi" w:hAnsiTheme="minorHAnsi" w:cstheme="minorHAnsi"/>
                <w:sz w:val="22"/>
                <w:szCs w:val="22"/>
              </w:rPr>
              <w:t xml:space="preserve"> with the appropriate Exhibit number for the specific Competitive Solicitation.</w:t>
            </w:r>
          </w:p>
          <w:p w14:paraId="4DA299B2" w14:textId="7DFDFDAD" w:rsidR="00EB0844" w:rsidRDefault="007919AF" w:rsidP="00E10F37">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Summary Table:  </w:t>
            </w:r>
            <w:r w:rsidR="00E10F37">
              <w:rPr>
                <w:rFonts w:asciiTheme="minorHAnsi" w:hAnsiTheme="minorHAnsi" w:cstheme="minorHAnsi"/>
                <w:sz w:val="22"/>
                <w:szCs w:val="22"/>
              </w:rPr>
              <w:t xml:space="preserve">Replace the two </w:t>
            </w:r>
            <w:r w:rsidR="00E10F37" w:rsidRPr="00CE6191">
              <w:rPr>
                <w:rFonts w:asciiTheme="minorHAnsi" w:hAnsiTheme="minorHAnsi" w:cstheme="minorHAnsi"/>
                <w:sz w:val="22"/>
                <w:szCs w:val="22"/>
                <w:highlight w:val="yellow"/>
              </w:rPr>
              <w:t>yellow blanks</w:t>
            </w:r>
            <w:r w:rsidR="00E10F37">
              <w:rPr>
                <w:rFonts w:asciiTheme="minorHAnsi" w:hAnsiTheme="minorHAnsi" w:cstheme="minorHAnsi"/>
                <w:sz w:val="22"/>
                <w:szCs w:val="22"/>
              </w:rPr>
              <w:t xml:space="preserve"> with</w:t>
            </w:r>
            <w:r w:rsidR="00E10F37" w:rsidRPr="00EE605B">
              <w:rPr>
                <w:rFonts w:asciiTheme="minorHAnsi" w:hAnsiTheme="minorHAnsi" w:cstheme="minorHAnsi"/>
                <w:sz w:val="22"/>
                <w:szCs w:val="22"/>
              </w:rPr>
              <w:t xml:space="preserve"> the applicable Competitive Solicitation No. </w:t>
            </w:r>
            <w:r w:rsidR="00E10F37" w:rsidRPr="004768A8">
              <w:rPr>
                <w:rFonts w:asciiTheme="minorHAnsi" w:hAnsiTheme="minorHAnsi" w:cstheme="minorHAnsi"/>
                <w:sz w:val="22"/>
                <w:szCs w:val="22"/>
              </w:rPr>
              <w:t xml:space="preserve">&amp; the name of the  Contract </w:t>
            </w:r>
            <w:r w:rsidR="00E10F37">
              <w:rPr>
                <w:rFonts w:asciiTheme="minorHAnsi" w:hAnsiTheme="minorHAnsi" w:cstheme="minorHAnsi"/>
                <w:sz w:val="22"/>
                <w:szCs w:val="22"/>
              </w:rPr>
              <w:t>– e.g., No. 01620 – Business Consulting Services</w:t>
            </w:r>
            <w:r w:rsidR="00FD4032">
              <w:rPr>
                <w:rFonts w:asciiTheme="minorHAnsi" w:hAnsiTheme="minorHAnsi" w:cstheme="minorHAnsi"/>
                <w:sz w:val="22"/>
                <w:szCs w:val="22"/>
              </w:rPr>
              <w:t>.</w:t>
            </w:r>
          </w:p>
          <w:p w14:paraId="2D501C18" w14:textId="5A613640" w:rsidR="00FD4032" w:rsidRDefault="00E10F37"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Introduction paragraphs:  </w:t>
            </w:r>
            <w:r w:rsidR="00FD4032" w:rsidRPr="00FD4032">
              <w:rPr>
                <w:rFonts w:asciiTheme="minorHAnsi" w:hAnsiTheme="minorHAnsi" w:cstheme="minorHAnsi"/>
                <w:sz w:val="22"/>
                <w:szCs w:val="22"/>
              </w:rPr>
              <w:t xml:space="preserve">Replace the </w:t>
            </w:r>
            <w:r w:rsidR="00FD4032" w:rsidRPr="00FD4032">
              <w:rPr>
                <w:rFonts w:asciiTheme="minorHAnsi" w:hAnsiTheme="minorHAnsi" w:cstheme="minorHAnsi"/>
                <w:sz w:val="22"/>
                <w:szCs w:val="22"/>
                <w:highlight w:val="yellow"/>
              </w:rPr>
              <w:t>yellow text</w:t>
            </w:r>
            <w:r w:rsidR="00FD4032" w:rsidRPr="00FD4032">
              <w:rPr>
                <w:rFonts w:asciiTheme="minorHAnsi" w:hAnsiTheme="minorHAnsi" w:cstheme="minorHAnsi"/>
                <w:sz w:val="22"/>
                <w:szCs w:val="22"/>
              </w:rPr>
              <w:t xml:space="preserve"> with the applicable preference percentage.  Note:  The preference percentage MUST be a minimum of at least five percent (5%).</w:t>
            </w:r>
          </w:p>
          <w:p w14:paraId="65550196" w14:textId="76BCD6C5" w:rsidR="00FD4032" w:rsidRDefault="00EB0844"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Replace</w:t>
            </w:r>
            <w:r w:rsidRPr="00FD4032">
              <w:rPr>
                <w:rFonts w:asciiTheme="minorHAnsi" w:hAnsiTheme="minorHAnsi" w:cstheme="minorHAnsi"/>
                <w:sz w:val="22"/>
                <w:szCs w:val="22"/>
              </w:rPr>
              <w:t xml:space="preserve"> th</w:t>
            </w:r>
            <w:r>
              <w:rPr>
                <w:rFonts w:asciiTheme="minorHAnsi" w:hAnsiTheme="minorHAnsi" w:cstheme="minorHAnsi"/>
                <w:sz w:val="22"/>
                <w:szCs w:val="22"/>
              </w:rPr>
              <w:t xml:space="preserve">e </w:t>
            </w:r>
            <w:r w:rsidRPr="00FD4032">
              <w:rPr>
                <w:rFonts w:asciiTheme="minorHAnsi" w:hAnsiTheme="minorHAnsi" w:cstheme="minorHAnsi"/>
                <w:sz w:val="22"/>
                <w:szCs w:val="22"/>
                <w:highlight w:val="yellow"/>
              </w:rPr>
              <w:t xml:space="preserve">yellow </w:t>
            </w:r>
            <w:r>
              <w:rPr>
                <w:rFonts w:asciiTheme="minorHAnsi" w:hAnsiTheme="minorHAnsi" w:cstheme="minorHAnsi"/>
                <w:sz w:val="22"/>
                <w:szCs w:val="22"/>
              </w:rPr>
              <w:t>blank at the end of the document with the</w:t>
            </w:r>
            <w:r w:rsidR="00FD4032" w:rsidRPr="00FD4032">
              <w:rPr>
                <w:rFonts w:asciiTheme="minorHAnsi" w:hAnsiTheme="minorHAnsi" w:cstheme="minorHAnsi"/>
                <w:sz w:val="22"/>
                <w:szCs w:val="22"/>
              </w:rPr>
              <w:t xml:space="preserve"> applicable email address </w:t>
            </w:r>
            <w:r>
              <w:rPr>
                <w:rFonts w:asciiTheme="minorHAnsi" w:hAnsiTheme="minorHAnsi" w:cstheme="minorHAnsi"/>
                <w:sz w:val="22"/>
                <w:szCs w:val="22"/>
              </w:rPr>
              <w:t>for the procurement coordinator</w:t>
            </w:r>
            <w:r w:rsidR="00FD4032" w:rsidRPr="00FD4032">
              <w:rPr>
                <w:rFonts w:asciiTheme="minorHAnsi" w:hAnsiTheme="minorHAnsi" w:cstheme="minorHAnsi"/>
                <w:sz w:val="22"/>
                <w:szCs w:val="22"/>
              </w:rPr>
              <w:t xml:space="preserve">.  This could be </w:t>
            </w:r>
            <w:r>
              <w:rPr>
                <w:rFonts w:asciiTheme="minorHAnsi" w:hAnsiTheme="minorHAnsi" w:cstheme="minorHAnsi"/>
                <w:sz w:val="22"/>
                <w:szCs w:val="22"/>
              </w:rPr>
              <w:t xml:space="preserve">an </w:t>
            </w:r>
            <w:r w:rsidR="00FD4032" w:rsidRPr="00FD4032">
              <w:rPr>
                <w:rFonts w:asciiTheme="minorHAnsi" w:hAnsiTheme="minorHAnsi" w:cstheme="minorHAnsi"/>
                <w:sz w:val="22"/>
                <w:szCs w:val="22"/>
              </w:rPr>
              <w:t>email address for:</w:t>
            </w:r>
          </w:p>
          <w:p w14:paraId="6A08760C" w14:textId="66121035" w:rsidR="00FD4032" w:rsidRDefault="00FD4032" w:rsidP="00FD4032">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Individual Procurement Coordina</w:t>
            </w:r>
            <w:r>
              <w:rPr>
                <w:rFonts w:asciiTheme="minorHAnsi" w:hAnsiTheme="minorHAnsi" w:cstheme="minorHAnsi"/>
                <w:sz w:val="22"/>
                <w:szCs w:val="22"/>
              </w:rPr>
              <w:t>tor;</w:t>
            </w:r>
          </w:p>
          <w:p w14:paraId="240F5734" w14:textId="12F19069" w:rsidR="00FD4032" w:rsidRDefault="00FD4032" w:rsidP="00FD4032">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Project email (i.e., specific email for the procurement</w:t>
            </w:r>
            <w:r>
              <w:rPr>
                <w:rFonts w:asciiTheme="minorHAnsi" w:hAnsiTheme="minorHAnsi" w:cstheme="minorHAnsi"/>
                <w:sz w:val="22"/>
                <w:szCs w:val="22"/>
              </w:rPr>
              <w:t>); or</w:t>
            </w:r>
          </w:p>
          <w:p w14:paraId="163409E6" w14:textId="56D0D4E0" w:rsidR="00FD4032" w:rsidRPr="00FD4032" w:rsidRDefault="00FD4032" w:rsidP="00CC4F8C">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Team email</w:t>
            </w:r>
            <w:r>
              <w:rPr>
                <w:rFonts w:asciiTheme="minorHAnsi" w:hAnsiTheme="minorHAnsi" w:cstheme="minorHAnsi"/>
                <w:sz w:val="22"/>
                <w:szCs w:val="22"/>
              </w:rPr>
              <w:t>.</w:t>
            </w:r>
          </w:p>
          <w:p w14:paraId="02948EA7" w14:textId="31217606" w:rsidR="00FD4032" w:rsidRPr="00FA0E17" w:rsidRDefault="00FD4032" w:rsidP="00FD4032">
            <w:pPr>
              <w:spacing w:before="60"/>
              <w:ind w:left="1450"/>
              <w:rPr>
                <w:rFonts w:asciiTheme="minorHAnsi" w:hAnsiTheme="minorHAnsi" w:cstheme="minorHAnsi"/>
                <w:sz w:val="22"/>
                <w:szCs w:val="22"/>
              </w:rPr>
            </w:pPr>
            <w:r w:rsidRPr="00FD4032">
              <w:rPr>
                <w:rFonts w:asciiTheme="minorHAnsi" w:hAnsiTheme="minorHAnsi" w:cstheme="minorHAnsi"/>
                <w:sz w:val="22"/>
                <w:szCs w:val="22"/>
              </w:rPr>
              <w:t>The email used just needs to be consistent throughout the procurement</w:t>
            </w:r>
            <w:r w:rsidR="00EB0844">
              <w:rPr>
                <w:rFonts w:asciiTheme="minorHAnsi" w:hAnsiTheme="minorHAnsi" w:cstheme="minorHAnsi"/>
                <w:sz w:val="22"/>
                <w:szCs w:val="22"/>
              </w:rPr>
              <w:t xml:space="preserve"> documents</w:t>
            </w:r>
            <w:r w:rsidRPr="00FD4032">
              <w:rPr>
                <w:rFonts w:asciiTheme="minorHAnsi" w:hAnsiTheme="minorHAnsi" w:cstheme="minorHAnsi"/>
                <w:sz w:val="22"/>
                <w:szCs w:val="22"/>
              </w:rPr>
              <w:t>.  And, regardless of the email address used, the procurement still will specify an individual procurement coordinator.  The option to use a ‘multi-</w:t>
            </w:r>
            <w:r w:rsidRPr="00FD4032">
              <w:rPr>
                <w:rFonts w:asciiTheme="minorHAnsi" w:hAnsiTheme="minorHAnsi" w:cstheme="minorHAnsi"/>
                <w:sz w:val="22"/>
                <w:szCs w:val="22"/>
              </w:rPr>
              <w:lastRenderedPageBreak/>
              <w:t>person’ email address simply is designed to preclude missed communications</w:t>
            </w:r>
            <w:r w:rsidR="00E10F37">
              <w:rPr>
                <w:rFonts w:asciiTheme="minorHAnsi" w:hAnsiTheme="minorHAnsi" w:cstheme="minorHAnsi"/>
                <w:sz w:val="22"/>
                <w:szCs w:val="22"/>
              </w:rPr>
              <w:t>.</w:t>
            </w:r>
          </w:p>
        </w:tc>
      </w:tr>
    </w:tbl>
    <w:p w14:paraId="34F982D8" w14:textId="77777777" w:rsidR="00FD4032" w:rsidRPr="00FA0E17" w:rsidRDefault="00FD4032" w:rsidP="00FD4032">
      <w:pPr>
        <w:spacing w:after="0" w:line="240" w:lineRule="auto"/>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FD4032" w:rsidRPr="00FA0E17" w14:paraId="7A1CC06A" w14:textId="77777777" w:rsidTr="00BB4130">
        <w:tc>
          <w:tcPr>
            <w:tcW w:w="2335" w:type="dxa"/>
          </w:tcPr>
          <w:p w14:paraId="631D644B" w14:textId="272AB7DD"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4A2B471E" wp14:editId="79542921">
                  <wp:extent cx="1344168" cy="868680"/>
                  <wp:effectExtent l="0" t="0" r="0" b="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6" r:lo="rId437" r:qs="rId438" r:cs="rId439"/>
                    </a:graphicData>
                  </a:graphic>
                </wp:inline>
              </w:drawing>
            </w:r>
          </w:p>
        </w:tc>
        <w:tc>
          <w:tcPr>
            <w:tcW w:w="7385" w:type="dxa"/>
            <w:vAlign w:val="center"/>
          </w:tcPr>
          <w:p w14:paraId="6644D7EE" w14:textId="77E3ACFA" w:rsidR="00FD4032" w:rsidRPr="00FA0E17" w:rsidRDefault="00FD4032" w:rsidP="00FD4032">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3C0EA57C" w14:textId="77777777" w:rsidR="00FD4032" w:rsidRPr="00FA0E17" w:rsidRDefault="00FD4032" w:rsidP="00FD4032">
      <w:pPr>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FD4032" w:rsidRPr="00FA0E17" w14:paraId="480291BC" w14:textId="77777777" w:rsidTr="00BB4130">
        <w:tc>
          <w:tcPr>
            <w:tcW w:w="2335" w:type="dxa"/>
          </w:tcPr>
          <w:p w14:paraId="18EF4D02" w14:textId="525DCD65"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2CBAD206" wp14:editId="1617ED8D">
                  <wp:extent cx="1344168" cy="868680"/>
                  <wp:effectExtent l="0" t="0" r="0"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1" r:lo="rId442" r:qs="rId443" r:cs="rId444"/>
                    </a:graphicData>
                  </a:graphic>
                </wp:inline>
              </w:drawing>
            </w:r>
          </w:p>
        </w:tc>
        <w:tc>
          <w:tcPr>
            <w:tcW w:w="7385" w:type="dxa"/>
          </w:tcPr>
          <w:p w14:paraId="4D3EF204" w14:textId="77777777" w:rsidR="00EB0844" w:rsidRDefault="00FD4032" w:rsidP="00FD4032">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 xml:space="preserve">If the PCB Certification will be used, remember to revise the Competitive Solicitation, including the list of required bid exhibits.  </w:t>
            </w:r>
          </w:p>
          <w:p w14:paraId="59DE66C1" w14:textId="77777777" w:rsidR="00EB0844" w:rsidRDefault="00FD4032" w:rsidP="00FD4032">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If used, the PCB Certification is a required bid submittal.</w:t>
            </w:r>
          </w:p>
          <w:p w14:paraId="7AE1EB08" w14:textId="458846B1" w:rsidR="00FD4032" w:rsidRPr="00FA0E17" w:rsidRDefault="00FD4032" w:rsidP="00EB0844">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Additionally, Sections 3 and 4 of the Competitive Solicitation would need to be revised</w:t>
            </w:r>
            <w:r>
              <w:rPr>
                <w:rFonts w:asciiTheme="minorHAnsi" w:hAnsiTheme="minorHAnsi" w:cstheme="minorHAnsi"/>
                <w:sz w:val="22"/>
                <w:szCs w:val="22"/>
              </w:rPr>
              <w:t>.</w:t>
            </w:r>
          </w:p>
        </w:tc>
      </w:tr>
    </w:tbl>
    <w:p w14:paraId="5BFA5917" w14:textId="77777777" w:rsidR="00FD4032" w:rsidRDefault="00FD4032" w:rsidP="00927289">
      <w:pPr>
        <w:spacing w:after="0" w:line="240" w:lineRule="auto"/>
      </w:pPr>
    </w:p>
    <w:p w14:paraId="6C1F2344" w14:textId="77777777" w:rsidR="00AC3E9B" w:rsidRPr="008063F1" w:rsidRDefault="00AC3E9B" w:rsidP="00927289">
      <w:pPr>
        <w:spacing w:after="0" w:line="240" w:lineRule="auto"/>
      </w:pPr>
    </w:p>
    <w:p w14:paraId="7BE1C5DE" w14:textId="77777777" w:rsidR="00927289" w:rsidRDefault="00927289" w:rsidP="00AC3E9B">
      <w:pPr>
        <w:spacing w:after="0" w:line="240" w:lineRule="auto"/>
      </w:pPr>
      <w:r>
        <w:br w:type="page"/>
      </w:r>
    </w:p>
    <w:p w14:paraId="7F344281" w14:textId="3D951507" w:rsidR="002562C5" w:rsidRPr="008063F1" w:rsidRDefault="002562C5" w:rsidP="002562C5">
      <w:pPr>
        <w:pStyle w:val="Heading2"/>
        <w:pBdr>
          <w:bottom w:val="single" w:sz="4" w:space="1" w:color="auto"/>
        </w:pBdr>
        <w:rPr>
          <w:rFonts w:asciiTheme="minorHAnsi" w:hAnsiTheme="minorHAnsi" w:cstheme="minorHAnsi"/>
          <w:smallCaps/>
          <w:color w:val="auto"/>
          <w:sz w:val="22"/>
        </w:rPr>
      </w:pPr>
      <w:bookmarkStart w:id="57" w:name="_Toc202949133"/>
      <w:r w:rsidRPr="008063F1">
        <w:rPr>
          <w:rFonts w:asciiTheme="minorHAnsi" w:hAnsiTheme="minorHAnsi" w:cstheme="minorHAnsi"/>
          <w:smallCaps/>
          <w:color w:val="auto"/>
          <w:sz w:val="22"/>
        </w:rPr>
        <w:lastRenderedPageBreak/>
        <w:t>Exhibit</w:t>
      </w:r>
      <w:r>
        <w:rPr>
          <w:rFonts w:asciiTheme="minorHAnsi" w:hAnsiTheme="minorHAnsi" w:cstheme="minorHAnsi"/>
          <w:smallCaps/>
          <w:color w:val="auto"/>
          <w:sz w:val="22"/>
        </w:rPr>
        <w:t> </w:t>
      </w:r>
      <w:r w:rsidR="00724EA6">
        <w:rPr>
          <w:rFonts w:asciiTheme="minorHAnsi" w:hAnsiTheme="minorHAnsi" w:cstheme="minorHAnsi"/>
          <w:smallCaps/>
          <w:color w:val="auto"/>
          <w:sz w:val="22"/>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 xml:space="preserve">Additional </w:t>
      </w:r>
      <w:r w:rsidR="00746146">
        <w:rPr>
          <w:rFonts w:asciiTheme="minorHAnsi" w:hAnsiTheme="minorHAnsi" w:cstheme="minorHAnsi"/>
          <w:smallCaps/>
          <w:color w:val="auto"/>
          <w:sz w:val="22"/>
        </w:rPr>
        <w:t>State Procurement Priorities</w:t>
      </w:r>
      <w:bookmarkEnd w:id="57"/>
    </w:p>
    <w:p w14:paraId="12E84C85" w14:textId="77777777" w:rsidR="002562C5" w:rsidRDefault="002562C5" w:rsidP="002562C5">
      <w:pPr>
        <w:spacing w:after="0" w:line="240" w:lineRule="auto"/>
      </w:pPr>
    </w:p>
    <w:p w14:paraId="1BCD8901" w14:textId="77777777" w:rsidR="006424CD" w:rsidRDefault="00746146" w:rsidP="00746146">
      <w:pPr>
        <w:spacing w:after="0" w:line="240" w:lineRule="auto"/>
      </w:pPr>
      <w:r>
        <w:t>Exhibits may be used for additional state procurement priorities.  Alternatively</w:t>
      </w:r>
      <w:r w:rsidR="00327106">
        <w:t xml:space="preserve"> (and preferably)</w:t>
      </w:r>
      <w:r>
        <w:t>, such additional procurement priorities may be addressed in the Bidder’s Certificat</w:t>
      </w:r>
      <w:r w:rsidR="00327106">
        <w:t>ion</w:t>
      </w:r>
      <w:r>
        <w:t xml:space="preserve">.  </w:t>
      </w:r>
    </w:p>
    <w:p w14:paraId="11A18F82" w14:textId="77777777" w:rsidR="006424CD" w:rsidRDefault="006424CD" w:rsidP="00746146">
      <w:pPr>
        <w:spacing w:after="0" w:line="240" w:lineRule="auto"/>
      </w:pPr>
    </w:p>
    <w:p w14:paraId="5B8207A6" w14:textId="1F12FFFC" w:rsidR="00746146" w:rsidRDefault="00746146" w:rsidP="00746146">
      <w:pPr>
        <w:spacing w:after="0" w:line="240" w:lineRule="auto"/>
      </w:pPr>
      <w:r>
        <w:t>The procurement strategy for the particular procurement will determine whether a ‘</w:t>
      </w:r>
      <w:r w:rsidR="00902461">
        <w:t>stand-alone</w:t>
      </w:r>
      <w:r>
        <w:t>’ exhibit is more appropriate or whether this procurement priority may be addressed in the Bidder’s Certificate.</w:t>
      </w:r>
      <w:r w:rsidR="00327106">
        <w:t xml:space="preserve">  No additional exhibits should be added to the Competitive Solicitation with</w:t>
      </w:r>
      <w:r w:rsidR="006424CD">
        <w:t>out</w:t>
      </w:r>
      <w:r w:rsidR="00327106">
        <w:t xml:space="preserve"> review and approval from the procurement supervisor, procurement strategy team, and legal.</w:t>
      </w:r>
    </w:p>
    <w:p w14:paraId="3E313CD3" w14:textId="77777777" w:rsidR="002D64AC" w:rsidRPr="00FA0E17" w:rsidRDefault="002D64AC" w:rsidP="002D64AC">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gridCol w:w="180"/>
      </w:tblGrid>
      <w:tr w:rsidR="002D64AC" w:rsidRPr="00FA0E17" w14:paraId="05678ED2" w14:textId="77777777" w:rsidTr="00BB4130">
        <w:trPr>
          <w:gridAfter w:val="1"/>
          <w:wAfter w:w="180" w:type="dxa"/>
        </w:trPr>
        <w:tc>
          <w:tcPr>
            <w:tcW w:w="9360" w:type="dxa"/>
            <w:gridSpan w:val="2"/>
          </w:tcPr>
          <w:p w14:paraId="01F74039" w14:textId="712C4550" w:rsidR="002D64AC" w:rsidRPr="00FA0E17" w:rsidRDefault="002D64AC" w:rsidP="00CC4F8C">
            <w:pPr>
              <w:rPr>
                <w:rFonts w:asciiTheme="minorHAnsi" w:hAnsiTheme="minorHAnsi" w:cstheme="minorHAnsi"/>
                <w:sz w:val="22"/>
                <w:szCs w:val="22"/>
              </w:rPr>
            </w:pPr>
          </w:p>
        </w:tc>
      </w:tr>
      <w:tr w:rsidR="002D64AC" w:rsidRPr="00FA0E17" w14:paraId="2F485AD1" w14:textId="77777777" w:rsidTr="00BB4130">
        <w:tc>
          <w:tcPr>
            <w:tcW w:w="2556" w:type="dxa"/>
          </w:tcPr>
          <w:p w14:paraId="70DEC609" w14:textId="0BE979B2"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09D83CE7" wp14:editId="47A530CD">
                  <wp:extent cx="1344168" cy="868680"/>
                  <wp:effectExtent l="57150" t="0" r="85090" b="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6" r:lo="rId447" r:qs="rId448" r:cs="rId449"/>
                    </a:graphicData>
                  </a:graphic>
                </wp:inline>
              </w:drawing>
            </w:r>
          </w:p>
        </w:tc>
        <w:tc>
          <w:tcPr>
            <w:tcW w:w="6984" w:type="dxa"/>
            <w:gridSpan w:val="2"/>
            <w:vAlign w:val="center"/>
          </w:tcPr>
          <w:p w14:paraId="31C3600B" w14:textId="5D227E42" w:rsidR="002D64AC" w:rsidRPr="00FA0E17" w:rsidRDefault="002D64AC" w:rsidP="00E9468C">
            <w:pPr>
              <w:pStyle w:val="ListParagraph"/>
              <w:numPr>
                <w:ilvl w:val="0"/>
                <w:numId w:val="1"/>
              </w:numPr>
              <w:spacing w:before="120"/>
              <w:contextualSpacing w:val="0"/>
              <w:jc w:val="both"/>
              <w:rPr>
                <w:rFonts w:asciiTheme="minorHAnsi" w:hAnsiTheme="minorHAnsi" w:cstheme="minorHAnsi"/>
                <w:sz w:val="22"/>
                <w:szCs w:val="22"/>
              </w:rPr>
            </w:pPr>
            <w:r w:rsidRPr="002D64AC">
              <w:rPr>
                <w:rFonts w:asciiTheme="minorHAnsi" w:hAnsiTheme="minorHAnsi" w:cstheme="minorHAnsi"/>
                <w:sz w:val="22"/>
                <w:szCs w:val="22"/>
              </w:rPr>
              <w:t>Determine (as part of the Strategic Plan) whether any additional bid/price preferences should be used in the Competitive Solicitation</w:t>
            </w:r>
            <w:r>
              <w:rPr>
                <w:rFonts w:asciiTheme="minorHAnsi" w:hAnsiTheme="minorHAnsi" w:cstheme="minorHAnsi"/>
                <w:sz w:val="22"/>
                <w:szCs w:val="22"/>
              </w:rPr>
              <w:t>.</w:t>
            </w:r>
          </w:p>
        </w:tc>
      </w:tr>
    </w:tbl>
    <w:p w14:paraId="05D0CF15" w14:textId="77777777" w:rsidR="002D64AC" w:rsidRPr="00FA0E17" w:rsidRDefault="002D64AC" w:rsidP="002D64AC">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2D64AC" w:rsidRPr="00FA0E17" w14:paraId="1C58D21D" w14:textId="77777777" w:rsidTr="00BB4130">
        <w:tc>
          <w:tcPr>
            <w:tcW w:w="2335" w:type="dxa"/>
          </w:tcPr>
          <w:p w14:paraId="36A51339" w14:textId="526359AD"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274DFBDF" wp14:editId="75C453DA">
                  <wp:extent cx="1344168" cy="868680"/>
                  <wp:effectExtent l="0" t="0" r="0" b="0"/>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1" r:lo="rId452" r:qs="rId453" r:cs="rId454"/>
                    </a:graphicData>
                  </a:graphic>
                </wp:inline>
              </w:drawing>
            </w:r>
          </w:p>
        </w:tc>
        <w:tc>
          <w:tcPr>
            <w:tcW w:w="7205" w:type="dxa"/>
            <w:vAlign w:val="center"/>
          </w:tcPr>
          <w:p w14:paraId="3381F9CC" w14:textId="45DC67BF" w:rsidR="002D64AC" w:rsidRPr="00FA0E17" w:rsidRDefault="002D64AC" w:rsidP="002D64AC">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1681758F" w14:textId="77777777" w:rsidR="002D64AC" w:rsidRPr="00FA0E17" w:rsidRDefault="002D64AC" w:rsidP="002D64A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2D64AC" w:rsidRPr="00FA0E17" w14:paraId="779E800B" w14:textId="77777777" w:rsidTr="00BB4130">
        <w:tc>
          <w:tcPr>
            <w:tcW w:w="2335" w:type="dxa"/>
          </w:tcPr>
          <w:p w14:paraId="7F87AC50" w14:textId="73021003"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07D1DB18" wp14:editId="18CED5CD">
                  <wp:extent cx="1344168" cy="868680"/>
                  <wp:effectExtent l="0" t="0" r="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6" r:lo="rId457" r:qs="rId458" r:cs="rId459"/>
                    </a:graphicData>
                  </a:graphic>
                </wp:inline>
              </w:drawing>
            </w:r>
          </w:p>
        </w:tc>
        <w:tc>
          <w:tcPr>
            <w:tcW w:w="7205" w:type="dxa"/>
            <w:vAlign w:val="center"/>
          </w:tcPr>
          <w:p w14:paraId="5405A52D" w14:textId="2054F51D" w:rsidR="002D64AC" w:rsidRPr="00FA0E17"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Resist the temptation to over-complicate the Competitive Solicitation with unnecessary exhibits.  This is especially true for exhibits that bidders are required to submit to </w:t>
            </w:r>
            <w:r w:rsidR="008A5389">
              <w:rPr>
                <w:rFonts w:asciiTheme="minorHAnsi" w:hAnsiTheme="minorHAnsi" w:cstheme="minorHAnsi"/>
                <w:sz w:val="22"/>
                <w:szCs w:val="22"/>
              </w:rPr>
              <w:t>Agency</w:t>
            </w:r>
            <w:r>
              <w:rPr>
                <w:rFonts w:asciiTheme="minorHAnsi" w:hAnsiTheme="minorHAnsi" w:cstheme="minorHAnsi"/>
                <w:sz w:val="22"/>
                <w:szCs w:val="22"/>
              </w:rPr>
              <w:t>.  Although the incumbent vendor and large bidders may have extensive resources to review and prepare multi-exhibit bids, unnecessarily complicated procurements disadvantage small bidders who may lack the resources or experience to prepare unnecessarily complicated bids.  In short, unnecessarily complicated Competitive Solicitations may function to preclude meaningful participation in state procurements by small businesses.</w:t>
            </w:r>
          </w:p>
        </w:tc>
      </w:tr>
    </w:tbl>
    <w:p w14:paraId="7DCD0D5D" w14:textId="77777777" w:rsidR="002D64AC" w:rsidRPr="00AC3E9B" w:rsidRDefault="002D64AC" w:rsidP="00AC3E9B">
      <w:pPr>
        <w:spacing w:after="0" w:line="240" w:lineRule="auto"/>
      </w:pPr>
    </w:p>
    <w:p w14:paraId="7901ABBA" w14:textId="77777777" w:rsidR="00AC3E9B" w:rsidRPr="00AC3E9B" w:rsidRDefault="00AC3E9B" w:rsidP="00AC3E9B">
      <w:pPr>
        <w:spacing w:after="0" w:line="240" w:lineRule="auto"/>
      </w:pPr>
    </w:p>
    <w:p w14:paraId="573AFBBF" w14:textId="39407628" w:rsidR="008063F1" w:rsidRPr="00AC3E9B" w:rsidRDefault="008063F1" w:rsidP="00AC3E9B">
      <w:pPr>
        <w:spacing w:after="0" w:line="240" w:lineRule="auto"/>
        <w:rPr>
          <w:smallCaps/>
        </w:rPr>
      </w:pPr>
      <w:r w:rsidRPr="00AC3E9B">
        <w:br w:type="page"/>
      </w:r>
    </w:p>
    <w:p w14:paraId="0CD8BB30" w14:textId="442C7B3E" w:rsidR="008063F1" w:rsidRPr="008063F1" w:rsidRDefault="008063F1" w:rsidP="004C2B16">
      <w:pPr>
        <w:pStyle w:val="Heading2"/>
        <w:pBdr>
          <w:bottom w:val="single" w:sz="4" w:space="1" w:color="auto"/>
        </w:pBdr>
        <w:rPr>
          <w:rFonts w:asciiTheme="minorHAnsi" w:hAnsiTheme="minorHAnsi" w:cstheme="minorHAnsi"/>
          <w:smallCaps/>
          <w:color w:val="auto"/>
          <w:sz w:val="22"/>
        </w:rPr>
      </w:pPr>
      <w:bookmarkStart w:id="58" w:name="_Toc454546727"/>
      <w:bookmarkStart w:id="59" w:name="_Toc202949134"/>
      <w:r w:rsidRPr="008063F1">
        <w:rPr>
          <w:rFonts w:asciiTheme="minorHAnsi" w:hAnsiTheme="minorHAnsi" w:cstheme="minorHAnsi"/>
          <w:smallCaps/>
          <w:color w:val="auto"/>
          <w:sz w:val="22"/>
        </w:rPr>
        <w:lastRenderedPageBreak/>
        <w:t>Exhibit D –  Contract</w:t>
      </w:r>
      <w:bookmarkEnd w:id="58"/>
      <w:bookmarkEnd w:id="59"/>
    </w:p>
    <w:p w14:paraId="7191CA05" w14:textId="77777777" w:rsidR="008063F1" w:rsidRDefault="008063F1" w:rsidP="008063F1">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6424CD" w:rsidRPr="00FA0E17" w14:paraId="0F0D8BFD" w14:textId="77777777" w:rsidTr="00BB4130">
        <w:tc>
          <w:tcPr>
            <w:tcW w:w="9540" w:type="dxa"/>
            <w:gridSpan w:val="2"/>
          </w:tcPr>
          <w:p w14:paraId="5B5CB80C" w14:textId="1B807F95" w:rsidR="006424CD" w:rsidRPr="00FA0E17" w:rsidRDefault="006424CD" w:rsidP="00CC4F8C">
            <w:pPr>
              <w:rPr>
                <w:rFonts w:asciiTheme="minorHAnsi" w:hAnsiTheme="minorHAnsi" w:cstheme="minorHAnsi"/>
                <w:sz w:val="22"/>
                <w:szCs w:val="22"/>
              </w:rPr>
            </w:pPr>
          </w:p>
        </w:tc>
      </w:tr>
      <w:tr w:rsidR="006424CD" w:rsidRPr="00FA0E17" w14:paraId="4619C784" w14:textId="77777777" w:rsidTr="00BB4130">
        <w:tc>
          <w:tcPr>
            <w:tcW w:w="2586" w:type="dxa"/>
          </w:tcPr>
          <w:p w14:paraId="15C02468" w14:textId="1A1FCE14" w:rsidR="006424CD" w:rsidRPr="00FA0E17" w:rsidRDefault="006424CD" w:rsidP="00CC4F8C">
            <w:pPr>
              <w:rPr>
                <w:rFonts w:asciiTheme="minorHAnsi" w:hAnsiTheme="minorHAnsi" w:cstheme="minorHAnsi"/>
                <w:sz w:val="22"/>
                <w:szCs w:val="22"/>
              </w:rPr>
            </w:pPr>
            <w:r w:rsidRPr="00FA0E17">
              <w:rPr>
                <w:rFonts w:cstheme="minorHAnsi"/>
                <w:noProof/>
              </w:rPr>
              <w:drawing>
                <wp:inline distT="0" distB="0" distL="0" distR="0" wp14:anchorId="31E94E05" wp14:editId="5E62EF34">
                  <wp:extent cx="1344168" cy="868680"/>
                  <wp:effectExtent l="57150" t="0" r="85090" b="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1" r:lo="rId462" r:qs="rId463" r:cs="rId464"/>
                    </a:graphicData>
                  </a:graphic>
                </wp:inline>
              </w:drawing>
            </w:r>
          </w:p>
        </w:tc>
        <w:tc>
          <w:tcPr>
            <w:tcW w:w="6954" w:type="dxa"/>
          </w:tcPr>
          <w:p w14:paraId="47EFFE9D" w14:textId="198CE3C8" w:rsidR="00794D77" w:rsidRDefault="00794D77" w:rsidP="0072587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074165CD" w14:textId="76D299D6"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Determine the best approach for the procurement.  If it entails multiple categories (e.g., goods and also services), consider using separate  contracts (e.g., to increase competition as some vendors may be able to provide services but not goods).  See Options below</w:t>
            </w:r>
            <w:r>
              <w:rPr>
                <w:rFonts w:asciiTheme="minorHAnsi" w:hAnsiTheme="minorHAnsi" w:cstheme="minorHAnsi"/>
                <w:sz w:val="22"/>
                <w:szCs w:val="22"/>
              </w:rPr>
              <w:t>.</w:t>
            </w:r>
          </w:p>
          <w:p w14:paraId="0803BD9E" w14:textId="16E4A13C"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Determine whether the procurement will utilize a ‘contract issues list.’</w:t>
            </w:r>
          </w:p>
          <w:p w14:paraId="5C0A297A" w14:textId="4E3E4B9D"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Make certain that the  Contract was developed consistent with the Backgrounder for Contract Template and the applicable Strategic Plan for the procurement.</w:t>
            </w:r>
          </w:p>
          <w:p w14:paraId="0EFB6713" w14:textId="59BF7B0F" w:rsidR="00794D77" w:rsidRDefault="00794D77" w:rsidP="0072587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Exhibit Tasks</w:t>
            </w:r>
            <w:r w:rsidR="00E9468C">
              <w:rPr>
                <w:rFonts w:asciiTheme="minorHAnsi" w:hAnsiTheme="minorHAnsi" w:cstheme="minorHAnsi"/>
                <w:sz w:val="22"/>
                <w:szCs w:val="22"/>
              </w:rPr>
              <w:t>:</w:t>
            </w:r>
          </w:p>
          <w:p w14:paraId="16CF6849" w14:textId="16E29F06" w:rsidR="00725872" w:rsidRDefault="00725872" w:rsidP="00794D77">
            <w:pPr>
              <w:pStyle w:val="ListParagraph"/>
              <w:numPr>
                <w:ilvl w:val="1"/>
                <w:numId w:val="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Insert the applicable Competitive Solicitation No. in the space provided.</w:t>
            </w:r>
          </w:p>
          <w:p w14:paraId="343BC292" w14:textId="77777777" w:rsidR="006424CD" w:rsidRDefault="00725872" w:rsidP="00794D77">
            <w:pPr>
              <w:pStyle w:val="ListParagraph"/>
              <w:numPr>
                <w:ilvl w:val="1"/>
                <w:numId w:val="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Attach the applicable  Contract for the procuremen</w:t>
            </w:r>
            <w:r>
              <w:rPr>
                <w:rFonts w:asciiTheme="minorHAnsi" w:hAnsiTheme="minorHAnsi" w:cstheme="minorHAnsi"/>
                <w:sz w:val="22"/>
                <w:szCs w:val="22"/>
              </w:rPr>
              <w:t xml:space="preserve">t.  </w:t>
            </w:r>
            <w:r w:rsidRPr="00725872">
              <w:rPr>
                <w:rFonts w:asciiTheme="minorHAnsi" w:hAnsiTheme="minorHAnsi" w:cstheme="minorHAnsi"/>
                <w:sz w:val="22"/>
                <w:szCs w:val="22"/>
              </w:rPr>
              <w:t>The terms and conditions of the  Contract need to be aligned with the procurement plan developed as part of the Strategic Plan.</w:t>
            </w:r>
          </w:p>
          <w:p w14:paraId="78B15514" w14:textId="146F7DDF" w:rsidR="00DD7035" w:rsidRPr="00FA0E17" w:rsidRDefault="00DD7035" w:rsidP="00794D77">
            <w:pPr>
              <w:pStyle w:val="ListParagraph"/>
              <w:numPr>
                <w:ilvl w:val="1"/>
                <w:numId w:val="1"/>
              </w:numPr>
              <w:spacing w:before="120"/>
              <w:contextualSpacing w:val="0"/>
              <w:jc w:val="both"/>
              <w:rPr>
                <w:rFonts w:asciiTheme="minorHAnsi" w:hAnsiTheme="minorHAnsi" w:cstheme="minorHAnsi"/>
                <w:sz w:val="22"/>
                <w:szCs w:val="22"/>
              </w:rPr>
            </w:pPr>
            <w:r w:rsidRPr="0016231E">
              <w:rPr>
                <w:rFonts w:asciiTheme="minorHAnsi" w:hAnsiTheme="minorHAnsi" w:cstheme="minorHAnsi"/>
                <w:i/>
                <w:iCs/>
                <w:sz w:val="22"/>
                <w:szCs w:val="22"/>
              </w:rPr>
              <w:t>Exhibit A – Included Goods/Services - Scope of Services/Specifications</w:t>
            </w:r>
            <w:r w:rsidRPr="00153D4E">
              <w:rPr>
                <w:rFonts w:asciiTheme="minorHAnsi" w:hAnsiTheme="minorHAnsi" w:cstheme="minorHAnsi"/>
                <w:sz w:val="22"/>
                <w:szCs w:val="22"/>
              </w:rPr>
              <w:t xml:space="preserve"> -</w:t>
            </w:r>
            <w:r>
              <w:rPr>
                <w:rFonts w:cstheme="minorHAnsi"/>
              </w:rPr>
              <w:t xml:space="preserve"> </w:t>
            </w:r>
            <w:r w:rsidRPr="00153D4E">
              <w:rPr>
                <w:rFonts w:asciiTheme="minorHAnsi" w:hAnsiTheme="minorHAnsi" w:cstheme="minorHAnsi"/>
                <w:sz w:val="22"/>
                <w:szCs w:val="22"/>
              </w:rPr>
              <w:t>This Exhibit of the Contract is used to communicate the applicable minimum specifications and/or service expectations for the applicable goods and/or services to potential bidders.  The Exhibits, necessarily, must be designed for the specific procurement at issue. Exhibit A of the Contract is based on the Specification and Scope of Service templates that provide prompts for minimums on goods/services.</w:t>
            </w:r>
          </w:p>
        </w:tc>
      </w:tr>
    </w:tbl>
    <w:p w14:paraId="6607F87B" w14:textId="77777777" w:rsidR="006424CD" w:rsidRPr="00FA0E17" w:rsidRDefault="006424CD" w:rsidP="006424CD">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424CD" w:rsidRPr="00FA0E17" w14:paraId="5D1A302A" w14:textId="77777777" w:rsidTr="00BB4130">
        <w:tc>
          <w:tcPr>
            <w:tcW w:w="2335" w:type="dxa"/>
          </w:tcPr>
          <w:p w14:paraId="5AD4653E" w14:textId="5E4DDFCE" w:rsidR="006424CD" w:rsidRPr="00FA0E17" w:rsidRDefault="006424CD" w:rsidP="00725872">
            <w:pPr>
              <w:jc w:val="both"/>
              <w:rPr>
                <w:rFonts w:asciiTheme="minorHAnsi" w:hAnsiTheme="minorHAnsi" w:cstheme="minorHAnsi"/>
                <w:sz w:val="22"/>
                <w:szCs w:val="22"/>
              </w:rPr>
            </w:pPr>
            <w:r w:rsidRPr="00FA0E17">
              <w:rPr>
                <w:rFonts w:cstheme="minorHAnsi"/>
                <w:noProof/>
              </w:rPr>
              <w:drawing>
                <wp:inline distT="0" distB="0" distL="0" distR="0" wp14:anchorId="147F927B" wp14:editId="7D23446F">
                  <wp:extent cx="1344168" cy="868680"/>
                  <wp:effectExtent l="0" t="0" r="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6" r:lo="rId467" r:qs="rId468" r:cs="rId469"/>
                    </a:graphicData>
                  </a:graphic>
                </wp:inline>
              </w:drawing>
            </w:r>
          </w:p>
        </w:tc>
        <w:tc>
          <w:tcPr>
            <w:tcW w:w="7205" w:type="dxa"/>
          </w:tcPr>
          <w:p w14:paraId="1AF7947B" w14:textId="2FBBAF3C" w:rsidR="00725872"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u w:val="single"/>
              </w:rPr>
              <w:t>Multi-Category Procurement</w:t>
            </w:r>
            <w:r w:rsidRPr="00725872">
              <w:rPr>
                <w:rFonts w:asciiTheme="minorHAnsi" w:hAnsiTheme="minorHAnsi" w:cstheme="minorHAnsi"/>
                <w:sz w:val="22"/>
                <w:szCs w:val="22"/>
              </w:rPr>
              <w:t>.  If the Competitive Solicitation will have multiple categories, increase clarity for bidders (and subsequent ease of use for purchasers) by structuring the Competitive Solicitation to have multiple Contracts.  The following is an example</w:t>
            </w:r>
            <w:r>
              <w:rPr>
                <w:rFonts w:asciiTheme="minorHAnsi" w:hAnsiTheme="minorHAnsi" w:cstheme="minorHAnsi"/>
                <w:sz w:val="22"/>
                <w:szCs w:val="22"/>
              </w:rPr>
              <w:t>:</w:t>
            </w:r>
          </w:p>
          <w:p w14:paraId="6CC7826A" w14:textId="764C2210" w:rsidR="00725872" w:rsidRDefault="00725872" w:rsidP="00725872">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Cs/>
                <w:i/>
                <w:iCs/>
                <w:smallCaps/>
                <w:sz w:val="22"/>
                <w:szCs w:val="22"/>
              </w:rPr>
              <w:t>Exhibit D –  Contract</w:t>
            </w:r>
            <w:r w:rsidRPr="00725872">
              <w:rPr>
                <w:rFonts w:asciiTheme="minorHAnsi" w:hAnsiTheme="minorHAnsi" w:cstheme="minorHAnsi"/>
                <w:sz w:val="22"/>
                <w:szCs w:val="22"/>
              </w:rPr>
              <w:t xml:space="preserve">:  These exhibits represent drafts of the  Contracts that the successful bidder(s) will execute with </w:t>
            </w:r>
            <w:r w:rsidR="008A5389">
              <w:rPr>
                <w:rFonts w:asciiTheme="minorHAnsi" w:hAnsiTheme="minorHAnsi" w:cstheme="minorHAnsi"/>
                <w:sz w:val="22"/>
                <w:szCs w:val="22"/>
              </w:rPr>
              <w:t>Agency</w:t>
            </w:r>
            <w:r w:rsidRPr="00725872">
              <w:rPr>
                <w:rFonts w:asciiTheme="minorHAnsi" w:hAnsiTheme="minorHAnsi" w:cstheme="minorHAnsi"/>
                <w:sz w:val="22"/>
                <w:szCs w:val="22"/>
              </w:rPr>
              <w:t>.</w:t>
            </w:r>
          </w:p>
          <w:p w14:paraId="7B0D326B" w14:textId="64EEAA54" w:rsidR="00725872" w:rsidRPr="002A4C84" w:rsidRDefault="00725872" w:rsidP="00725872">
            <w:pPr>
              <w:pStyle w:val="ListParagraph"/>
              <w:numPr>
                <w:ilvl w:val="2"/>
                <w:numId w:val="1"/>
              </w:numPr>
              <w:spacing w:before="60"/>
              <w:contextualSpacing w:val="0"/>
              <w:jc w:val="both"/>
              <w:rPr>
                <w:rFonts w:asciiTheme="minorHAnsi" w:hAnsiTheme="minorHAnsi" w:cstheme="minorHAnsi"/>
                <w:i/>
                <w:sz w:val="24"/>
                <w:szCs w:val="24"/>
              </w:rPr>
            </w:pPr>
            <w:r w:rsidRPr="002A4C84">
              <w:rPr>
                <w:rFonts w:asciiTheme="minorHAnsi" w:hAnsiTheme="minorHAnsi" w:cstheme="minorHAnsi"/>
                <w:i/>
                <w:sz w:val="22"/>
                <w:szCs w:val="22"/>
              </w:rPr>
              <w:t>Exhibit D-1 – Parts</w:t>
            </w:r>
          </w:p>
          <w:p w14:paraId="33095100" w14:textId="3B179030" w:rsidR="00725872" w:rsidRPr="002A4C84" w:rsidRDefault="00725872" w:rsidP="00725872">
            <w:pPr>
              <w:pStyle w:val="ListParagraph"/>
              <w:numPr>
                <w:ilvl w:val="2"/>
                <w:numId w:val="1"/>
              </w:numPr>
              <w:spacing w:before="60"/>
              <w:contextualSpacing w:val="0"/>
              <w:jc w:val="both"/>
              <w:rPr>
                <w:rFonts w:asciiTheme="minorHAnsi" w:hAnsiTheme="minorHAnsi" w:cstheme="minorHAnsi"/>
                <w:i/>
                <w:sz w:val="24"/>
                <w:szCs w:val="24"/>
              </w:rPr>
            </w:pPr>
            <w:r w:rsidRPr="002A4C84">
              <w:rPr>
                <w:rFonts w:asciiTheme="minorHAnsi" w:hAnsiTheme="minorHAnsi" w:cstheme="minorHAnsi"/>
                <w:i/>
                <w:sz w:val="22"/>
                <w:szCs w:val="22"/>
              </w:rPr>
              <w:t>Exhibit D-2 – Services</w:t>
            </w:r>
          </w:p>
          <w:p w14:paraId="213CDE35" w14:textId="39DA8D5C" w:rsidR="006424CD"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u w:val="single"/>
              </w:rPr>
              <w:t>Contract Issues List</w:t>
            </w:r>
            <w:r w:rsidRPr="00725872">
              <w:rPr>
                <w:rFonts w:asciiTheme="minorHAnsi" w:hAnsiTheme="minorHAnsi" w:cstheme="minorHAnsi"/>
                <w:sz w:val="22"/>
                <w:szCs w:val="22"/>
              </w:rPr>
              <w:t xml:space="preserve">.  If the Competitive Solicitation will use a ‘Contract Issue List,’ add the following </w:t>
            </w:r>
            <w:r w:rsidR="008C4454" w:rsidRPr="00725872">
              <w:rPr>
                <w:rFonts w:asciiTheme="minorHAnsi" w:hAnsiTheme="minorHAnsi" w:cstheme="minorHAnsi"/>
                <w:sz w:val="22"/>
                <w:szCs w:val="22"/>
              </w:rPr>
              <w:t>exhibi</w:t>
            </w:r>
            <w:r w:rsidR="008C4454">
              <w:rPr>
                <w:rFonts w:asciiTheme="minorHAnsi" w:hAnsiTheme="minorHAnsi" w:cstheme="minorHAnsi"/>
                <w:sz w:val="22"/>
                <w:szCs w:val="22"/>
              </w:rPr>
              <w:t>t.</w:t>
            </w:r>
          </w:p>
          <w:p w14:paraId="2EDC6AD8" w14:textId="61C3B96B" w:rsidR="00725872" w:rsidRDefault="00725872" w:rsidP="00725872">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
                <w:i/>
                <w:iCs/>
                <w:smallCaps/>
                <w:sz w:val="22"/>
                <w:szCs w:val="22"/>
              </w:rPr>
              <w:lastRenderedPageBreak/>
              <w:t>Exhibit </w:t>
            </w:r>
            <w:r w:rsidR="00CE6191" w:rsidRPr="0016231E">
              <w:rPr>
                <w:rFonts w:asciiTheme="minorHAnsi" w:hAnsiTheme="minorHAnsi" w:cstheme="minorHAnsi"/>
                <w:b/>
                <w:i/>
                <w:iCs/>
                <w:smallCaps/>
                <w:sz w:val="22"/>
                <w:szCs w:val="22"/>
              </w:rPr>
              <w:t>E</w:t>
            </w:r>
            <w:r w:rsidRPr="0016231E">
              <w:rPr>
                <w:rFonts w:asciiTheme="minorHAnsi" w:hAnsiTheme="minorHAnsi" w:cstheme="minorHAnsi"/>
                <w:b/>
                <w:i/>
                <w:iCs/>
                <w:smallCaps/>
                <w:sz w:val="22"/>
                <w:szCs w:val="22"/>
              </w:rPr>
              <w:t xml:space="preserve"> – Contract Issues Lis</w:t>
            </w:r>
            <w:r w:rsidRPr="0016231E">
              <w:rPr>
                <w:rFonts w:asciiTheme="minorHAnsi" w:hAnsiTheme="minorHAnsi" w:cstheme="minorHAnsi"/>
                <w:b/>
                <w:i/>
                <w:iCs/>
                <w:sz w:val="22"/>
                <w:szCs w:val="22"/>
              </w:rPr>
              <w:t>t</w:t>
            </w:r>
            <w:r w:rsidRPr="00725872">
              <w:rPr>
                <w:rFonts w:asciiTheme="minorHAnsi" w:hAnsiTheme="minorHAnsi" w:cstheme="minorHAnsi"/>
                <w:sz w:val="22"/>
                <w:szCs w:val="22"/>
              </w:rPr>
              <w:t>:  This exhibit outlines bidder’s issues, if any, and bidder’s proposed resolution/solution if bidder has any business concerns with the form of the  Contract (</w:t>
            </w:r>
            <w:r w:rsidRPr="0016231E">
              <w:rPr>
                <w:rFonts w:asciiTheme="minorHAnsi" w:hAnsiTheme="minorHAnsi" w:cstheme="minorHAnsi"/>
                <w:i/>
                <w:iCs/>
                <w:sz w:val="22"/>
                <w:szCs w:val="22"/>
              </w:rPr>
              <w:t>Exhibit D</w:t>
            </w:r>
            <w:r w:rsidRPr="00725872">
              <w:rPr>
                <w:rFonts w:asciiTheme="minorHAnsi" w:hAnsiTheme="minorHAnsi" w:cstheme="minorHAnsi"/>
                <w:sz w:val="22"/>
                <w:szCs w:val="22"/>
              </w:rPr>
              <w:t xml:space="preserve">) to be awarded.  Note, however, that </w:t>
            </w:r>
            <w:r w:rsidR="008A5389">
              <w:rPr>
                <w:rFonts w:asciiTheme="minorHAnsi" w:hAnsiTheme="minorHAnsi" w:cstheme="minorHAnsi"/>
                <w:sz w:val="22"/>
                <w:szCs w:val="22"/>
              </w:rPr>
              <w:t>Agency</w:t>
            </w:r>
            <w:r w:rsidRPr="00725872">
              <w:rPr>
                <w:rFonts w:asciiTheme="minorHAnsi" w:hAnsiTheme="minorHAnsi" w:cstheme="minorHAnsi"/>
                <w:sz w:val="22"/>
                <w:szCs w:val="22"/>
              </w:rPr>
              <w:t xml:space="preserve"> reserves the right not to modify the  Contract and to award the  Contract on the basis of a bidder’s willingness to agree to the  Contrac</w:t>
            </w:r>
            <w:r>
              <w:rPr>
                <w:rFonts w:asciiTheme="minorHAnsi" w:hAnsiTheme="minorHAnsi" w:cstheme="minorHAnsi"/>
                <w:sz w:val="22"/>
                <w:szCs w:val="22"/>
              </w:rPr>
              <w:t>t.</w:t>
            </w:r>
          </w:p>
          <w:p w14:paraId="45C42530" w14:textId="0318EBD0" w:rsidR="00725872"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If the Competitive Solicitation will allow Bidders to redline the proposed  Contract, specify that option.</w:t>
            </w:r>
          </w:p>
          <w:p w14:paraId="3FE20658" w14:textId="763F910D" w:rsidR="006424CD" w:rsidRPr="00FA0E17"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It also is possible to require Bidders to submit exceptions to the  Contract prior to Bid submittal.</w:t>
            </w:r>
          </w:p>
        </w:tc>
      </w:tr>
    </w:tbl>
    <w:p w14:paraId="50B69F10" w14:textId="77777777" w:rsidR="006424CD" w:rsidRPr="00FA0E17" w:rsidRDefault="006424CD" w:rsidP="00725872">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424CD" w:rsidRPr="00FA0E17" w14:paraId="3A90BC4E" w14:textId="77777777" w:rsidTr="00BB4130">
        <w:tc>
          <w:tcPr>
            <w:tcW w:w="2335" w:type="dxa"/>
          </w:tcPr>
          <w:p w14:paraId="0901008F" w14:textId="28428644" w:rsidR="006424CD" w:rsidRPr="00FA0E17" w:rsidRDefault="006424CD" w:rsidP="00CC4F8C">
            <w:pPr>
              <w:rPr>
                <w:rFonts w:asciiTheme="minorHAnsi" w:hAnsiTheme="minorHAnsi" w:cstheme="minorHAnsi"/>
                <w:sz w:val="22"/>
                <w:szCs w:val="22"/>
              </w:rPr>
            </w:pPr>
            <w:r w:rsidRPr="00FA0E17">
              <w:rPr>
                <w:rFonts w:cstheme="minorHAnsi"/>
                <w:noProof/>
              </w:rPr>
              <w:drawing>
                <wp:inline distT="0" distB="0" distL="0" distR="0" wp14:anchorId="4D0548AA" wp14:editId="5EC182CA">
                  <wp:extent cx="1344168" cy="868680"/>
                  <wp:effectExtent l="0" t="0" r="0" b="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1" r:lo="rId472" r:qs="rId473" r:cs="rId474"/>
                    </a:graphicData>
                  </a:graphic>
                </wp:inline>
              </w:drawing>
            </w:r>
          </w:p>
        </w:tc>
        <w:tc>
          <w:tcPr>
            <w:tcW w:w="7205" w:type="dxa"/>
          </w:tcPr>
          <w:p w14:paraId="3EF5964F" w14:textId="28367F67" w:rsidR="006424CD"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If the Competitive Solicitation will use a ‘Contract Issue</w:t>
            </w:r>
            <w:r w:rsidR="00FA69F9">
              <w:rPr>
                <w:rFonts w:asciiTheme="minorHAnsi" w:hAnsiTheme="minorHAnsi" w:cstheme="minorHAnsi"/>
                <w:sz w:val="22"/>
                <w:szCs w:val="22"/>
              </w:rPr>
              <w:t>s</w:t>
            </w:r>
            <w:r w:rsidRPr="006424CD">
              <w:rPr>
                <w:rFonts w:asciiTheme="minorHAnsi" w:hAnsiTheme="minorHAnsi" w:cstheme="minorHAnsi"/>
                <w:sz w:val="22"/>
                <w:szCs w:val="22"/>
              </w:rPr>
              <w:t xml:space="preserve"> List,’ this Exhibit will need to be added to the list of required bid submissions, </w:t>
            </w:r>
            <w:r w:rsidRPr="006424CD">
              <w:rPr>
                <w:rFonts w:asciiTheme="minorHAnsi" w:hAnsiTheme="minorHAnsi" w:cstheme="minorHAnsi"/>
                <w:i/>
                <w:sz w:val="22"/>
                <w:szCs w:val="22"/>
              </w:rPr>
              <w:t>see</w:t>
            </w:r>
            <w:r w:rsidRPr="006424CD">
              <w:rPr>
                <w:rFonts w:asciiTheme="minorHAnsi" w:hAnsiTheme="minorHAnsi" w:cstheme="minorHAnsi"/>
                <w:sz w:val="22"/>
                <w:szCs w:val="22"/>
              </w:rPr>
              <w:t xml:space="preserve"> Section </w:t>
            </w:r>
            <w:r>
              <w:rPr>
                <w:rFonts w:asciiTheme="minorHAnsi" w:hAnsiTheme="minorHAnsi" w:cstheme="minorHAnsi"/>
                <w:sz w:val="22"/>
                <w:szCs w:val="22"/>
              </w:rPr>
              <w:t>4.4</w:t>
            </w:r>
            <w:r w:rsidRPr="006424CD">
              <w:rPr>
                <w:rFonts w:asciiTheme="minorHAnsi" w:hAnsiTheme="minorHAnsi" w:cstheme="minorHAnsi"/>
                <w:sz w:val="22"/>
                <w:szCs w:val="22"/>
              </w:rPr>
              <w:t xml:space="preserve">.  </w:t>
            </w:r>
            <w:r w:rsidRPr="00CE6191">
              <w:rPr>
                <w:rFonts w:asciiTheme="minorHAnsi" w:hAnsiTheme="minorHAnsi" w:cstheme="minorHAnsi"/>
                <w:i/>
                <w:sz w:val="22"/>
                <w:szCs w:val="22"/>
              </w:rPr>
              <w:t>See</w:t>
            </w:r>
            <w:r w:rsidRPr="006424CD">
              <w:rPr>
                <w:rFonts w:asciiTheme="minorHAnsi" w:hAnsiTheme="minorHAnsi" w:cstheme="minorHAnsi"/>
                <w:sz w:val="22"/>
                <w:szCs w:val="22"/>
              </w:rPr>
              <w:t xml:space="preserve"> Exhibit</w:t>
            </w:r>
            <w:r w:rsidR="00CE6191">
              <w:rPr>
                <w:rFonts w:asciiTheme="minorHAnsi" w:hAnsiTheme="minorHAnsi" w:cstheme="minorHAnsi"/>
                <w:sz w:val="22"/>
                <w:szCs w:val="22"/>
              </w:rPr>
              <w:t> E</w:t>
            </w:r>
            <w:r w:rsidRPr="006424CD">
              <w:rPr>
                <w:rFonts w:asciiTheme="minorHAnsi" w:hAnsiTheme="minorHAnsi" w:cstheme="minorHAnsi"/>
                <w:sz w:val="22"/>
                <w:szCs w:val="22"/>
              </w:rPr>
              <w:t xml:space="preserve"> in this Backgroun</w:t>
            </w:r>
            <w:r>
              <w:rPr>
                <w:rFonts w:asciiTheme="minorHAnsi" w:hAnsiTheme="minorHAnsi" w:cstheme="minorHAnsi"/>
                <w:sz w:val="22"/>
                <w:szCs w:val="22"/>
              </w:rPr>
              <w:t>der.</w:t>
            </w:r>
          </w:p>
          <w:p w14:paraId="52CA64DD" w14:textId="2CAD3695" w:rsidR="006424CD"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 xml:space="preserve">If the Competitive Solicitation will allow Bidders to redline the proposed  Contract, you may wish to consider whether to inform Bidders that </w:t>
            </w:r>
            <w:r w:rsidR="008A5389">
              <w:rPr>
                <w:rFonts w:asciiTheme="minorHAnsi" w:hAnsiTheme="minorHAnsi" w:cstheme="minorHAnsi"/>
                <w:sz w:val="22"/>
                <w:szCs w:val="22"/>
              </w:rPr>
              <w:t>Agency</w:t>
            </w:r>
            <w:r w:rsidRPr="006424CD">
              <w:rPr>
                <w:rFonts w:asciiTheme="minorHAnsi" w:hAnsiTheme="minorHAnsi" w:cstheme="minorHAnsi"/>
                <w:sz w:val="22"/>
                <w:szCs w:val="22"/>
              </w:rPr>
              <w:t xml:space="preserve"> reserves the right to prioritize bids that do not contain any or do not contain extensive revision</w:t>
            </w:r>
            <w:r>
              <w:rPr>
                <w:rFonts w:asciiTheme="minorHAnsi" w:hAnsiTheme="minorHAnsi" w:cstheme="minorHAnsi"/>
                <w:sz w:val="22"/>
                <w:szCs w:val="22"/>
              </w:rPr>
              <w:t>s.</w:t>
            </w:r>
          </w:p>
          <w:p w14:paraId="79011BB4" w14:textId="7A84BE79" w:rsidR="006424CD" w:rsidRPr="00FA0E17"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Including a  Contract Issues List can be problematic and requires considerable planning and caution.  Using  Contract Issues Lists that then results in a material change to the contract or procurement may invalidate either the bidder and/or the procurement.  Accordingly, this is an exceptional practice that requires, at a minimum, coordination and review and approval with the procurement supervisor, strategy team, and legal</w:t>
            </w:r>
            <w:r>
              <w:rPr>
                <w:rFonts w:asciiTheme="minorHAnsi" w:hAnsiTheme="minorHAnsi" w:cstheme="minorHAnsi"/>
                <w:sz w:val="22"/>
                <w:szCs w:val="22"/>
              </w:rPr>
              <w:t>.</w:t>
            </w:r>
          </w:p>
        </w:tc>
      </w:tr>
    </w:tbl>
    <w:p w14:paraId="07808324" w14:textId="2D969C4A" w:rsidR="006424CD" w:rsidRDefault="006424CD" w:rsidP="008063F1">
      <w:pPr>
        <w:spacing w:after="0" w:line="240" w:lineRule="auto"/>
      </w:pPr>
    </w:p>
    <w:p w14:paraId="05F68041" w14:textId="77777777" w:rsidR="006424CD" w:rsidRPr="008063F1" w:rsidRDefault="006424CD" w:rsidP="008063F1">
      <w:pPr>
        <w:spacing w:after="0" w:line="240" w:lineRule="auto"/>
      </w:pPr>
    </w:p>
    <w:p w14:paraId="24104EE6" w14:textId="77777777" w:rsidR="00D147D9" w:rsidRPr="00AC3E9B" w:rsidRDefault="00D147D9" w:rsidP="00AC3E9B">
      <w:pPr>
        <w:spacing w:after="0" w:line="240" w:lineRule="auto"/>
        <w:rPr>
          <w:smallCaps/>
        </w:rPr>
      </w:pPr>
      <w:r w:rsidRPr="008063F1">
        <w:br w:type="page"/>
      </w:r>
    </w:p>
    <w:p w14:paraId="20AF8142" w14:textId="0D1A4803" w:rsidR="00D147D9" w:rsidRPr="008063F1" w:rsidRDefault="00D147D9" w:rsidP="00F24A62">
      <w:pPr>
        <w:pStyle w:val="Heading3"/>
        <w:pBdr>
          <w:bottom w:val="single" w:sz="4" w:space="1" w:color="auto"/>
        </w:pBdr>
        <w:rPr>
          <w:rFonts w:asciiTheme="minorHAnsi" w:hAnsiTheme="minorHAnsi" w:cstheme="minorHAnsi"/>
          <w:smallCaps/>
          <w:color w:val="auto"/>
          <w:sz w:val="22"/>
        </w:rPr>
      </w:pPr>
      <w:bookmarkStart w:id="60" w:name="_Toc202949135"/>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sidR="00CE6191">
        <w:rPr>
          <w:rFonts w:asciiTheme="minorHAnsi" w:hAnsiTheme="minorHAnsi" w:cstheme="minorHAnsi"/>
          <w:smallCaps/>
          <w:color w:val="auto"/>
          <w:sz w:val="22"/>
        </w:rPr>
        <w:t> E</w:t>
      </w:r>
      <w:r w:rsidRPr="008063F1">
        <w:rPr>
          <w:rFonts w:asciiTheme="minorHAnsi" w:hAnsiTheme="minorHAnsi" w:cstheme="minorHAnsi"/>
          <w:smallCaps/>
          <w:color w:val="auto"/>
          <w:sz w:val="22"/>
        </w:rPr>
        <w:t xml:space="preserve"> – Contract</w:t>
      </w:r>
      <w:r>
        <w:rPr>
          <w:rFonts w:asciiTheme="minorHAnsi" w:hAnsiTheme="minorHAnsi" w:cstheme="minorHAnsi"/>
          <w:smallCaps/>
          <w:color w:val="auto"/>
          <w:sz w:val="22"/>
        </w:rPr>
        <w:t xml:space="preserve"> Issues List</w:t>
      </w:r>
      <w:bookmarkEnd w:id="60"/>
    </w:p>
    <w:p w14:paraId="07FE8132" w14:textId="77777777" w:rsidR="00D147D9" w:rsidRDefault="00D147D9" w:rsidP="00D147D9">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2C168D" w:rsidRPr="00FA0E17" w14:paraId="4C0CB6D9" w14:textId="77777777" w:rsidTr="00BB4130">
        <w:tc>
          <w:tcPr>
            <w:tcW w:w="9630" w:type="dxa"/>
            <w:gridSpan w:val="2"/>
          </w:tcPr>
          <w:p w14:paraId="0DAD4A6C" w14:textId="0E3E9B26" w:rsidR="002C168D" w:rsidRPr="00FA0E17" w:rsidRDefault="002C168D" w:rsidP="00CC4F8C">
            <w:pPr>
              <w:rPr>
                <w:rFonts w:asciiTheme="minorHAnsi" w:hAnsiTheme="minorHAnsi" w:cstheme="minorHAnsi"/>
                <w:sz w:val="22"/>
                <w:szCs w:val="22"/>
              </w:rPr>
            </w:pPr>
          </w:p>
        </w:tc>
      </w:tr>
      <w:tr w:rsidR="002C168D" w:rsidRPr="00FA0E17" w14:paraId="41754172" w14:textId="77777777" w:rsidTr="00BB4130">
        <w:tc>
          <w:tcPr>
            <w:tcW w:w="2586" w:type="dxa"/>
          </w:tcPr>
          <w:p w14:paraId="1ECF83B7" w14:textId="4417E189"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06EB6467" wp14:editId="0F7765D0">
                  <wp:extent cx="1344168" cy="868680"/>
                  <wp:effectExtent l="57150" t="0" r="85090" b="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6" r:lo="rId477" r:qs="rId478" r:cs="rId479"/>
                    </a:graphicData>
                  </a:graphic>
                </wp:inline>
              </w:drawing>
            </w:r>
          </w:p>
        </w:tc>
        <w:tc>
          <w:tcPr>
            <w:tcW w:w="7044" w:type="dxa"/>
          </w:tcPr>
          <w:p w14:paraId="1BFCCCA0" w14:textId="64CCA2A0" w:rsidR="002C168D" w:rsidRPr="00E10F37" w:rsidRDefault="002C168D" w:rsidP="002C168D">
            <w:pPr>
              <w:pStyle w:val="ListParagraph"/>
              <w:numPr>
                <w:ilvl w:val="0"/>
                <w:numId w:val="1"/>
              </w:numPr>
              <w:spacing w:before="120"/>
              <w:contextualSpacing w:val="0"/>
              <w:jc w:val="both"/>
              <w:rPr>
                <w:rFonts w:asciiTheme="minorHAnsi" w:hAnsiTheme="minorHAnsi" w:cstheme="minorHAnsi"/>
                <w:sz w:val="22"/>
                <w:szCs w:val="22"/>
              </w:rPr>
            </w:pPr>
            <w:r w:rsidRPr="00E10F37">
              <w:rPr>
                <w:rFonts w:asciiTheme="minorHAnsi" w:hAnsiTheme="minorHAnsi" w:cstheme="minorHAnsi"/>
                <w:sz w:val="22"/>
                <w:szCs w:val="22"/>
              </w:rPr>
              <w:t xml:space="preserve">Subject to the note below, if desired, develop and include an </w:t>
            </w:r>
            <w:r w:rsidRPr="00E10F37">
              <w:rPr>
                <w:rFonts w:asciiTheme="minorHAnsi" w:hAnsiTheme="minorHAnsi" w:cstheme="minorHAnsi"/>
                <w:i/>
                <w:sz w:val="22"/>
                <w:szCs w:val="22"/>
              </w:rPr>
              <w:t>Exhibit </w:t>
            </w:r>
            <w:r w:rsidR="00CE6191" w:rsidRPr="00E10F37">
              <w:rPr>
                <w:rFonts w:asciiTheme="minorHAnsi" w:hAnsiTheme="minorHAnsi" w:cstheme="minorHAnsi"/>
                <w:i/>
                <w:sz w:val="22"/>
                <w:szCs w:val="22"/>
              </w:rPr>
              <w:t>E</w:t>
            </w:r>
            <w:r w:rsidRPr="00E10F37">
              <w:rPr>
                <w:rFonts w:asciiTheme="minorHAnsi" w:hAnsiTheme="minorHAnsi" w:cstheme="minorHAnsi"/>
                <w:i/>
                <w:sz w:val="22"/>
                <w:szCs w:val="22"/>
              </w:rPr>
              <w:t xml:space="preserve"> – Contract Issues List</w:t>
            </w:r>
            <w:r w:rsidRPr="00E10F37">
              <w:rPr>
                <w:rFonts w:cstheme="minorHAnsi"/>
              </w:rPr>
              <w:t>.</w:t>
            </w:r>
          </w:p>
          <w:p w14:paraId="36C2D033" w14:textId="16A3FDDC" w:rsidR="002C168D" w:rsidRPr="0042421B" w:rsidRDefault="002C168D" w:rsidP="002C168D">
            <w:pPr>
              <w:pStyle w:val="ListParagraph"/>
              <w:numPr>
                <w:ilvl w:val="0"/>
                <w:numId w:val="1"/>
              </w:numPr>
              <w:spacing w:before="120"/>
              <w:contextualSpacing w:val="0"/>
              <w:jc w:val="both"/>
              <w:rPr>
                <w:rFonts w:asciiTheme="minorHAnsi" w:hAnsiTheme="minorHAnsi" w:cstheme="minorHAnsi"/>
                <w:sz w:val="24"/>
                <w:szCs w:val="24"/>
              </w:rPr>
            </w:pPr>
            <w:r w:rsidRPr="0042421B">
              <w:rPr>
                <w:rFonts w:asciiTheme="minorHAnsi" w:hAnsiTheme="minorHAnsi" w:cstheme="minorHAnsi"/>
                <w:sz w:val="22"/>
                <w:szCs w:val="22"/>
              </w:rPr>
              <w:t xml:space="preserve">If a  Contracts Issues List is utilized (which is an exception), be certain to revise the Competitive Solicitation to take into account this </w:t>
            </w:r>
            <w:r w:rsidR="00840539" w:rsidRPr="0042421B">
              <w:rPr>
                <w:rFonts w:asciiTheme="minorHAnsi" w:hAnsiTheme="minorHAnsi" w:cstheme="minorHAnsi"/>
                <w:b/>
                <w:i/>
                <w:sz w:val="22"/>
                <w:szCs w:val="22"/>
              </w:rPr>
              <w:t>if applicable</w:t>
            </w:r>
            <w:r w:rsidR="00840539" w:rsidRPr="0042421B">
              <w:rPr>
                <w:rFonts w:asciiTheme="minorHAnsi" w:hAnsiTheme="minorHAnsi" w:cstheme="minorHAnsi"/>
                <w:sz w:val="22"/>
                <w:szCs w:val="22"/>
              </w:rPr>
              <w:t xml:space="preserve"> </w:t>
            </w:r>
            <w:r w:rsidRPr="0042421B">
              <w:rPr>
                <w:rFonts w:asciiTheme="minorHAnsi" w:hAnsiTheme="minorHAnsi" w:cstheme="minorHAnsi"/>
                <w:sz w:val="22"/>
                <w:szCs w:val="22"/>
              </w:rPr>
              <w:t>required bid submission.</w:t>
            </w:r>
          </w:p>
          <w:p w14:paraId="1D9E9C57" w14:textId="77777777" w:rsidR="00E10F37" w:rsidRPr="0042421B" w:rsidRDefault="00E10F37" w:rsidP="002C168D">
            <w:pPr>
              <w:pStyle w:val="ListParagraph"/>
              <w:numPr>
                <w:ilvl w:val="0"/>
                <w:numId w:val="1"/>
              </w:numPr>
              <w:spacing w:before="120"/>
              <w:contextualSpacing w:val="0"/>
              <w:jc w:val="both"/>
              <w:rPr>
                <w:rFonts w:asciiTheme="minorHAnsi" w:hAnsiTheme="minorHAnsi" w:cstheme="minorHAnsi"/>
                <w:sz w:val="24"/>
                <w:szCs w:val="24"/>
              </w:rPr>
            </w:pPr>
            <w:r w:rsidRPr="0042421B">
              <w:rPr>
                <w:rFonts w:asciiTheme="minorHAnsi" w:hAnsiTheme="minorHAnsi" w:cstheme="minorHAnsi"/>
                <w:sz w:val="22"/>
                <w:szCs w:val="22"/>
              </w:rPr>
              <w:t>Exhibit E</w:t>
            </w:r>
          </w:p>
          <w:p w14:paraId="0B067202" w14:textId="5B7107A2"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Exhibit Number:  Confirm or revise the exhibit number.</w:t>
            </w:r>
          </w:p>
          <w:p w14:paraId="4C35AA18" w14:textId="5B14B4D1"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Summary Table:  Replace the two yellow blanks with the applicable Competitive Solicitation No. &amp; the name of the  Contract – e.g., No. 01620 – Business Consulting Services</w:t>
            </w:r>
          </w:p>
          <w:p w14:paraId="1CE2E1A2" w14:textId="4E9FB18A"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Replace the yellow blank at the end of the document with the applicable email address for the procurement coordinator.  This could be an email address for:</w:t>
            </w:r>
          </w:p>
          <w:p w14:paraId="46F6B3CE"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Individual Procurement Coordinator;</w:t>
            </w:r>
          </w:p>
          <w:p w14:paraId="015CC945"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Project email (i.e., specific email for the procurement); or</w:t>
            </w:r>
          </w:p>
          <w:p w14:paraId="5FA210F7"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Team email.</w:t>
            </w:r>
          </w:p>
          <w:p w14:paraId="3D715FCE" w14:textId="17AD39EA" w:rsidR="00E10F37" w:rsidRPr="00E10F37" w:rsidRDefault="00E10F37" w:rsidP="00E10F37">
            <w:pPr>
              <w:spacing w:before="60"/>
              <w:ind w:left="1080"/>
              <w:jc w:val="both"/>
              <w:rPr>
                <w:rFonts w:asciiTheme="minorHAnsi" w:hAnsiTheme="minorHAnsi" w:cstheme="minorHAnsi"/>
                <w:sz w:val="22"/>
                <w:szCs w:val="22"/>
              </w:rPr>
            </w:pPr>
            <w:r w:rsidRPr="00E10F37">
              <w:rPr>
                <w:rFonts w:asciiTheme="minorHAnsi" w:hAnsiTheme="minorHAnsi" w:cstheme="minorHAnsi"/>
                <w:sz w:val="22"/>
                <w:szCs w:val="22"/>
              </w:rPr>
              <w:t>The email used just needs to be consistent throughout the procurement documents.  And, regardless of the email address used, the procurement still will specify an individual procurement coordinator.  The option to use a ‘multi-person’ email address simply is designed to preclude missed communications.</w:t>
            </w:r>
          </w:p>
        </w:tc>
      </w:tr>
    </w:tbl>
    <w:p w14:paraId="4A5C8390" w14:textId="77777777" w:rsidR="002C168D" w:rsidRPr="00FA0E17" w:rsidRDefault="002C168D" w:rsidP="002C168D">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2C168D" w:rsidRPr="00FA0E17" w14:paraId="052F78AE" w14:textId="77777777" w:rsidTr="00BB4130">
        <w:tc>
          <w:tcPr>
            <w:tcW w:w="2335" w:type="dxa"/>
          </w:tcPr>
          <w:p w14:paraId="5A2FFA49" w14:textId="6C3849B9"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72899E59" wp14:editId="248CA89B">
                  <wp:extent cx="1344168" cy="868680"/>
                  <wp:effectExtent l="0" t="0" r="0"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1" r:lo="rId482" r:qs="rId483" r:cs="rId484"/>
                    </a:graphicData>
                  </a:graphic>
                </wp:inline>
              </w:drawing>
            </w:r>
          </w:p>
        </w:tc>
        <w:tc>
          <w:tcPr>
            <w:tcW w:w="7295" w:type="dxa"/>
            <w:vAlign w:val="center"/>
          </w:tcPr>
          <w:p w14:paraId="32E13809" w14:textId="0C13BD83" w:rsidR="002C168D" w:rsidRPr="00FA0E17" w:rsidRDefault="002C168D" w:rsidP="00CE6191">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sidR="00840539">
              <w:rPr>
                <w:rFonts w:asciiTheme="minorHAnsi" w:hAnsiTheme="minorHAnsi" w:cstheme="minorHAnsi"/>
                <w:sz w:val="22"/>
                <w:szCs w:val="22"/>
              </w:rPr>
              <w:t xml:space="preserve">:  Template for </w:t>
            </w:r>
            <w:r w:rsidR="00840539" w:rsidRPr="00840539">
              <w:rPr>
                <w:rFonts w:asciiTheme="minorHAnsi" w:hAnsiTheme="minorHAnsi" w:cstheme="minorHAnsi"/>
                <w:i/>
                <w:sz w:val="22"/>
                <w:szCs w:val="22"/>
              </w:rPr>
              <w:t>Exhibit </w:t>
            </w:r>
            <w:r w:rsidR="00CE6191">
              <w:rPr>
                <w:rFonts w:asciiTheme="minorHAnsi" w:hAnsiTheme="minorHAnsi" w:cstheme="minorHAnsi"/>
                <w:i/>
                <w:sz w:val="22"/>
                <w:szCs w:val="22"/>
              </w:rPr>
              <w:t>E</w:t>
            </w:r>
            <w:r w:rsidR="00840539" w:rsidRPr="00840539">
              <w:rPr>
                <w:rFonts w:asciiTheme="minorHAnsi" w:hAnsiTheme="minorHAnsi" w:cstheme="minorHAnsi"/>
                <w:i/>
                <w:sz w:val="22"/>
                <w:szCs w:val="22"/>
              </w:rPr>
              <w:t xml:space="preserve"> – Contract Issues List</w:t>
            </w:r>
            <w:r w:rsidR="00840539" w:rsidRPr="00840539">
              <w:rPr>
                <w:rFonts w:asciiTheme="minorHAnsi" w:hAnsiTheme="minorHAnsi" w:cstheme="minorHAnsi"/>
                <w:sz w:val="22"/>
                <w:szCs w:val="22"/>
              </w:rPr>
              <w:t>.</w:t>
            </w:r>
          </w:p>
        </w:tc>
      </w:tr>
    </w:tbl>
    <w:p w14:paraId="093562A9" w14:textId="77777777" w:rsidR="002C168D" w:rsidRPr="00FA0E17" w:rsidRDefault="002C168D" w:rsidP="002C168D">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2C168D" w:rsidRPr="00FA0E17" w14:paraId="5BB40F9E" w14:textId="77777777" w:rsidTr="00BB4130">
        <w:tc>
          <w:tcPr>
            <w:tcW w:w="2335" w:type="dxa"/>
          </w:tcPr>
          <w:p w14:paraId="6016B0C1" w14:textId="42B89B72"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432D07EB" wp14:editId="31959265">
                  <wp:extent cx="1344168" cy="868680"/>
                  <wp:effectExtent l="0" t="0" r="0" b="0"/>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6" r:lo="rId487" r:qs="rId488" r:cs="rId489"/>
                    </a:graphicData>
                  </a:graphic>
                </wp:inline>
              </w:drawing>
            </w:r>
          </w:p>
        </w:tc>
        <w:tc>
          <w:tcPr>
            <w:tcW w:w="7295" w:type="dxa"/>
          </w:tcPr>
          <w:p w14:paraId="1E19B7FC" w14:textId="78BA97D0" w:rsidR="002C168D" w:rsidRPr="00FA0E17" w:rsidRDefault="002C168D" w:rsidP="002C168D">
            <w:pPr>
              <w:pStyle w:val="ListParagraph"/>
              <w:numPr>
                <w:ilvl w:val="0"/>
                <w:numId w:val="13"/>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Including a Contract Issues List can be problematic and requires considerable planning and caution.  Using </w:t>
            </w:r>
            <w:r w:rsidR="00840539">
              <w:rPr>
                <w:rFonts w:asciiTheme="minorHAnsi" w:hAnsiTheme="minorHAnsi" w:cstheme="minorHAnsi"/>
                <w:sz w:val="22"/>
                <w:szCs w:val="22"/>
              </w:rPr>
              <w:t xml:space="preserve">a </w:t>
            </w:r>
            <w:r w:rsidRPr="002C168D">
              <w:rPr>
                <w:rFonts w:asciiTheme="minorHAnsi" w:hAnsiTheme="minorHAnsi" w:cstheme="minorHAnsi"/>
                <w:sz w:val="22"/>
                <w:szCs w:val="22"/>
              </w:rPr>
              <w:t>Contract Issues Lists that then results in a material change to the contract or procurement may invalidate either the bidder and/or the procurement.  Accordingly, this is an exceptional practice that requires, at a minimum, coordination and review and approval with the procurement supervisor, strategy team, and legal</w:t>
            </w:r>
            <w:r>
              <w:rPr>
                <w:rFonts w:asciiTheme="minorHAnsi" w:hAnsiTheme="minorHAnsi" w:cstheme="minorHAnsi"/>
                <w:sz w:val="22"/>
                <w:szCs w:val="22"/>
              </w:rPr>
              <w:t>.</w:t>
            </w:r>
          </w:p>
        </w:tc>
      </w:tr>
    </w:tbl>
    <w:p w14:paraId="72D25066" w14:textId="764F5929" w:rsidR="002C168D" w:rsidRDefault="002C168D" w:rsidP="00D147D9">
      <w:pPr>
        <w:spacing w:after="0" w:line="240" w:lineRule="auto"/>
      </w:pPr>
    </w:p>
    <w:p w14:paraId="5D1C61AB" w14:textId="77777777" w:rsidR="002C168D" w:rsidRPr="008063F1" w:rsidRDefault="002C168D" w:rsidP="00D147D9">
      <w:pPr>
        <w:spacing w:after="0" w:line="240" w:lineRule="auto"/>
      </w:pPr>
    </w:p>
    <w:p w14:paraId="28F6542F" w14:textId="77777777" w:rsidR="00840539" w:rsidRPr="00AC3E9B" w:rsidRDefault="00840539" w:rsidP="00840539">
      <w:pPr>
        <w:spacing w:after="0" w:line="240" w:lineRule="auto"/>
        <w:rPr>
          <w:smallCaps/>
        </w:rPr>
      </w:pPr>
      <w:r w:rsidRPr="008063F1">
        <w:br w:type="page"/>
      </w:r>
    </w:p>
    <w:p w14:paraId="0D085F53" w14:textId="5F0982B8" w:rsidR="00840539" w:rsidRPr="008063F1" w:rsidRDefault="00840539" w:rsidP="00840539">
      <w:pPr>
        <w:pStyle w:val="Heading3"/>
        <w:pBdr>
          <w:bottom w:val="single" w:sz="4" w:space="1" w:color="auto"/>
        </w:pBdr>
        <w:rPr>
          <w:rFonts w:asciiTheme="minorHAnsi" w:hAnsiTheme="minorHAnsi" w:cstheme="minorHAnsi"/>
          <w:smallCaps/>
          <w:color w:val="auto"/>
          <w:sz w:val="22"/>
        </w:rPr>
      </w:pPr>
      <w:bookmarkStart w:id="61" w:name="_Toc202949136"/>
      <w:bookmarkStart w:id="62" w:name="_Hlk144283232"/>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sidR="00CE6191">
        <w:rPr>
          <w:rFonts w:asciiTheme="minorHAnsi" w:hAnsiTheme="minorHAnsi" w:cstheme="minorHAnsi"/>
          <w:smallCaps/>
          <w:color w:val="auto"/>
          <w:sz w:val="22"/>
        </w:rPr>
        <w:t> </w:t>
      </w:r>
      <w:r w:rsidR="00CE6191"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Bidder’s Diverse Business Inclusion Plan - Subcontractors</w:t>
      </w:r>
      <w:bookmarkEnd w:id="61"/>
    </w:p>
    <w:p w14:paraId="153DBB3C" w14:textId="77777777" w:rsidR="00840539" w:rsidRDefault="00840539" w:rsidP="00840539">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840539" w:rsidRPr="00FA0E17" w14:paraId="7403FE37" w14:textId="77777777" w:rsidTr="00BB4130">
        <w:tc>
          <w:tcPr>
            <w:tcW w:w="9540" w:type="dxa"/>
            <w:gridSpan w:val="2"/>
          </w:tcPr>
          <w:p w14:paraId="7C44BC98" w14:textId="77777777" w:rsidR="00840539" w:rsidRPr="00FA0E17" w:rsidRDefault="00840539" w:rsidP="00840539">
            <w:pPr>
              <w:rPr>
                <w:rFonts w:asciiTheme="minorHAnsi" w:hAnsiTheme="minorHAnsi" w:cstheme="minorHAnsi"/>
                <w:sz w:val="22"/>
                <w:szCs w:val="22"/>
              </w:rPr>
            </w:pPr>
          </w:p>
        </w:tc>
      </w:tr>
      <w:tr w:rsidR="00840539" w:rsidRPr="00FA0E17" w14:paraId="5970F255" w14:textId="77777777" w:rsidTr="00BB4130">
        <w:tc>
          <w:tcPr>
            <w:tcW w:w="2586" w:type="dxa"/>
          </w:tcPr>
          <w:p w14:paraId="583C6C81" w14:textId="102096BC"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0F842C0D" wp14:editId="5C9A9F5A">
                  <wp:extent cx="1344168" cy="868680"/>
                  <wp:effectExtent l="57150" t="0" r="85090" b="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1" r:lo="rId492" r:qs="rId493" r:cs="rId494"/>
                    </a:graphicData>
                  </a:graphic>
                </wp:inline>
              </w:drawing>
            </w:r>
          </w:p>
        </w:tc>
        <w:tc>
          <w:tcPr>
            <w:tcW w:w="6954" w:type="dxa"/>
          </w:tcPr>
          <w:p w14:paraId="211B79B1" w14:textId="1DE1BB0F" w:rsidR="00840539" w:rsidRDefault="00840539" w:rsidP="00840539">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Pr>
                <w:rFonts w:asciiTheme="minorHAnsi" w:hAnsiTheme="minorHAnsi" w:cstheme="minorHAnsi"/>
                <w:i/>
                <w:sz w:val="22"/>
                <w:szCs w:val="22"/>
              </w:rPr>
              <w:t>Bidder’s Diverse Business Inclusion Plan – Subcontractors</w:t>
            </w:r>
            <w:r w:rsidRPr="00840539">
              <w:rPr>
                <w:rFonts w:asciiTheme="minorHAnsi" w:hAnsiTheme="minorHAnsi" w:cstheme="minorHAnsi"/>
                <w:sz w:val="22"/>
                <w:szCs w:val="22"/>
              </w:rPr>
              <w:t>.</w:t>
            </w:r>
          </w:p>
          <w:p w14:paraId="36183333" w14:textId="206F1453" w:rsidR="00840539" w:rsidRPr="00FA0E17" w:rsidRDefault="00840539" w:rsidP="00CE619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w:t>
            </w:r>
            <w:r w:rsidR="00CE6191">
              <w:rPr>
                <w:rFonts w:asciiTheme="minorHAnsi" w:hAnsiTheme="minorHAnsi" w:cstheme="minorHAnsi"/>
                <w:sz w:val="22"/>
                <w:szCs w:val="22"/>
              </w:rPr>
              <w:t> </w:t>
            </w:r>
            <w:r w:rsidR="00CE6191"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5D0D99AB" w14:textId="77777777" w:rsidR="00840539" w:rsidRPr="00FA0E17" w:rsidRDefault="00840539" w:rsidP="00840539">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40539" w:rsidRPr="00FA0E17" w14:paraId="35ECD2DE" w14:textId="77777777" w:rsidTr="00BB4130">
        <w:tc>
          <w:tcPr>
            <w:tcW w:w="2335" w:type="dxa"/>
          </w:tcPr>
          <w:p w14:paraId="6DCD1973" w14:textId="1FB965E5"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32E0151D" wp14:editId="5996D612">
                  <wp:extent cx="1344168" cy="868680"/>
                  <wp:effectExtent l="0" t="0" r="0" b="0"/>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6" r:lo="rId497" r:qs="rId498" r:cs="rId499"/>
                    </a:graphicData>
                  </a:graphic>
                </wp:inline>
              </w:drawing>
            </w:r>
          </w:p>
        </w:tc>
        <w:tc>
          <w:tcPr>
            <w:tcW w:w="7205" w:type="dxa"/>
            <w:vAlign w:val="center"/>
          </w:tcPr>
          <w:p w14:paraId="705632EE" w14:textId="6C59F3B9" w:rsidR="00840539" w:rsidRPr="00FA0E17" w:rsidRDefault="00840539" w:rsidP="00CE6191">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Bidder’s </w:t>
            </w:r>
            <w:r>
              <w:rPr>
                <w:rFonts w:asciiTheme="minorHAnsi" w:hAnsiTheme="minorHAnsi" w:cstheme="minorHAnsi"/>
                <w:i/>
                <w:sz w:val="22"/>
                <w:szCs w:val="22"/>
              </w:rPr>
              <w:t>Diverse Business Inclusion Plan – Subcontractors</w:t>
            </w:r>
            <w:r w:rsidRPr="00840539">
              <w:rPr>
                <w:rFonts w:asciiTheme="minorHAnsi" w:hAnsiTheme="minorHAnsi" w:cstheme="minorHAnsi"/>
                <w:sz w:val="22"/>
                <w:szCs w:val="22"/>
              </w:rPr>
              <w:t>.</w:t>
            </w:r>
          </w:p>
        </w:tc>
      </w:tr>
    </w:tbl>
    <w:p w14:paraId="5962529B" w14:textId="77777777" w:rsidR="00840539" w:rsidRPr="00FA0E17" w:rsidRDefault="00840539" w:rsidP="00840539">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40539" w:rsidRPr="00FA0E17" w14:paraId="2EB672D6" w14:textId="77777777" w:rsidTr="00BB4130">
        <w:tc>
          <w:tcPr>
            <w:tcW w:w="2335" w:type="dxa"/>
          </w:tcPr>
          <w:p w14:paraId="2C07FAD9" w14:textId="05756209"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0A9F56E5" wp14:editId="1DD54751">
                  <wp:extent cx="1344168" cy="868680"/>
                  <wp:effectExtent l="0" t="0" r="0" b="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1" r:lo="rId502" r:qs="rId503" r:cs="rId504"/>
                    </a:graphicData>
                  </a:graphic>
                </wp:inline>
              </w:drawing>
            </w:r>
          </w:p>
        </w:tc>
        <w:tc>
          <w:tcPr>
            <w:tcW w:w="7205" w:type="dxa"/>
          </w:tcPr>
          <w:p w14:paraId="492F17F2" w14:textId="7E75B214" w:rsidR="00840539" w:rsidRPr="00840539" w:rsidRDefault="002B025C" w:rsidP="00840539">
            <w:pPr>
              <w:pStyle w:val="ListParagraph"/>
              <w:numPr>
                <w:ilvl w:val="0"/>
                <w:numId w:val="13"/>
              </w:numPr>
              <w:spacing w:before="120"/>
              <w:contextualSpacing w:val="0"/>
              <w:jc w:val="both"/>
              <w:rPr>
                <w:rFonts w:asciiTheme="minorHAnsi" w:hAnsiTheme="minorHAnsi" w:cstheme="minorHAnsi"/>
                <w:sz w:val="22"/>
                <w:szCs w:val="22"/>
              </w:rPr>
            </w:pPr>
            <w:r w:rsidRPr="002B025C">
              <w:rPr>
                <w:rFonts w:asciiTheme="minorHAnsi" w:hAnsiTheme="minorHAnsi" w:cstheme="minorHAnsi"/>
                <w:sz w:val="22"/>
                <w:szCs w:val="22"/>
              </w:rPr>
              <w:t>If a Diverse Business Inclusion Plan is to be used, be certain that it aligns with the procurement strategy for the Competitive Solicitation and has been reviewed by the PIE Team.</w:t>
            </w:r>
          </w:p>
        </w:tc>
      </w:tr>
    </w:tbl>
    <w:p w14:paraId="28604001" w14:textId="77777777" w:rsidR="00840539" w:rsidRDefault="00840539" w:rsidP="00840539">
      <w:pPr>
        <w:spacing w:after="0" w:line="240" w:lineRule="auto"/>
      </w:pPr>
    </w:p>
    <w:p w14:paraId="756590B7" w14:textId="77777777" w:rsidR="008063F1" w:rsidRPr="00AC3E9B" w:rsidRDefault="008063F1" w:rsidP="00AC3E9B">
      <w:pPr>
        <w:spacing w:after="0" w:line="240" w:lineRule="auto"/>
        <w:rPr>
          <w:smallCaps/>
        </w:rPr>
      </w:pPr>
      <w:r w:rsidRPr="008063F1">
        <w:br w:type="page"/>
      </w:r>
    </w:p>
    <w:p w14:paraId="0A9F1EC9" w14:textId="1D970F74" w:rsidR="004876F4" w:rsidRPr="008063F1" w:rsidRDefault="004876F4" w:rsidP="004876F4">
      <w:pPr>
        <w:pStyle w:val="Heading3"/>
        <w:pBdr>
          <w:bottom w:val="single" w:sz="4" w:space="1" w:color="auto"/>
        </w:pBdr>
        <w:rPr>
          <w:rFonts w:asciiTheme="minorHAnsi" w:hAnsiTheme="minorHAnsi" w:cstheme="minorHAnsi"/>
          <w:smallCaps/>
          <w:color w:val="auto"/>
          <w:sz w:val="22"/>
        </w:rPr>
      </w:pPr>
      <w:bookmarkStart w:id="63" w:name="_Toc202949137"/>
      <w:bookmarkEnd w:id="62"/>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sidR="002E45D1">
        <w:rPr>
          <w:rFonts w:asciiTheme="minorHAnsi" w:hAnsiTheme="minorHAnsi" w:cstheme="minorHAnsi"/>
          <w:smallCaps/>
          <w:color w:val="auto"/>
          <w:sz w:val="22"/>
        </w:rPr>
        <w:t>Workforce Diversity Strategy</w:t>
      </w:r>
      <w:bookmarkEnd w:id="63"/>
    </w:p>
    <w:p w14:paraId="156CCD8E" w14:textId="77777777" w:rsidR="004876F4" w:rsidRDefault="004876F4" w:rsidP="004876F4">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4876F4" w:rsidRPr="00FA0E17" w14:paraId="197266DE" w14:textId="77777777" w:rsidTr="00BB4130">
        <w:tc>
          <w:tcPr>
            <w:tcW w:w="9540" w:type="dxa"/>
            <w:gridSpan w:val="2"/>
          </w:tcPr>
          <w:p w14:paraId="0A166D79" w14:textId="77777777" w:rsidR="004876F4" w:rsidRPr="00FA0E17" w:rsidRDefault="004876F4" w:rsidP="004B241B">
            <w:pPr>
              <w:rPr>
                <w:rFonts w:asciiTheme="minorHAnsi" w:hAnsiTheme="minorHAnsi" w:cstheme="minorHAnsi"/>
                <w:sz w:val="22"/>
                <w:szCs w:val="22"/>
              </w:rPr>
            </w:pPr>
          </w:p>
        </w:tc>
      </w:tr>
      <w:tr w:rsidR="004876F4" w:rsidRPr="00FA0E17" w14:paraId="411A280D" w14:textId="77777777" w:rsidTr="00BB4130">
        <w:tc>
          <w:tcPr>
            <w:tcW w:w="2586" w:type="dxa"/>
          </w:tcPr>
          <w:p w14:paraId="54E1170F"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0CFF7F8C" wp14:editId="40CCDB43">
                  <wp:extent cx="1344168" cy="868680"/>
                  <wp:effectExtent l="57150" t="0" r="850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6" r:lo="rId507" r:qs="rId508" r:cs="rId509"/>
                    </a:graphicData>
                  </a:graphic>
                </wp:inline>
              </w:drawing>
            </w:r>
          </w:p>
        </w:tc>
        <w:tc>
          <w:tcPr>
            <w:tcW w:w="6954" w:type="dxa"/>
          </w:tcPr>
          <w:p w14:paraId="5A3E6E11" w14:textId="40B2B446" w:rsidR="004876F4"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sidR="002E45D1">
              <w:rPr>
                <w:rFonts w:asciiTheme="minorHAnsi" w:hAnsiTheme="minorHAnsi" w:cstheme="minorHAnsi"/>
                <w:i/>
                <w:sz w:val="22"/>
                <w:szCs w:val="22"/>
              </w:rPr>
              <w:t>Workforce Diversity Strategy</w:t>
            </w:r>
            <w:r w:rsidRPr="00840539">
              <w:rPr>
                <w:rFonts w:asciiTheme="minorHAnsi" w:hAnsiTheme="minorHAnsi" w:cstheme="minorHAnsi"/>
                <w:sz w:val="22"/>
                <w:szCs w:val="22"/>
              </w:rPr>
              <w:t>.</w:t>
            </w:r>
          </w:p>
          <w:p w14:paraId="2811774A" w14:textId="77777777" w:rsidR="004876F4" w:rsidRPr="00FA0E17"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 </w:t>
            </w:r>
            <w:r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237F5038" w14:textId="77777777" w:rsidR="004876F4" w:rsidRPr="00FA0E17" w:rsidRDefault="004876F4" w:rsidP="004876F4">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4876F4" w:rsidRPr="00FA0E17" w14:paraId="352036A7" w14:textId="77777777" w:rsidTr="00BB4130">
        <w:tc>
          <w:tcPr>
            <w:tcW w:w="2335" w:type="dxa"/>
          </w:tcPr>
          <w:p w14:paraId="6635317C"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0E0480C8" wp14:editId="5DCD35F2">
                  <wp:extent cx="1344168" cy="868680"/>
                  <wp:effectExtent l="0" t="0" r="0" b="0"/>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1" r:lo="rId512" r:qs="rId513" r:cs="rId514"/>
                    </a:graphicData>
                  </a:graphic>
                </wp:inline>
              </w:drawing>
            </w:r>
          </w:p>
        </w:tc>
        <w:tc>
          <w:tcPr>
            <w:tcW w:w="7205" w:type="dxa"/>
            <w:vAlign w:val="center"/>
          </w:tcPr>
          <w:p w14:paraId="21B84448" w14:textId="41D70504" w:rsidR="004876F4" w:rsidRPr="00FA0E17" w:rsidRDefault="004876F4" w:rsidP="004B241B">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w:t>
            </w:r>
            <w:r w:rsidR="002E45D1">
              <w:rPr>
                <w:rFonts w:asciiTheme="minorHAnsi" w:hAnsiTheme="minorHAnsi" w:cstheme="minorHAnsi"/>
                <w:i/>
                <w:sz w:val="22"/>
                <w:szCs w:val="22"/>
              </w:rPr>
              <w:t>Workforce Diversity Strategy</w:t>
            </w:r>
            <w:r w:rsidRPr="00840539">
              <w:rPr>
                <w:rFonts w:asciiTheme="minorHAnsi" w:hAnsiTheme="minorHAnsi" w:cstheme="minorHAnsi"/>
                <w:sz w:val="22"/>
                <w:szCs w:val="22"/>
              </w:rPr>
              <w:t>.</w:t>
            </w:r>
          </w:p>
        </w:tc>
      </w:tr>
    </w:tbl>
    <w:p w14:paraId="2FDD7CDC" w14:textId="77777777" w:rsidR="004876F4" w:rsidRPr="00FA0E17" w:rsidRDefault="004876F4" w:rsidP="004876F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4876F4" w:rsidRPr="00FA0E17" w14:paraId="64ED5FAD" w14:textId="77777777" w:rsidTr="00BB4130">
        <w:tc>
          <w:tcPr>
            <w:tcW w:w="2335" w:type="dxa"/>
          </w:tcPr>
          <w:p w14:paraId="5F0BD5BE"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249B7515" wp14:editId="7AE77D3E">
                  <wp:extent cx="1344168" cy="868680"/>
                  <wp:effectExtent l="0" t="0" r="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6" r:lo="rId517" r:qs="rId518" r:cs="rId519"/>
                    </a:graphicData>
                  </a:graphic>
                </wp:inline>
              </w:drawing>
            </w:r>
          </w:p>
        </w:tc>
        <w:tc>
          <w:tcPr>
            <w:tcW w:w="7205" w:type="dxa"/>
          </w:tcPr>
          <w:p w14:paraId="6413C159" w14:textId="77777777" w:rsidR="004876F4" w:rsidRPr="00840539" w:rsidRDefault="004876F4" w:rsidP="004B241B">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PIE team should be consulted as to whether the particular procurement opportunity is a good fit for this tool.</w:t>
            </w:r>
          </w:p>
        </w:tc>
      </w:tr>
    </w:tbl>
    <w:p w14:paraId="017C62B8" w14:textId="77777777" w:rsidR="004876F4" w:rsidRDefault="004876F4" w:rsidP="004876F4">
      <w:pPr>
        <w:spacing w:after="0" w:line="240" w:lineRule="auto"/>
      </w:pPr>
    </w:p>
    <w:p w14:paraId="1BE3CB6B" w14:textId="77777777" w:rsidR="004876F4" w:rsidRPr="00AC3E9B" w:rsidRDefault="004876F4" w:rsidP="004876F4">
      <w:pPr>
        <w:spacing w:after="0" w:line="240" w:lineRule="auto"/>
        <w:rPr>
          <w:smallCaps/>
        </w:rPr>
      </w:pPr>
      <w:r w:rsidRPr="008063F1">
        <w:br w:type="page"/>
      </w:r>
    </w:p>
    <w:p w14:paraId="0123D64A" w14:textId="334E5063" w:rsidR="004876F4" w:rsidRPr="008063F1" w:rsidRDefault="004876F4" w:rsidP="004876F4">
      <w:pPr>
        <w:pStyle w:val="Heading3"/>
        <w:pBdr>
          <w:bottom w:val="single" w:sz="4" w:space="1" w:color="auto"/>
        </w:pBdr>
        <w:rPr>
          <w:rFonts w:asciiTheme="minorHAnsi" w:hAnsiTheme="minorHAnsi" w:cstheme="minorHAnsi"/>
          <w:smallCaps/>
          <w:color w:val="auto"/>
          <w:sz w:val="22"/>
        </w:rPr>
      </w:pPr>
      <w:bookmarkStart w:id="64" w:name="_Toc202949138"/>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sidR="002E45D1">
        <w:rPr>
          <w:rFonts w:asciiTheme="minorHAnsi" w:hAnsiTheme="minorHAnsi" w:cstheme="minorHAnsi"/>
          <w:smallCaps/>
          <w:color w:val="auto"/>
          <w:sz w:val="22"/>
        </w:rPr>
        <w:t>Supply Chain Diversity Inclusion Plan</w:t>
      </w:r>
      <w:bookmarkEnd w:id="64"/>
    </w:p>
    <w:p w14:paraId="56E0861C" w14:textId="77777777" w:rsidR="004876F4" w:rsidRDefault="004876F4" w:rsidP="004876F4">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4876F4" w:rsidRPr="00FA0E17" w14:paraId="6D2F2BDA" w14:textId="77777777" w:rsidTr="00BB4130">
        <w:tc>
          <w:tcPr>
            <w:tcW w:w="9630" w:type="dxa"/>
            <w:gridSpan w:val="2"/>
          </w:tcPr>
          <w:p w14:paraId="7E85C6F9" w14:textId="77777777" w:rsidR="004876F4" w:rsidRPr="00FA0E17" w:rsidRDefault="004876F4" w:rsidP="004B241B">
            <w:pPr>
              <w:rPr>
                <w:rFonts w:asciiTheme="minorHAnsi" w:hAnsiTheme="minorHAnsi" w:cstheme="minorHAnsi"/>
                <w:sz w:val="22"/>
                <w:szCs w:val="22"/>
              </w:rPr>
            </w:pPr>
          </w:p>
        </w:tc>
      </w:tr>
      <w:tr w:rsidR="004876F4" w:rsidRPr="00FA0E17" w14:paraId="364FB5F2" w14:textId="77777777" w:rsidTr="00BB4130">
        <w:tc>
          <w:tcPr>
            <w:tcW w:w="2586" w:type="dxa"/>
          </w:tcPr>
          <w:p w14:paraId="45B22B87"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462EFE76" wp14:editId="13E4DAEC">
                  <wp:extent cx="1344168" cy="868680"/>
                  <wp:effectExtent l="57150" t="0" r="85090" b="0"/>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1" r:lo="rId522" r:qs="rId523" r:cs="rId524"/>
                    </a:graphicData>
                  </a:graphic>
                </wp:inline>
              </w:drawing>
            </w:r>
          </w:p>
        </w:tc>
        <w:tc>
          <w:tcPr>
            <w:tcW w:w="7044" w:type="dxa"/>
          </w:tcPr>
          <w:p w14:paraId="5F3CB215" w14:textId="6352A27E" w:rsidR="004876F4"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sidR="002E45D1">
              <w:rPr>
                <w:rFonts w:asciiTheme="minorHAnsi" w:hAnsiTheme="minorHAnsi" w:cstheme="minorHAnsi"/>
                <w:i/>
                <w:sz w:val="22"/>
                <w:szCs w:val="22"/>
              </w:rPr>
              <w:t>Supply Chain Diversity Inclusion Plan</w:t>
            </w:r>
            <w:r w:rsidRPr="00840539">
              <w:rPr>
                <w:rFonts w:asciiTheme="minorHAnsi" w:hAnsiTheme="minorHAnsi" w:cstheme="minorHAnsi"/>
                <w:sz w:val="22"/>
                <w:szCs w:val="22"/>
              </w:rPr>
              <w:t>.</w:t>
            </w:r>
          </w:p>
          <w:p w14:paraId="3688B9E1" w14:textId="77777777" w:rsidR="004876F4" w:rsidRPr="00FA0E17"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 </w:t>
            </w:r>
            <w:r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2B03CA26" w14:textId="77777777" w:rsidR="004876F4" w:rsidRPr="00FA0E17" w:rsidRDefault="004876F4" w:rsidP="004876F4">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4876F4" w:rsidRPr="00FA0E17" w14:paraId="4D60359C" w14:textId="77777777" w:rsidTr="00BB4130">
        <w:tc>
          <w:tcPr>
            <w:tcW w:w="2335" w:type="dxa"/>
          </w:tcPr>
          <w:p w14:paraId="4B6EE759"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4DAF5258" wp14:editId="59F6E62A">
                  <wp:extent cx="1344168" cy="868680"/>
                  <wp:effectExtent l="0" t="0" r="0" b="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6" r:lo="rId527" r:qs="rId528" r:cs="rId529"/>
                    </a:graphicData>
                  </a:graphic>
                </wp:inline>
              </w:drawing>
            </w:r>
          </w:p>
        </w:tc>
        <w:tc>
          <w:tcPr>
            <w:tcW w:w="7295" w:type="dxa"/>
            <w:vAlign w:val="center"/>
          </w:tcPr>
          <w:p w14:paraId="78AE2F79" w14:textId="70E8415E" w:rsidR="004876F4" w:rsidRPr="00FA0E17" w:rsidRDefault="004876F4" w:rsidP="004B241B">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w:t>
            </w:r>
            <w:r w:rsidR="002E45D1">
              <w:rPr>
                <w:rFonts w:asciiTheme="minorHAnsi" w:hAnsiTheme="minorHAnsi" w:cstheme="minorHAnsi"/>
                <w:i/>
                <w:sz w:val="22"/>
                <w:szCs w:val="22"/>
              </w:rPr>
              <w:t>Supply Chain Diversity Inclusion Plan.</w:t>
            </w:r>
          </w:p>
        </w:tc>
      </w:tr>
    </w:tbl>
    <w:p w14:paraId="7EF576DD" w14:textId="77777777" w:rsidR="004876F4" w:rsidRPr="00FA0E17" w:rsidRDefault="004876F4" w:rsidP="004876F4">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4876F4" w:rsidRPr="00FA0E17" w14:paraId="3DF49096" w14:textId="77777777" w:rsidTr="00BB4130">
        <w:tc>
          <w:tcPr>
            <w:tcW w:w="2335" w:type="dxa"/>
          </w:tcPr>
          <w:p w14:paraId="29DDEA48"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6FE8BE2F" wp14:editId="4ED5049D">
                  <wp:extent cx="1344168" cy="868680"/>
                  <wp:effectExtent l="0" t="0" r="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1" r:lo="rId532" r:qs="rId533" r:cs="rId534"/>
                    </a:graphicData>
                  </a:graphic>
                </wp:inline>
              </w:drawing>
            </w:r>
          </w:p>
        </w:tc>
        <w:tc>
          <w:tcPr>
            <w:tcW w:w="7295" w:type="dxa"/>
          </w:tcPr>
          <w:p w14:paraId="41719882" w14:textId="77777777" w:rsidR="004876F4" w:rsidRPr="00840539" w:rsidRDefault="004876F4" w:rsidP="004B241B">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PIE team should be consulted as to whether the particular procurement opportunity is a good fit for this tool.</w:t>
            </w:r>
          </w:p>
        </w:tc>
      </w:tr>
    </w:tbl>
    <w:p w14:paraId="6A5BB0C4" w14:textId="77777777" w:rsidR="004876F4" w:rsidRDefault="004876F4" w:rsidP="004876F4">
      <w:pPr>
        <w:spacing w:after="0" w:line="240" w:lineRule="auto"/>
      </w:pPr>
    </w:p>
    <w:p w14:paraId="392486AC" w14:textId="77777777" w:rsidR="00FF27BE" w:rsidRDefault="00FF27BE" w:rsidP="005027EF">
      <w:pPr>
        <w:spacing w:after="0" w:line="240" w:lineRule="auto"/>
        <w:rPr>
          <w:rFonts w:cstheme="minorHAnsi"/>
        </w:rPr>
      </w:pPr>
    </w:p>
    <w:p w14:paraId="494F3EBD" w14:textId="77777777" w:rsidR="00FF27BE" w:rsidRDefault="00FF27BE" w:rsidP="005027EF">
      <w:pPr>
        <w:spacing w:after="0" w:line="240" w:lineRule="auto"/>
        <w:rPr>
          <w:rFonts w:cstheme="minorHAnsi"/>
        </w:rPr>
      </w:pPr>
    </w:p>
    <w:p w14:paraId="0026B2BA" w14:textId="77777777" w:rsidR="00FF27BE" w:rsidRDefault="00FF27BE" w:rsidP="005027EF">
      <w:pPr>
        <w:spacing w:after="0" w:line="240" w:lineRule="auto"/>
        <w:rPr>
          <w:rFonts w:cstheme="minorHAnsi"/>
        </w:rPr>
      </w:pPr>
    </w:p>
    <w:p w14:paraId="67A349C8" w14:textId="77777777" w:rsidR="00FF27BE" w:rsidRDefault="00FF27BE" w:rsidP="005027EF">
      <w:pPr>
        <w:spacing w:after="0" w:line="240" w:lineRule="auto"/>
        <w:rPr>
          <w:rFonts w:cstheme="minorHAnsi"/>
        </w:rPr>
      </w:pPr>
    </w:p>
    <w:p w14:paraId="7E52710B" w14:textId="77777777" w:rsidR="00FF27BE" w:rsidRDefault="00FF27BE" w:rsidP="005027EF">
      <w:pPr>
        <w:spacing w:after="0" w:line="240" w:lineRule="auto"/>
        <w:rPr>
          <w:rFonts w:cstheme="minorHAnsi"/>
        </w:rPr>
      </w:pPr>
    </w:p>
    <w:p w14:paraId="3BC7B718" w14:textId="77777777" w:rsidR="00FF27BE" w:rsidRDefault="00FF27BE" w:rsidP="005027EF">
      <w:pPr>
        <w:spacing w:after="0" w:line="240" w:lineRule="auto"/>
        <w:rPr>
          <w:rFonts w:cstheme="minorHAnsi"/>
        </w:rPr>
      </w:pPr>
    </w:p>
    <w:p w14:paraId="77C7F68C" w14:textId="77777777" w:rsidR="00FF27BE" w:rsidRDefault="00FF27BE" w:rsidP="005027EF">
      <w:pPr>
        <w:spacing w:after="0" w:line="240" w:lineRule="auto"/>
        <w:rPr>
          <w:rFonts w:cstheme="minorHAnsi"/>
        </w:rPr>
      </w:pPr>
    </w:p>
    <w:p w14:paraId="4D4A491A" w14:textId="77777777" w:rsidR="00FF27BE" w:rsidRDefault="00FF27BE" w:rsidP="005027EF">
      <w:pPr>
        <w:spacing w:after="0" w:line="240" w:lineRule="auto"/>
        <w:rPr>
          <w:rFonts w:cstheme="minorHAnsi"/>
        </w:rPr>
      </w:pPr>
    </w:p>
    <w:p w14:paraId="35E3482E" w14:textId="77777777" w:rsidR="00FF27BE" w:rsidRDefault="00FF27BE" w:rsidP="005027EF">
      <w:pPr>
        <w:spacing w:after="0" w:line="240" w:lineRule="auto"/>
        <w:rPr>
          <w:rFonts w:cstheme="minorHAnsi"/>
        </w:rPr>
      </w:pPr>
    </w:p>
    <w:p w14:paraId="6B54EF77" w14:textId="77777777" w:rsidR="00FF27BE" w:rsidRDefault="00FF27BE" w:rsidP="005027EF">
      <w:pPr>
        <w:spacing w:after="0" w:line="240" w:lineRule="auto"/>
        <w:rPr>
          <w:rFonts w:cstheme="minorHAnsi"/>
        </w:rPr>
      </w:pPr>
    </w:p>
    <w:p w14:paraId="34739181" w14:textId="77777777" w:rsidR="00FF27BE" w:rsidRDefault="00FF27BE" w:rsidP="005027EF">
      <w:pPr>
        <w:spacing w:after="0" w:line="240" w:lineRule="auto"/>
        <w:rPr>
          <w:rFonts w:cstheme="minorHAnsi"/>
        </w:rPr>
      </w:pPr>
    </w:p>
    <w:p w14:paraId="50A1E3A5" w14:textId="77777777" w:rsidR="00FF27BE" w:rsidRDefault="00FF27BE" w:rsidP="005027EF">
      <w:pPr>
        <w:spacing w:after="0" w:line="240" w:lineRule="auto"/>
        <w:rPr>
          <w:rFonts w:cstheme="minorHAnsi"/>
        </w:rPr>
      </w:pPr>
    </w:p>
    <w:p w14:paraId="6DA70C5A" w14:textId="77777777" w:rsidR="00FF27BE" w:rsidRDefault="00FF27BE" w:rsidP="005027EF">
      <w:pPr>
        <w:spacing w:after="0" w:line="240" w:lineRule="auto"/>
        <w:rPr>
          <w:rFonts w:cstheme="minorHAnsi"/>
        </w:rPr>
      </w:pPr>
    </w:p>
    <w:p w14:paraId="02FA25A4" w14:textId="77777777" w:rsidR="00FF27BE" w:rsidRDefault="00FF27BE" w:rsidP="005027EF">
      <w:pPr>
        <w:spacing w:after="0" w:line="240" w:lineRule="auto"/>
        <w:rPr>
          <w:rFonts w:cstheme="minorHAnsi"/>
        </w:rPr>
      </w:pPr>
    </w:p>
    <w:p w14:paraId="5182A89E" w14:textId="77777777" w:rsidR="00FF27BE" w:rsidRDefault="00FF27BE" w:rsidP="005027EF">
      <w:pPr>
        <w:spacing w:after="0" w:line="240" w:lineRule="auto"/>
        <w:rPr>
          <w:rFonts w:cstheme="minorHAnsi"/>
        </w:rPr>
      </w:pPr>
    </w:p>
    <w:p w14:paraId="1C8B9D67" w14:textId="77777777" w:rsidR="00FF27BE" w:rsidRDefault="00FF27BE" w:rsidP="005027EF">
      <w:pPr>
        <w:spacing w:after="0" w:line="240" w:lineRule="auto"/>
        <w:rPr>
          <w:rFonts w:cstheme="minorHAnsi"/>
        </w:rPr>
      </w:pPr>
    </w:p>
    <w:p w14:paraId="33224765" w14:textId="77777777" w:rsidR="00FF27BE" w:rsidRDefault="00FF27BE" w:rsidP="005027EF">
      <w:pPr>
        <w:spacing w:after="0" w:line="240" w:lineRule="auto"/>
        <w:rPr>
          <w:rFonts w:cstheme="minorHAnsi"/>
        </w:rPr>
      </w:pPr>
    </w:p>
    <w:p w14:paraId="4519B267" w14:textId="77777777" w:rsidR="00FF27BE" w:rsidRDefault="00FF27BE" w:rsidP="005027EF">
      <w:pPr>
        <w:spacing w:after="0" w:line="240" w:lineRule="auto"/>
        <w:rPr>
          <w:rFonts w:cstheme="minorHAnsi"/>
        </w:rPr>
      </w:pPr>
    </w:p>
    <w:p w14:paraId="05DDE28D" w14:textId="77777777" w:rsidR="00FF27BE" w:rsidRDefault="00FF27BE" w:rsidP="005027EF">
      <w:pPr>
        <w:spacing w:after="0" w:line="240" w:lineRule="auto"/>
        <w:rPr>
          <w:rFonts w:cstheme="minorHAnsi"/>
        </w:rPr>
      </w:pPr>
    </w:p>
    <w:p w14:paraId="2C48F97D" w14:textId="77777777" w:rsidR="00FF27BE" w:rsidRDefault="00FF27BE" w:rsidP="005027EF">
      <w:pPr>
        <w:spacing w:after="0" w:line="240" w:lineRule="auto"/>
        <w:rPr>
          <w:rFonts w:cstheme="minorHAnsi"/>
        </w:rPr>
      </w:pPr>
    </w:p>
    <w:p w14:paraId="06980815" w14:textId="77777777" w:rsidR="00FF27BE" w:rsidRDefault="00FF27BE" w:rsidP="005027EF">
      <w:pPr>
        <w:spacing w:after="0" w:line="240" w:lineRule="auto"/>
        <w:rPr>
          <w:rFonts w:cstheme="minorHAnsi"/>
        </w:rPr>
      </w:pPr>
    </w:p>
    <w:p w14:paraId="117AAEAD" w14:textId="77777777" w:rsidR="00FF27BE" w:rsidRDefault="00FF27BE" w:rsidP="005027EF">
      <w:pPr>
        <w:spacing w:after="0" w:line="240" w:lineRule="auto"/>
        <w:rPr>
          <w:rFonts w:cstheme="minorHAnsi"/>
        </w:rPr>
      </w:pPr>
    </w:p>
    <w:p w14:paraId="2A8BDA4C" w14:textId="77777777" w:rsidR="00FF27BE" w:rsidRPr="000D2CA6" w:rsidRDefault="00FF27BE" w:rsidP="005027EF">
      <w:pPr>
        <w:spacing w:after="0" w:line="240" w:lineRule="auto"/>
        <w:rPr>
          <w:rFonts w:cstheme="minorHAnsi"/>
        </w:rPr>
      </w:pPr>
    </w:p>
    <w:p w14:paraId="524258F8" w14:textId="77777777" w:rsidR="00443E5A" w:rsidRPr="000D2CA6" w:rsidRDefault="00443E5A" w:rsidP="005027EF">
      <w:pPr>
        <w:spacing w:after="0" w:line="240" w:lineRule="auto"/>
        <w:rPr>
          <w:rFonts w:cstheme="minorHAnsi"/>
        </w:rPr>
      </w:pPr>
    </w:p>
    <w:p w14:paraId="565C073F" w14:textId="77777777" w:rsidR="00C752AE" w:rsidRPr="00EB1077" w:rsidRDefault="00C752AE" w:rsidP="005027EF">
      <w:pPr>
        <w:spacing w:after="0" w:line="240" w:lineRule="auto"/>
      </w:pPr>
    </w:p>
    <w:p w14:paraId="238EDDF8" w14:textId="368A5E7D" w:rsidR="00241B30" w:rsidRPr="00EB1077" w:rsidRDefault="00FE4089" w:rsidP="00FE4089">
      <w:pPr>
        <w:spacing w:after="0" w:line="240" w:lineRule="auto"/>
        <w:jc w:val="center"/>
        <w:rPr>
          <w:smallCaps/>
          <w:sz w:val="20"/>
          <w:szCs w:val="20"/>
        </w:rPr>
      </w:pP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End of Backgrounder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p>
    <w:sectPr w:rsidR="00241B30" w:rsidRPr="00EB1077" w:rsidSect="00FE408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B5102" w14:textId="77777777" w:rsidR="00B86AF7" w:rsidRDefault="00B86AF7" w:rsidP="002418AD">
      <w:pPr>
        <w:spacing w:after="0" w:line="240" w:lineRule="auto"/>
      </w:pPr>
      <w:r>
        <w:separator/>
      </w:r>
    </w:p>
  </w:endnote>
  <w:endnote w:type="continuationSeparator" w:id="0">
    <w:p w14:paraId="68C2AED6" w14:textId="77777777" w:rsidR="00B86AF7" w:rsidRDefault="00B86AF7" w:rsidP="0024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AC884" w14:textId="2196505C" w:rsidR="00276E92" w:rsidRPr="00C752AE" w:rsidRDefault="00276E92" w:rsidP="00C752AE">
    <w:pPr>
      <w:pStyle w:val="Footer"/>
      <w:pBdr>
        <w:top w:val="single" w:sz="4" w:space="1" w:color="auto"/>
      </w:pBdr>
      <w:jc w:val="right"/>
      <w:rPr>
        <w:rFonts w:ascii="Calibri Light" w:hAnsi="Calibri Light"/>
        <w:smallCaps/>
        <w:sz w:val="20"/>
        <w:szCs w:val="20"/>
      </w:rPr>
    </w:pPr>
    <w:r w:rsidRPr="00C752AE">
      <w:rPr>
        <w:rFonts w:ascii="Calibri Light" w:hAnsi="Calibri Light"/>
        <w:smallCaps/>
        <w:sz w:val="20"/>
        <w:szCs w:val="20"/>
      </w:rPr>
      <w:t xml:space="preserve">Backgrounder </w:t>
    </w:r>
    <w:r>
      <w:rPr>
        <w:rFonts w:ascii="Calibri Light" w:hAnsi="Calibri Light"/>
        <w:smallCaps/>
        <w:sz w:val="20"/>
        <w:szCs w:val="20"/>
      </w:rPr>
      <w:t>–</w:t>
    </w:r>
    <w:r w:rsidRPr="00C752AE">
      <w:rPr>
        <w:rFonts w:ascii="Calibri Light" w:hAnsi="Calibri Light"/>
        <w:smallCaps/>
        <w:sz w:val="20"/>
        <w:szCs w:val="20"/>
      </w:rPr>
      <w:t xml:space="preserve"> </w:t>
    </w:r>
    <w:r>
      <w:rPr>
        <w:rFonts w:ascii="Calibri Light" w:hAnsi="Calibri Light"/>
        <w:smallCaps/>
        <w:sz w:val="20"/>
        <w:szCs w:val="20"/>
      </w:rPr>
      <w:t xml:space="preserve">Competitive Solicitation Template for </w:t>
    </w:r>
    <w:r w:rsidR="0016231E">
      <w:rPr>
        <w:rFonts w:ascii="Calibri Light" w:hAnsi="Calibri Light"/>
        <w:smallCaps/>
        <w:sz w:val="20"/>
        <w:szCs w:val="20"/>
      </w:rPr>
      <w:t>Agency</w:t>
    </w:r>
    <w:r>
      <w:rPr>
        <w:rFonts w:ascii="Calibri Light" w:hAnsi="Calibri Light"/>
        <w:smallCaps/>
        <w:sz w:val="20"/>
        <w:szCs w:val="20"/>
      </w:rPr>
      <w:t xml:space="preserve"> Contracts</w:t>
    </w:r>
    <w:r w:rsidRPr="00C752AE">
      <w:rPr>
        <w:rFonts w:ascii="Calibri Light" w:hAnsi="Calibri Light"/>
        <w:smallCaps/>
        <w:sz w:val="20"/>
        <w:szCs w:val="20"/>
      </w:rPr>
      <w:ptab w:relativeTo="margin" w:alignment="right" w:leader="none"/>
    </w:r>
    <w:r w:rsidRPr="00C752AE">
      <w:rPr>
        <w:rFonts w:ascii="Calibri Light" w:hAnsi="Calibri Light"/>
        <w:smallCaps/>
        <w:sz w:val="20"/>
        <w:szCs w:val="20"/>
      </w:rPr>
      <w:t xml:space="preserve">Page </w:t>
    </w:r>
    <w:r w:rsidRPr="00C752AE">
      <w:rPr>
        <w:rFonts w:ascii="Calibri Light" w:hAnsi="Calibri Light"/>
        <w:smallCaps/>
        <w:sz w:val="20"/>
        <w:szCs w:val="20"/>
      </w:rPr>
      <w:fldChar w:fldCharType="begin"/>
    </w:r>
    <w:r w:rsidRPr="00C752AE">
      <w:rPr>
        <w:rFonts w:ascii="Calibri Light" w:hAnsi="Calibri Light"/>
        <w:smallCaps/>
        <w:sz w:val="20"/>
        <w:szCs w:val="20"/>
      </w:rPr>
      <w:instrText xml:space="preserve"> PAGE   \* MERGEFORMAT </w:instrText>
    </w:r>
    <w:r w:rsidRPr="00C752AE">
      <w:rPr>
        <w:rFonts w:ascii="Calibri Light" w:hAnsi="Calibri Light"/>
        <w:smallCaps/>
        <w:sz w:val="20"/>
        <w:szCs w:val="20"/>
      </w:rPr>
      <w:fldChar w:fldCharType="separate"/>
    </w:r>
    <w:r w:rsidR="006124DD">
      <w:rPr>
        <w:rFonts w:ascii="Calibri Light" w:hAnsi="Calibri Light"/>
        <w:smallCaps/>
        <w:noProof/>
        <w:sz w:val="20"/>
        <w:szCs w:val="20"/>
      </w:rPr>
      <w:t>31</w:t>
    </w:r>
    <w:r w:rsidRPr="00C752AE">
      <w:rPr>
        <w:rFonts w:ascii="Calibri Light" w:hAnsi="Calibri Light"/>
        <w:small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42803" w14:textId="77777777" w:rsidR="00B86AF7" w:rsidRDefault="00B86AF7" w:rsidP="002418AD">
      <w:pPr>
        <w:spacing w:after="0" w:line="240" w:lineRule="auto"/>
      </w:pPr>
      <w:r>
        <w:separator/>
      </w:r>
    </w:p>
  </w:footnote>
  <w:footnote w:type="continuationSeparator" w:id="0">
    <w:p w14:paraId="453A8234" w14:textId="77777777" w:rsidR="00B86AF7" w:rsidRDefault="00B86AF7" w:rsidP="00241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3698"/>
    <w:multiLevelType w:val="hybridMultilevel"/>
    <w:tmpl w:val="A4F49112"/>
    <w:lvl w:ilvl="0" w:tplc="FFFFFFFF">
      <w:start w:val="3"/>
      <w:numFmt w:val="decimal"/>
      <w:lvlText w:val="%1"/>
      <w:lvlJc w:val="left"/>
      <w:pPr>
        <w:ind w:left="1080" w:hanging="720"/>
      </w:pPr>
      <w:rPr>
        <w:rFonts w:ascii="Calibri" w:hAnsi="Calibri" w:cs="Times New Roman" w:hint="default"/>
        <w:b/>
      </w:rPr>
    </w:lvl>
    <w:lvl w:ilvl="1" w:tplc="FFFFFFFF" w:tentative="1">
      <w:start w:val="1"/>
      <w:numFmt w:val="lowerLetter"/>
      <w:lvlText w:val="%2."/>
      <w:lvlJc w:val="left"/>
      <w:pPr>
        <w:ind w:left="1440" w:hanging="360"/>
      </w:pPr>
    </w:lvl>
    <w:lvl w:ilvl="2" w:tplc="04090005">
      <w:start w:val="1"/>
      <w:numFmt w:val="bullet"/>
      <w:lvlText w:val=""/>
      <w:lvlJc w:val="left"/>
      <w:pPr>
        <w:ind w:left="72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E25D7C"/>
    <w:multiLevelType w:val="hybridMultilevel"/>
    <w:tmpl w:val="023CFD6C"/>
    <w:lvl w:ilvl="0" w:tplc="53C4154E">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C27E57"/>
    <w:multiLevelType w:val="hybridMultilevel"/>
    <w:tmpl w:val="29BA385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0DC5"/>
    <w:multiLevelType w:val="hybridMultilevel"/>
    <w:tmpl w:val="ADCE346C"/>
    <w:lvl w:ilvl="0" w:tplc="04090005">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15:restartNumberingAfterBreak="0">
    <w:nsid w:val="0CD31FC5"/>
    <w:multiLevelType w:val="multilevel"/>
    <w:tmpl w:val="6F161FC0"/>
    <w:lvl w:ilvl="0">
      <w:start w:val="2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421950"/>
    <w:multiLevelType w:val="multilevel"/>
    <w:tmpl w:val="7E7E0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687121"/>
    <w:multiLevelType w:val="hybridMultilevel"/>
    <w:tmpl w:val="10DE93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BF32F2"/>
    <w:multiLevelType w:val="hybridMultilevel"/>
    <w:tmpl w:val="1BA0443A"/>
    <w:lvl w:ilvl="0" w:tplc="E62CB2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3A84F1B"/>
    <w:multiLevelType w:val="hybridMultilevel"/>
    <w:tmpl w:val="0F4640E4"/>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B63DD"/>
    <w:multiLevelType w:val="hybridMultilevel"/>
    <w:tmpl w:val="C9F2C1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AB05800"/>
    <w:multiLevelType w:val="hybridMultilevel"/>
    <w:tmpl w:val="89785FC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C296F18"/>
    <w:multiLevelType w:val="hybridMultilevel"/>
    <w:tmpl w:val="8C806CA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05131C"/>
    <w:multiLevelType w:val="hybridMultilevel"/>
    <w:tmpl w:val="7F7AF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FC021BF"/>
    <w:multiLevelType w:val="hybridMultilevel"/>
    <w:tmpl w:val="A9549C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0DA69B3"/>
    <w:multiLevelType w:val="hybridMultilevel"/>
    <w:tmpl w:val="716CBD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89D1339"/>
    <w:multiLevelType w:val="hybridMultilevel"/>
    <w:tmpl w:val="8A6CC7FA"/>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922FBE"/>
    <w:multiLevelType w:val="hybridMultilevel"/>
    <w:tmpl w:val="6CDCA3E0"/>
    <w:lvl w:ilvl="0" w:tplc="8774EFB2">
      <w:start w:val="1"/>
      <w:numFmt w:val="bullet"/>
      <w:lvlText w:val=""/>
      <w:lvlJc w:val="left"/>
      <w:pPr>
        <w:ind w:left="1152" w:hanging="360"/>
      </w:pPr>
      <w:rPr>
        <w:rFonts w:ascii="Wingdings" w:hAnsi="Wingdings" w:hint="default"/>
      </w:rPr>
    </w:lvl>
    <w:lvl w:ilvl="1" w:tplc="8DFED57C">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15:restartNumberingAfterBreak="0">
    <w:nsid w:val="42C24775"/>
    <w:multiLevelType w:val="hybridMultilevel"/>
    <w:tmpl w:val="397A80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433231D"/>
    <w:multiLevelType w:val="hybridMultilevel"/>
    <w:tmpl w:val="2954ECE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4659774F"/>
    <w:multiLevelType w:val="hybridMultilevel"/>
    <w:tmpl w:val="DE62D0E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740DC9"/>
    <w:multiLevelType w:val="hybridMultilevel"/>
    <w:tmpl w:val="2BF84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07707A"/>
    <w:multiLevelType w:val="hybridMultilevel"/>
    <w:tmpl w:val="87EAAA4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4FD1561B"/>
    <w:multiLevelType w:val="hybridMultilevel"/>
    <w:tmpl w:val="C7C4674E"/>
    <w:lvl w:ilvl="0" w:tplc="813674AC">
      <w:start w:val="1"/>
      <w:numFmt w:val="lowerLetter"/>
      <w:lvlText w:val="%1."/>
      <w:lvlJc w:val="left"/>
      <w:pPr>
        <w:ind w:left="1800" w:hanging="360"/>
      </w:pPr>
      <w:rPr>
        <w:rFonts w:cs="Arial"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FF064D0"/>
    <w:multiLevelType w:val="hybridMultilevel"/>
    <w:tmpl w:val="FFD073D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5BA0A754">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EA760A"/>
    <w:multiLevelType w:val="hybridMultilevel"/>
    <w:tmpl w:val="512EB872"/>
    <w:lvl w:ilvl="0" w:tplc="04090005">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6" w15:restartNumberingAfterBreak="0">
    <w:nsid w:val="56053849"/>
    <w:multiLevelType w:val="hybridMultilevel"/>
    <w:tmpl w:val="21E25F28"/>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25D5A"/>
    <w:multiLevelType w:val="hybridMultilevel"/>
    <w:tmpl w:val="2500DC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9AB3B98"/>
    <w:multiLevelType w:val="hybridMultilevel"/>
    <w:tmpl w:val="FC2E1E48"/>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642C26"/>
    <w:multiLevelType w:val="hybridMultilevel"/>
    <w:tmpl w:val="E17A950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34422F"/>
    <w:multiLevelType w:val="hybridMultilevel"/>
    <w:tmpl w:val="5EB6D312"/>
    <w:lvl w:ilvl="0" w:tplc="0234F570">
      <w:start w:val="1"/>
      <w:numFmt w:val="lowerLetter"/>
      <w:lvlText w:val="%1."/>
      <w:lvlJc w:val="left"/>
      <w:pPr>
        <w:ind w:left="1800" w:hanging="360"/>
      </w:pPr>
      <w:rPr>
        <w:rFonts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672C453A"/>
    <w:multiLevelType w:val="hybridMultilevel"/>
    <w:tmpl w:val="2C9E22E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9DF5B1B"/>
    <w:multiLevelType w:val="hybridMultilevel"/>
    <w:tmpl w:val="C0D8AF34"/>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6F280FFE"/>
    <w:multiLevelType w:val="hybridMultilevel"/>
    <w:tmpl w:val="529EE4D6"/>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D54ED9"/>
    <w:multiLevelType w:val="hybridMultilevel"/>
    <w:tmpl w:val="558C67C8"/>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934E49"/>
    <w:multiLevelType w:val="hybridMultilevel"/>
    <w:tmpl w:val="32D0D0D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21F6B"/>
    <w:multiLevelType w:val="hybridMultilevel"/>
    <w:tmpl w:val="4522B498"/>
    <w:lvl w:ilvl="0" w:tplc="69DEF720">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DD53B40"/>
    <w:multiLevelType w:val="hybridMultilevel"/>
    <w:tmpl w:val="97D68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246312">
    <w:abstractNumId w:val="15"/>
  </w:num>
  <w:num w:numId="2" w16cid:durableId="1924335340">
    <w:abstractNumId w:val="2"/>
  </w:num>
  <w:num w:numId="3" w16cid:durableId="539628183">
    <w:abstractNumId w:val="3"/>
  </w:num>
  <w:num w:numId="4" w16cid:durableId="1265922378">
    <w:abstractNumId w:val="33"/>
  </w:num>
  <w:num w:numId="5" w16cid:durableId="1212578169">
    <w:abstractNumId w:val="28"/>
  </w:num>
  <w:num w:numId="6" w16cid:durableId="871265011">
    <w:abstractNumId w:val="16"/>
  </w:num>
  <w:num w:numId="7" w16cid:durableId="1296331175">
    <w:abstractNumId w:val="12"/>
  </w:num>
  <w:num w:numId="8" w16cid:durableId="684747299">
    <w:abstractNumId w:val="37"/>
  </w:num>
  <w:num w:numId="9" w16cid:durableId="1611626784">
    <w:abstractNumId w:val="35"/>
  </w:num>
  <w:num w:numId="10" w16cid:durableId="1723627890">
    <w:abstractNumId w:val="26"/>
  </w:num>
  <w:num w:numId="11" w16cid:durableId="1200823115">
    <w:abstractNumId w:val="19"/>
  </w:num>
  <w:num w:numId="12" w16cid:durableId="1815872939">
    <w:abstractNumId w:val="8"/>
  </w:num>
  <w:num w:numId="13" w16cid:durableId="1710642205">
    <w:abstractNumId w:val="34"/>
  </w:num>
  <w:num w:numId="14" w16cid:durableId="826677511">
    <w:abstractNumId w:val="11"/>
  </w:num>
  <w:num w:numId="15" w16cid:durableId="2146506824">
    <w:abstractNumId w:val="32"/>
  </w:num>
  <w:num w:numId="16" w16cid:durableId="1823153033">
    <w:abstractNumId w:val="10"/>
  </w:num>
  <w:num w:numId="17" w16cid:durableId="1739984467">
    <w:abstractNumId w:val="24"/>
  </w:num>
  <w:num w:numId="18" w16cid:durableId="264308079">
    <w:abstractNumId w:val="31"/>
  </w:num>
  <w:num w:numId="19" w16cid:durableId="1538081030">
    <w:abstractNumId w:val="20"/>
  </w:num>
  <w:num w:numId="20" w16cid:durableId="1042439335">
    <w:abstractNumId w:val="5"/>
  </w:num>
  <w:num w:numId="21" w16cid:durableId="759906816">
    <w:abstractNumId w:val="36"/>
  </w:num>
  <w:num w:numId="22" w16cid:durableId="2084643980">
    <w:abstractNumId w:val="29"/>
  </w:num>
  <w:num w:numId="23" w16cid:durableId="1337461624">
    <w:abstractNumId w:val="0"/>
  </w:num>
  <w:num w:numId="24" w16cid:durableId="213003132">
    <w:abstractNumId w:val="25"/>
  </w:num>
  <w:num w:numId="25" w16cid:durableId="206989027">
    <w:abstractNumId w:val="4"/>
  </w:num>
  <w:num w:numId="26" w16cid:durableId="566572796">
    <w:abstractNumId w:val="13"/>
  </w:num>
  <w:num w:numId="27" w16cid:durableId="773477055">
    <w:abstractNumId w:val="14"/>
  </w:num>
  <w:num w:numId="28" w16cid:durableId="8683367">
    <w:abstractNumId w:val="27"/>
  </w:num>
  <w:num w:numId="29" w16cid:durableId="658731736">
    <w:abstractNumId w:val="9"/>
  </w:num>
  <w:num w:numId="30" w16cid:durableId="1373575122">
    <w:abstractNumId w:val="18"/>
  </w:num>
  <w:num w:numId="31" w16cid:durableId="1249386000">
    <w:abstractNumId w:val="7"/>
  </w:num>
  <w:num w:numId="32" w16cid:durableId="738794639">
    <w:abstractNumId w:val="30"/>
  </w:num>
  <w:num w:numId="33" w16cid:durableId="304821506">
    <w:abstractNumId w:val="22"/>
  </w:num>
  <w:num w:numId="34" w16cid:durableId="1752115706">
    <w:abstractNumId w:val="6"/>
  </w:num>
  <w:num w:numId="35" w16cid:durableId="785394788">
    <w:abstractNumId w:val="17"/>
  </w:num>
  <w:num w:numId="36" w16cid:durableId="1672173656">
    <w:abstractNumId w:val="23"/>
  </w:num>
  <w:num w:numId="37" w16cid:durableId="822626096">
    <w:abstractNumId w:val="1"/>
  </w:num>
  <w:num w:numId="38" w16cid:durableId="959534807">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7EF"/>
    <w:rsid w:val="00002639"/>
    <w:rsid w:val="00003945"/>
    <w:rsid w:val="00006104"/>
    <w:rsid w:val="000116B2"/>
    <w:rsid w:val="00011704"/>
    <w:rsid w:val="000117A7"/>
    <w:rsid w:val="00011DEB"/>
    <w:rsid w:val="000122B0"/>
    <w:rsid w:val="00012340"/>
    <w:rsid w:val="000172B9"/>
    <w:rsid w:val="00021093"/>
    <w:rsid w:val="00022F1B"/>
    <w:rsid w:val="0002337C"/>
    <w:rsid w:val="00024555"/>
    <w:rsid w:val="00030D5E"/>
    <w:rsid w:val="0003373B"/>
    <w:rsid w:val="00035302"/>
    <w:rsid w:val="00036CEC"/>
    <w:rsid w:val="00042264"/>
    <w:rsid w:val="0004289C"/>
    <w:rsid w:val="00042EDB"/>
    <w:rsid w:val="000440C7"/>
    <w:rsid w:val="000443ED"/>
    <w:rsid w:val="00045A8F"/>
    <w:rsid w:val="00047DC8"/>
    <w:rsid w:val="000504FB"/>
    <w:rsid w:val="000508B4"/>
    <w:rsid w:val="00050D7C"/>
    <w:rsid w:val="00053544"/>
    <w:rsid w:val="00055397"/>
    <w:rsid w:val="000553EA"/>
    <w:rsid w:val="00055C98"/>
    <w:rsid w:val="000578D4"/>
    <w:rsid w:val="000619F6"/>
    <w:rsid w:val="000670E5"/>
    <w:rsid w:val="000735E2"/>
    <w:rsid w:val="000741F1"/>
    <w:rsid w:val="000750AD"/>
    <w:rsid w:val="0007721A"/>
    <w:rsid w:val="00077755"/>
    <w:rsid w:val="00080E4A"/>
    <w:rsid w:val="00081FFB"/>
    <w:rsid w:val="00082B46"/>
    <w:rsid w:val="00083721"/>
    <w:rsid w:val="000875F9"/>
    <w:rsid w:val="00091F06"/>
    <w:rsid w:val="00092B3D"/>
    <w:rsid w:val="000934AE"/>
    <w:rsid w:val="00096A24"/>
    <w:rsid w:val="000A0915"/>
    <w:rsid w:val="000A2E24"/>
    <w:rsid w:val="000A3457"/>
    <w:rsid w:val="000A56A3"/>
    <w:rsid w:val="000B25DF"/>
    <w:rsid w:val="000B3B7A"/>
    <w:rsid w:val="000B4163"/>
    <w:rsid w:val="000C07B7"/>
    <w:rsid w:val="000C1A6F"/>
    <w:rsid w:val="000C2CF9"/>
    <w:rsid w:val="000C2F79"/>
    <w:rsid w:val="000C412F"/>
    <w:rsid w:val="000C4897"/>
    <w:rsid w:val="000C48BA"/>
    <w:rsid w:val="000D0056"/>
    <w:rsid w:val="000D17CB"/>
    <w:rsid w:val="000D18AD"/>
    <w:rsid w:val="000D194C"/>
    <w:rsid w:val="000D1E6A"/>
    <w:rsid w:val="000D2B30"/>
    <w:rsid w:val="000D2CA6"/>
    <w:rsid w:val="000D7286"/>
    <w:rsid w:val="000E233D"/>
    <w:rsid w:val="000E336A"/>
    <w:rsid w:val="000E4501"/>
    <w:rsid w:val="000E4B17"/>
    <w:rsid w:val="000E702F"/>
    <w:rsid w:val="000F23EF"/>
    <w:rsid w:val="000F26C2"/>
    <w:rsid w:val="000F293E"/>
    <w:rsid w:val="000F48B8"/>
    <w:rsid w:val="000F6E6C"/>
    <w:rsid w:val="000F708C"/>
    <w:rsid w:val="000F71F8"/>
    <w:rsid w:val="000F739F"/>
    <w:rsid w:val="000F76C1"/>
    <w:rsid w:val="0010563B"/>
    <w:rsid w:val="00106609"/>
    <w:rsid w:val="00107003"/>
    <w:rsid w:val="00110B4A"/>
    <w:rsid w:val="00110D9C"/>
    <w:rsid w:val="001123C5"/>
    <w:rsid w:val="001138F8"/>
    <w:rsid w:val="00116548"/>
    <w:rsid w:val="0012501F"/>
    <w:rsid w:val="00126992"/>
    <w:rsid w:val="00130FE6"/>
    <w:rsid w:val="00131B86"/>
    <w:rsid w:val="00132EE0"/>
    <w:rsid w:val="001347A5"/>
    <w:rsid w:val="00136950"/>
    <w:rsid w:val="00140743"/>
    <w:rsid w:val="0014140F"/>
    <w:rsid w:val="00141C80"/>
    <w:rsid w:val="001440E5"/>
    <w:rsid w:val="0014599F"/>
    <w:rsid w:val="00147767"/>
    <w:rsid w:val="0015058E"/>
    <w:rsid w:val="001509B3"/>
    <w:rsid w:val="00153021"/>
    <w:rsid w:val="00153B57"/>
    <w:rsid w:val="00153F33"/>
    <w:rsid w:val="00154670"/>
    <w:rsid w:val="0016021D"/>
    <w:rsid w:val="00161CEE"/>
    <w:rsid w:val="0016231E"/>
    <w:rsid w:val="00163240"/>
    <w:rsid w:val="001632D1"/>
    <w:rsid w:val="001632ED"/>
    <w:rsid w:val="0016526C"/>
    <w:rsid w:val="00166520"/>
    <w:rsid w:val="001703C5"/>
    <w:rsid w:val="00171262"/>
    <w:rsid w:val="00172BB3"/>
    <w:rsid w:val="00172D8B"/>
    <w:rsid w:val="00175465"/>
    <w:rsid w:val="001760C4"/>
    <w:rsid w:val="001779FB"/>
    <w:rsid w:val="00182DEF"/>
    <w:rsid w:val="00183909"/>
    <w:rsid w:val="001842E9"/>
    <w:rsid w:val="00184419"/>
    <w:rsid w:val="00186412"/>
    <w:rsid w:val="00186FC8"/>
    <w:rsid w:val="0019050D"/>
    <w:rsid w:val="0019197A"/>
    <w:rsid w:val="00192C08"/>
    <w:rsid w:val="0019305A"/>
    <w:rsid w:val="001947FA"/>
    <w:rsid w:val="00196BF2"/>
    <w:rsid w:val="00196FE7"/>
    <w:rsid w:val="001975E1"/>
    <w:rsid w:val="001A06A2"/>
    <w:rsid w:val="001A07B1"/>
    <w:rsid w:val="001A4649"/>
    <w:rsid w:val="001A466D"/>
    <w:rsid w:val="001B12F4"/>
    <w:rsid w:val="001B3176"/>
    <w:rsid w:val="001B4FC1"/>
    <w:rsid w:val="001B728E"/>
    <w:rsid w:val="001B7AC8"/>
    <w:rsid w:val="001C184F"/>
    <w:rsid w:val="001C2CA1"/>
    <w:rsid w:val="001C3BA0"/>
    <w:rsid w:val="001C48A6"/>
    <w:rsid w:val="001C4BB5"/>
    <w:rsid w:val="001C5410"/>
    <w:rsid w:val="001C5412"/>
    <w:rsid w:val="001C71C5"/>
    <w:rsid w:val="001D059F"/>
    <w:rsid w:val="001D4A21"/>
    <w:rsid w:val="001D715E"/>
    <w:rsid w:val="001D734B"/>
    <w:rsid w:val="001E601E"/>
    <w:rsid w:val="001E7257"/>
    <w:rsid w:val="001E72A6"/>
    <w:rsid w:val="001F1076"/>
    <w:rsid w:val="001F1C32"/>
    <w:rsid w:val="001F3784"/>
    <w:rsid w:val="001F37D6"/>
    <w:rsid w:val="001F528E"/>
    <w:rsid w:val="002036BD"/>
    <w:rsid w:val="0020384F"/>
    <w:rsid w:val="00204868"/>
    <w:rsid w:val="00210638"/>
    <w:rsid w:val="00210B20"/>
    <w:rsid w:val="00212223"/>
    <w:rsid w:val="002149D8"/>
    <w:rsid w:val="00216091"/>
    <w:rsid w:val="002164DD"/>
    <w:rsid w:val="00220331"/>
    <w:rsid w:val="00223FCA"/>
    <w:rsid w:val="002240C8"/>
    <w:rsid w:val="0022477E"/>
    <w:rsid w:val="002303F0"/>
    <w:rsid w:val="00232697"/>
    <w:rsid w:val="00233159"/>
    <w:rsid w:val="00233362"/>
    <w:rsid w:val="0023562C"/>
    <w:rsid w:val="002418AD"/>
    <w:rsid w:val="00241B30"/>
    <w:rsid w:val="00243772"/>
    <w:rsid w:val="00244A8B"/>
    <w:rsid w:val="00247120"/>
    <w:rsid w:val="002562C5"/>
    <w:rsid w:val="00256869"/>
    <w:rsid w:val="00257A94"/>
    <w:rsid w:val="00257BEE"/>
    <w:rsid w:val="00257FB6"/>
    <w:rsid w:val="00263A2D"/>
    <w:rsid w:val="002653E5"/>
    <w:rsid w:val="002654E9"/>
    <w:rsid w:val="00270361"/>
    <w:rsid w:val="002721DD"/>
    <w:rsid w:val="00276340"/>
    <w:rsid w:val="00276E92"/>
    <w:rsid w:val="0027739B"/>
    <w:rsid w:val="0028046E"/>
    <w:rsid w:val="00281993"/>
    <w:rsid w:val="00282385"/>
    <w:rsid w:val="00284899"/>
    <w:rsid w:val="002879DC"/>
    <w:rsid w:val="00290345"/>
    <w:rsid w:val="00294D29"/>
    <w:rsid w:val="00295744"/>
    <w:rsid w:val="002A1426"/>
    <w:rsid w:val="002A3085"/>
    <w:rsid w:val="002A4C84"/>
    <w:rsid w:val="002A5E5F"/>
    <w:rsid w:val="002A6C6C"/>
    <w:rsid w:val="002A743C"/>
    <w:rsid w:val="002B025C"/>
    <w:rsid w:val="002B1EA6"/>
    <w:rsid w:val="002B3C00"/>
    <w:rsid w:val="002B453F"/>
    <w:rsid w:val="002B4E52"/>
    <w:rsid w:val="002B5197"/>
    <w:rsid w:val="002B5778"/>
    <w:rsid w:val="002B7540"/>
    <w:rsid w:val="002C168D"/>
    <w:rsid w:val="002C2636"/>
    <w:rsid w:val="002C26FE"/>
    <w:rsid w:val="002C2769"/>
    <w:rsid w:val="002C3092"/>
    <w:rsid w:val="002C4534"/>
    <w:rsid w:val="002C5A16"/>
    <w:rsid w:val="002C5BF1"/>
    <w:rsid w:val="002C6008"/>
    <w:rsid w:val="002D0FFB"/>
    <w:rsid w:val="002D11D1"/>
    <w:rsid w:val="002D31B1"/>
    <w:rsid w:val="002D4382"/>
    <w:rsid w:val="002D58C9"/>
    <w:rsid w:val="002D64AC"/>
    <w:rsid w:val="002E1812"/>
    <w:rsid w:val="002E45D1"/>
    <w:rsid w:val="002E47F6"/>
    <w:rsid w:val="002E6242"/>
    <w:rsid w:val="002F0BC6"/>
    <w:rsid w:val="002F326E"/>
    <w:rsid w:val="002F352A"/>
    <w:rsid w:val="002F4504"/>
    <w:rsid w:val="002F7546"/>
    <w:rsid w:val="002F770A"/>
    <w:rsid w:val="002F7772"/>
    <w:rsid w:val="003104AE"/>
    <w:rsid w:val="00311713"/>
    <w:rsid w:val="00312359"/>
    <w:rsid w:val="003140E8"/>
    <w:rsid w:val="00317B7E"/>
    <w:rsid w:val="00320D62"/>
    <w:rsid w:val="00322B01"/>
    <w:rsid w:val="00327106"/>
    <w:rsid w:val="003273B5"/>
    <w:rsid w:val="003275CF"/>
    <w:rsid w:val="00330C49"/>
    <w:rsid w:val="00330C58"/>
    <w:rsid w:val="00332584"/>
    <w:rsid w:val="00332F05"/>
    <w:rsid w:val="003333BD"/>
    <w:rsid w:val="00336038"/>
    <w:rsid w:val="00337268"/>
    <w:rsid w:val="0033747F"/>
    <w:rsid w:val="003409A8"/>
    <w:rsid w:val="0034497D"/>
    <w:rsid w:val="00346006"/>
    <w:rsid w:val="003466D7"/>
    <w:rsid w:val="003473CF"/>
    <w:rsid w:val="00350250"/>
    <w:rsid w:val="003519F6"/>
    <w:rsid w:val="0035215F"/>
    <w:rsid w:val="0035571A"/>
    <w:rsid w:val="0036362C"/>
    <w:rsid w:val="00364CBE"/>
    <w:rsid w:val="00371F36"/>
    <w:rsid w:val="00372A75"/>
    <w:rsid w:val="00374E46"/>
    <w:rsid w:val="0038015D"/>
    <w:rsid w:val="003801ED"/>
    <w:rsid w:val="0038201C"/>
    <w:rsid w:val="003842F1"/>
    <w:rsid w:val="00386FB5"/>
    <w:rsid w:val="003871C3"/>
    <w:rsid w:val="003902A2"/>
    <w:rsid w:val="00392FA3"/>
    <w:rsid w:val="0039350A"/>
    <w:rsid w:val="00393F62"/>
    <w:rsid w:val="0039402D"/>
    <w:rsid w:val="003953CC"/>
    <w:rsid w:val="00395774"/>
    <w:rsid w:val="003968CC"/>
    <w:rsid w:val="003A19FD"/>
    <w:rsid w:val="003A5A0E"/>
    <w:rsid w:val="003A652E"/>
    <w:rsid w:val="003B01CF"/>
    <w:rsid w:val="003B0422"/>
    <w:rsid w:val="003B2823"/>
    <w:rsid w:val="003B328C"/>
    <w:rsid w:val="003B4DF3"/>
    <w:rsid w:val="003C0E58"/>
    <w:rsid w:val="003C50B5"/>
    <w:rsid w:val="003C61ED"/>
    <w:rsid w:val="003C640F"/>
    <w:rsid w:val="003C6BA4"/>
    <w:rsid w:val="003C7052"/>
    <w:rsid w:val="003D06E3"/>
    <w:rsid w:val="003D1BC7"/>
    <w:rsid w:val="003D1D71"/>
    <w:rsid w:val="003D2E3C"/>
    <w:rsid w:val="003D31BD"/>
    <w:rsid w:val="003D4203"/>
    <w:rsid w:val="003E14C6"/>
    <w:rsid w:val="003E1E85"/>
    <w:rsid w:val="003E2992"/>
    <w:rsid w:val="003E4519"/>
    <w:rsid w:val="003E45B8"/>
    <w:rsid w:val="003E5BFD"/>
    <w:rsid w:val="003E7311"/>
    <w:rsid w:val="003F0692"/>
    <w:rsid w:val="003F29F1"/>
    <w:rsid w:val="003F366B"/>
    <w:rsid w:val="003F38D9"/>
    <w:rsid w:val="003F5BA4"/>
    <w:rsid w:val="003F733D"/>
    <w:rsid w:val="004010AC"/>
    <w:rsid w:val="004025F6"/>
    <w:rsid w:val="00403CE1"/>
    <w:rsid w:val="00405FE9"/>
    <w:rsid w:val="0040612F"/>
    <w:rsid w:val="00406610"/>
    <w:rsid w:val="00413D53"/>
    <w:rsid w:val="004174B0"/>
    <w:rsid w:val="00417C7B"/>
    <w:rsid w:val="00417EE1"/>
    <w:rsid w:val="004203D4"/>
    <w:rsid w:val="00420BFD"/>
    <w:rsid w:val="0042255A"/>
    <w:rsid w:val="0042421B"/>
    <w:rsid w:val="00425D87"/>
    <w:rsid w:val="00437593"/>
    <w:rsid w:val="004422DB"/>
    <w:rsid w:val="00443E5A"/>
    <w:rsid w:val="0044603E"/>
    <w:rsid w:val="004507A4"/>
    <w:rsid w:val="004537AB"/>
    <w:rsid w:val="00453836"/>
    <w:rsid w:val="00453C44"/>
    <w:rsid w:val="00457396"/>
    <w:rsid w:val="00460DA9"/>
    <w:rsid w:val="00463B7A"/>
    <w:rsid w:val="0046525F"/>
    <w:rsid w:val="004671A0"/>
    <w:rsid w:val="00467287"/>
    <w:rsid w:val="004700A2"/>
    <w:rsid w:val="00473399"/>
    <w:rsid w:val="00473A46"/>
    <w:rsid w:val="004742CE"/>
    <w:rsid w:val="004768A8"/>
    <w:rsid w:val="00481C85"/>
    <w:rsid w:val="0048271A"/>
    <w:rsid w:val="00483BCA"/>
    <w:rsid w:val="00485A19"/>
    <w:rsid w:val="0048698E"/>
    <w:rsid w:val="00486A1D"/>
    <w:rsid w:val="00486A55"/>
    <w:rsid w:val="0048736E"/>
    <w:rsid w:val="004876F4"/>
    <w:rsid w:val="0049115D"/>
    <w:rsid w:val="004914D1"/>
    <w:rsid w:val="0049251E"/>
    <w:rsid w:val="00493189"/>
    <w:rsid w:val="00493AA0"/>
    <w:rsid w:val="00493CFF"/>
    <w:rsid w:val="0049418B"/>
    <w:rsid w:val="00496561"/>
    <w:rsid w:val="004A07B9"/>
    <w:rsid w:val="004A5A2F"/>
    <w:rsid w:val="004B11FF"/>
    <w:rsid w:val="004B3367"/>
    <w:rsid w:val="004B3F6A"/>
    <w:rsid w:val="004B4331"/>
    <w:rsid w:val="004B5570"/>
    <w:rsid w:val="004B6EA0"/>
    <w:rsid w:val="004C046D"/>
    <w:rsid w:val="004C1B26"/>
    <w:rsid w:val="004C2B16"/>
    <w:rsid w:val="004C342B"/>
    <w:rsid w:val="004C3B89"/>
    <w:rsid w:val="004C3FBE"/>
    <w:rsid w:val="004C5AD5"/>
    <w:rsid w:val="004D023A"/>
    <w:rsid w:val="004D742F"/>
    <w:rsid w:val="004E0024"/>
    <w:rsid w:val="004E441E"/>
    <w:rsid w:val="004E59B8"/>
    <w:rsid w:val="004F3B61"/>
    <w:rsid w:val="004F5E7A"/>
    <w:rsid w:val="004F6153"/>
    <w:rsid w:val="00500966"/>
    <w:rsid w:val="00501400"/>
    <w:rsid w:val="00501641"/>
    <w:rsid w:val="00502613"/>
    <w:rsid w:val="005027EF"/>
    <w:rsid w:val="005068C4"/>
    <w:rsid w:val="00506DA7"/>
    <w:rsid w:val="0051223C"/>
    <w:rsid w:val="00512642"/>
    <w:rsid w:val="00512823"/>
    <w:rsid w:val="00521D5D"/>
    <w:rsid w:val="00524F9A"/>
    <w:rsid w:val="00525947"/>
    <w:rsid w:val="00526FEF"/>
    <w:rsid w:val="00527B41"/>
    <w:rsid w:val="00537175"/>
    <w:rsid w:val="005379C1"/>
    <w:rsid w:val="00540275"/>
    <w:rsid w:val="0054074C"/>
    <w:rsid w:val="00544008"/>
    <w:rsid w:val="00551F56"/>
    <w:rsid w:val="005527A9"/>
    <w:rsid w:val="00552F33"/>
    <w:rsid w:val="00554C18"/>
    <w:rsid w:val="00554F78"/>
    <w:rsid w:val="005556A2"/>
    <w:rsid w:val="005573F3"/>
    <w:rsid w:val="0055770D"/>
    <w:rsid w:val="005603FC"/>
    <w:rsid w:val="005645C0"/>
    <w:rsid w:val="005645F9"/>
    <w:rsid w:val="00564FB4"/>
    <w:rsid w:val="00564FF0"/>
    <w:rsid w:val="005665DC"/>
    <w:rsid w:val="00566AE5"/>
    <w:rsid w:val="00567F49"/>
    <w:rsid w:val="0057771E"/>
    <w:rsid w:val="00577C28"/>
    <w:rsid w:val="00581A05"/>
    <w:rsid w:val="00582C44"/>
    <w:rsid w:val="00583E5A"/>
    <w:rsid w:val="005842AA"/>
    <w:rsid w:val="0059068A"/>
    <w:rsid w:val="00591061"/>
    <w:rsid w:val="00593836"/>
    <w:rsid w:val="00593C3B"/>
    <w:rsid w:val="00593E1E"/>
    <w:rsid w:val="00594D43"/>
    <w:rsid w:val="0059624F"/>
    <w:rsid w:val="005A1E4D"/>
    <w:rsid w:val="005A2695"/>
    <w:rsid w:val="005A2D1C"/>
    <w:rsid w:val="005A34BC"/>
    <w:rsid w:val="005A6CCC"/>
    <w:rsid w:val="005A6E04"/>
    <w:rsid w:val="005A779C"/>
    <w:rsid w:val="005B00D5"/>
    <w:rsid w:val="005B0A3D"/>
    <w:rsid w:val="005B367E"/>
    <w:rsid w:val="005B3B39"/>
    <w:rsid w:val="005B5CFD"/>
    <w:rsid w:val="005C072C"/>
    <w:rsid w:val="005C1601"/>
    <w:rsid w:val="005C3F02"/>
    <w:rsid w:val="005C506C"/>
    <w:rsid w:val="005C60EB"/>
    <w:rsid w:val="005C7119"/>
    <w:rsid w:val="005D38C8"/>
    <w:rsid w:val="005D40BE"/>
    <w:rsid w:val="005D4AB7"/>
    <w:rsid w:val="005D704D"/>
    <w:rsid w:val="005E2340"/>
    <w:rsid w:val="005E6911"/>
    <w:rsid w:val="005F0402"/>
    <w:rsid w:val="005F1EAC"/>
    <w:rsid w:val="005F28BF"/>
    <w:rsid w:val="005F5BAF"/>
    <w:rsid w:val="005F712F"/>
    <w:rsid w:val="005F7A13"/>
    <w:rsid w:val="006005C1"/>
    <w:rsid w:val="00600ABF"/>
    <w:rsid w:val="00600FA1"/>
    <w:rsid w:val="006011FB"/>
    <w:rsid w:val="0060132C"/>
    <w:rsid w:val="006029EA"/>
    <w:rsid w:val="00602CCA"/>
    <w:rsid w:val="006034E0"/>
    <w:rsid w:val="00605198"/>
    <w:rsid w:val="00606E9B"/>
    <w:rsid w:val="006124DD"/>
    <w:rsid w:val="006147F9"/>
    <w:rsid w:val="00620E04"/>
    <w:rsid w:val="0062148D"/>
    <w:rsid w:val="00622981"/>
    <w:rsid w:val="0062308E"/>
    <w:rsid w:val="00623604"/>
    <w:rsid w:val="006249E6"/>
    <w:rsid w:val="00625EE0"/>
    <w:rsid w:val="00630F3C"/>
    <w:rsid w:val="006337C8"/>
    <w:rsid w:val="00633E40"/>
    <w:rsid w:val="00634D4A"/>
    <w:rsid w:val="00637A53"/>
    <w:rsid w:val="006424CD"/>
    <w:rsid w:val="006426E3"/>
    <w:rsid w:val="0065460C"/>
    <w:rsid w:val="00654E04"/>
    <w:rsid w:val="00660142"/>
    <w:rsid w:val="006621EE"/>
    <w:rsid w:val="00662CDE"/>
    <w:rsid w:val="00664DF5"/>
    <w:rsid w:val="00666383"/>
    <w:rsid w:val="00667EA4"/>
    <w:rsid w:val="00670941"/>
    <w:rsid w:val="00671506"/>
    <w:rsid w:val="00671DB6"/>
    <w:rsid w:val="00675AFF"/>
    <w:rsid w:val="0067635F"/>
    <w:rsid w:val="00677BBD"/>
    <w:rsid w:val="00681E9C"/>
    <w:rsid w:val="00686550"/>
    <w:rsid w:val="00686E7F"/>
    <w:rsid w:val="00686EAD"/>
    <w:rsid w:val="00687324"/>
    <w:rsid w:val="006875FE"/>
    <w:rsid w:val="00690AF1"/>
    <w:rsid w:val="00692C41"/>
    <w:rsid w:val="0069484F"/>
    <w:rsid w:val="006976D6"/>
    <w:rsid w:val="006A3F53"/>
    <w:rsid w:val="006B010A"/>
    <w:rsid w:val="006B36C5"/>
    <w:rsid w:val="006B5C1E"/>
    <w:rsid w:val="006B6DCC"/>
    <w:rsid w:val="006B6E1F"/>
    <w:rsid w:val="006C0502"/>
    <w:rsid w:val="006C3CE7"/>
    <w:rsid w:val="006C72CD"/>
    <w:rsid w:val="006D175E"/>
    <w:rsid w:val="006D3021"/>
    <w:rsid w:val="006D54B1"/>
    <w:rsid w:val="006D75E6"/>
    <w:rsid w:val="006E07E1"/>
    <w:rsid w:val="006E13D5"/>
    <w:rsid w:val="006F16A5"/>
    <w:rsid w:val="006F28CA"/>
    <w:rsid w:val="006F3B16"/>
    <w:rsid w:val="006F3D67"/>
    <w:rsid w:val="006F75F6"/>
    <w:rsid w:val="006F7696"/>
    <w:rsid w:val="00700911"/>
    <w:rsid w:val="00702DC4"/>
    <w:rsid w:val="007039BF"/>
    <w:rsid w:val="0070532D"/>
    <w:rsid w:val="00705361"/>
    <w:rsid w:val="00706DF7"/>
    <w:rsid w:val="00707904"/>
    <w:rsid w:val="0071419A"/>
    <w:rsid w:val="00720893"/>
    <w:rsid w:val="007239DD"/>
    <w:rsid w:val="00724EA6"/>
    <w:rsid w:val="00725872"/>
    <w:rsid w:val="007277DC"/>
    <w:rsid w:val="00730B11"/>
    <w:rsid w:val="0073247C"/>
    <w:rsid w:val="0074071F"/>
    <w:rsid w:val="007408C0"/>
    <w:rsid w:val="00741F0A"/>
    <w:rsid w:val="00745507"/>
    <w:rsid w:val="007458CA"/>
    <w:rsid w:val="00746146"/>
    <w:rsid w:val="00750007"/>
    <w:rsid w:val="00757105"/>
    <w:rsid w:val="00765214"/>
    <w:rsid w:val="00770E15"/>
    <w:rsid w:val="00773910"/>
    <w:rsid w:val="007802F6"/>
    <w:rsid w:val="007845B0"/>
    <w:rsid w:val="0078497A"/>
    <w:rsid w:val="00787FEA"/>
    <w:rsid w:val="00790EDF"/>
    <w:rsid w:val="007919AF"/>
    <w:rsid w:val="007920E2"/>
    <w:rsid w:val="00794D77"/>
    <w:rsid w:val="007950F0"/>
    <w:rsid w:val="007A4B31"/>
    <w:rsid w:val="007A5A6A"/>
    <w:rsid w:val="007A7194"/>
    <w:rsid w:val="007B01EF"/>
    <w:rsid w:val="007B0C1E"/>
    <w:rsid w:val="007B6EF4"/>
    <w:rsid w:val="007C15DF"/>
    <w:rsid w:val="007C171B"/>
    <w:rsid w:val="007C2D21"/>
    <w:rsid w:val="007C2D4C"/>
    <w:rsid w:val="007C576B"/>
    <w:rsid w:val="007D1215"/>
    <w:rsid w:val="007D29C5"/>
    <w:rsid w:val="007D649E"/>
    <w:rsid w:val="007E109F"/>
    <w:rsid w:val="007E21FD"/>
    <w:rsid w:val="007E2674"/>
    <w:rsid w:val="007E5585"/>
    <w:rsid w:val="007E688A"/>
    <w:rsid w:val="007E6CAB"/>
    <w:rsid w:val="007E75F9"/>
    <w:rsid w:val="007F4FF3"/>
    <w:rsid w:val="007F5A73"/>
    <w:rsid w:val="007F671B"/>
    <w:rsid w:val="007F74C0"/>
    <w:rsid w:val="008013FC"/>
    <w:rsid w:val="0080236B"/>
    <w:rsid w:val="00802D4E"/>
    <w:rsid w:val="008063F1"/>
    <w:rsid w:val="00806D59"/>
    <w:rsid w:val="008079FB"/>
    <w:rsid w:val="00810DC1"/>
    <w:rsid w:val="00811791"/>
    <w:rsid w:val="00811BC9"/>
    <w:rsid w:val="00811E8F"/>
    <w:rsid w:val="00813590"/>
    <w:rsid w:val="00813DC1"/>
    <w:rsid w:val="008141C8"/>
    <w:rsid w:val="00815548"/>
    <w:rsid w:val="008248D5"/>
    <w:rsid w:val="00824F5E"/>
    <w:rsid w:val="00830CCC"/>
    <w:rsid w:val="00832EBC"/>
    <w:rsid w:val="00833172"/>
    <w:rsid w:val="00840539"/>
    <w:rsid w:val="0084224B"/>
    <w:rsid w:val="00843EC5"/>
    <w:rsid w:val="008455E2"/>
    <w:rsid w:val="00846744"/>
    <w:rsid w:val="00846C15"/>
    <w:rsid w:val="00847159"/>
    <w:rsid w:val="00847C6B"/>
    <w:rsid w:val="0085110B"/>
    <w:rsid w:val="0085433C"/>
    <w:rsid w:val="00854FA0"/>
    <w:rsid w:val="008550B9"/>
    <w:rsid w:val="00855266"/>
    <w:rsid w:val="0085570A"/>
    <w:rsid w:val="008564EF"/>
    <w:rsid w:val="00862951"/>
    <w:rsid w:val="00865AAD"/>
    <w:rsid w:val="00870DAA"/>
    <w:rsid w:val="00872EE8"/>
    <w:rsid w:val="00874D3A"/>
    <w:rsid w:val="00881AE0"/>
    <w:rsid w:val="00881C87"/>
    <w:rsid w:val="008834FA"/>
    <w:rsid w:val="00883F40"/>
    <w:rsid w:val="00883F96"/>
    <w:rsid w:val="008875CD"/>
    <w:rsid w:val="00891643"/>
    <w:rsid w:val="00892CAC"/>
    <w:rsid w:val="0089385B"/>
    <w:rsid w:val="0089389D"/>
    <w:rsid w:val="00893D72"/>
    <w:rsid w:val="008962A8"/>
    <w:rsid w:val="008A1C23"/>
    <w:rsid w:val="008A2D0E"/>
    <w:rsid w:val="008A3BBF"/>
    <w:rsid w:val="008A505D"/>
    <w:rsid w:val="008A5389"/>
    <w:rsid w:val="008A5855"/>
    <w:rsid w:val="008A5C5B"/>
    <w:rsid w:val="008A7B09"/>
    <w:rsid w:val="008B0205"/>
    <w:rsid w:val="008B1B04"/>
    <w:rsid w:val="008C3544"/>
    <w:rsid w:val="008C373C"/>
    <w:rsid w:val="008C4454"/>
    <w:rsid w:val="008C5A40"/>
    <w:rsid w:val="008C6B25"/>
    <w:rsid w:val="008C780D"/>
    <w:rsid w:val="008D0A18"/>
    <w:rsid w:val="008D2EDC"/>
    <w:rsid w:val="008D347C"/>
    <w:rsid w:val="008D4932"/>
    <w:rsid w:val="008D7CAF"/>
    <w:rsid w:val="008E1A11"/>
    <w:rsid w:val="008E2F2E"/>
    <w:rsid w:val="008E4029"/>
    <w:rsid w:val="008E4F15"/>
    <w:rsid w:val="008E52E9"/>
    <w:rsid w:val="008E6D9C"/>
    <w:rsid w:val="008F0294"/>
    <w:rsid w:val="008F07B6"/>
    <w:rsid w:val="008F155D"/>
    <w:rsid w:val="008F2F07"/>
    <w:rsid w:val="009013DF"/>
    <w:rsid w:val="00902461"/>
    <w:rsid w:val="00903E9E"/>
    <w:rsid w:val="00904785"/>
    <w:rsid w:val="00905716"/>
    <w:rsid w:val="009058CD"/>
    <w:rsid w:val="00906251"/>
    <w:rsid w:val="00907344"/>
    <w:rsid w:val="00907D50"/>
    <w:rsid w:val="0091013C"/>
    <w:rsid w:val="00911CC0"/>
    <w:rsid w:val="00912A86"/>
    <w:rsid w:val="0091461B"/>
    <w:rsid w:val="00921059"/>
    <w:rsid w:val="00926222"/>
    <w:rsid w:val="00927289"/>
    <w:rsid w:val="00930CA9"/>
    <w:rsid w:val="00931171"/>
    <w:rsid w:val="00933895"/>
    <w:rsid w:val="00937242"/>
    <w:rsid w:val="00943274"/>
    <w:rsid w:val="00943336"/>
    <w:rsid w:val="00943B1A"/>
    <w:rsid w:val="00944E8B"/>
    <w:rsid w:val="009454A7"/>
    <w:rsid w:val="009465B6"/>
    <w:rsid w:val="00946D96"/>
    <w:rsid w:val="009543F0"/>
    <w:rsid w:val="00955801"/>
    <w:rsid w:val="00955EDD"/>
    <w:rsid w:val="00957C36"/>
    <w:rsid w:val="0096440E"/>
    <w:rsid w:val="00964DFA"/>
    <w:rsid w:val="00967B5A"/>
    <w:rsid w:val="009708DE"/>
    <w:rsid w:val="009708F6"/>
    <w:rsid w:val="00972616"/>
    <w:rsid w:val="00973DCA"/>
    <w:rsid w:val="00974B02"/>
    <w:rsid w:val="009752A2"/>
    <w:rsid w:val="009778A9"/>
    <w:rsid w:val="0098030A"/>
    <w:rsid w:val="00980338"/>
    <w:rsid w:val="009815B3"/>
    <w:rsid w:val="00982AEF"/>
    <w:rsid w:val="00982E7F"/>
    <w:rsid w:val="00983A41"/>
    <w:rsid w:val="00985A67"/>
    <w:rsid w:val="009861F0"/>
    <w:rsid w:val="00986869"/>
    <w:rsid w:val="009874DD"/>
    <w:rsid w:val="00990F3F"/>
    <w:rsid w:val="00991901"/>
    <w:rsid w:val="009922BD"/>
    <w:rsid w:val="00995A8E"/>
    <w:rsid w:val="009A1027"/>
    <w:rsid w:val="009A26B3"/>
    <w:rsid w:val="009A5EB8"/>
    <w:rsid w:val="009A7F8E"/>
    <w:rsid w:val="009B042E"/>
    <w:rsid w:val="009B4808"/>
    <w:rsid w:val="009B6DE8"/>
    <w:rsid w:val="009B738A"/>
    <w:rsid w:val="009C02E9"/>
    <w:rsid w:val="009C1C65"/>
    <w:rsid w:val="009C4E8D"/>
    <w:rsid w:val="009D3BF7"/>
    <w:rsid w:val="009D4A0A"/>
    <w:rsid w:val="009D5AF7"/>
    <w:rsid w:val="009D7297"/>
    <w:rsid w:val="009D7F12"/>
    <w:rsid w:val="009E0410"/>
    <w:rsid w:val="009E06DE"/>
    <w:rsid w:val="009E2325"/>
    <w:rsid w:val="009E50FA"/>
    <w:rsid w:val="009E5D71"/>
    <w:rsid w:val="009E7D39"/>
    <w:rsid w:val="009F7799"/>
    <w:rsid w:val="00A03375"/>
    <w:rsid w:val="00A035EF"/>
    <w:rsid w:val="00A05038"/>
    <w:rsid w:val="00A059DF"/>
    <w:rsid w:val="00A10B3C"/>
    <w:rsid w:val="00A11F55"/>
    <w:rsid w:val="00A12F99"/>
    <w:rsid w:val="00A13233"/>
    <w:rsid w:val="00A141E1"/>
    <w:rsid w:val="00A16558"/>
    <w:rsid w:val="00A1668D"/>
    <w:rsid w:val="00A23049"/>
    <w:rsid w:val="00A25B57"/>
    <w:rsid w:val="00A263C5"/>
    <w:rsid w:val="00A26F00"/>
    <w:rsid w:val="00A277DA"/>
    <w:rsid w:val="00A3001B"/>
    <w:rsid w:val="00A302E2"/>
    <w:rsid w:val="00A37E93"/>
    <w:rsid w:val="00A41E71"/>
    <w:rsid w:val="00A42A18"/>
    <w:rsid w:val="00A42AA8"/>
    <w:rsid w:val="00A4754C"/>
    <w:rsid w:val="00A47BB1"/>
    <w:rsid w:val="00A47CF4"/>
    <w:rsid w:val="00A522C6"/>
    <w:rsid w:val="00A522CF"/>
    <w:rsid w:val="00A53DFE"/>
    <w:rsid w:val="00A542E1"/>
    <w:rsid w:val="00A551E6"/>
    <w:rsid w:val="00A5655D"/>
    <w:rsid w:val="00A566ED"/>
    <w:rsid w:val="00A601CC"/>
    <w:rsid w:val="00A63194"/>
    <w:rsid w:val="00A632AE"/>
    <w:rsid w:val="00A6336A"/>
    <w:rsid w:val="00A633E2"/>
    <w:rsid w:val="00A66F7C"/>
    <w:rsid w:val="00A67743"/>
    <w:rsid w:val="00A75C06"/>
    <w:rsid w:val="00A77144"/>
    <w:rsid w:val="00A81A35"/>
    <w:rsid w:val="00A849AF"/>
    <w:rsid w:val="00A85550"/>
    <w:rsid w:val="00A85687"/>
    <w:rsid w:val="00A866D1"/>
    <w:rsid w:val="00A90031"/>
    <w:rsid w:val="00A92CB8"/>
    <w:rsid w:val="00A94270"/>
    <w:rsid w:val="00A9684D"/>
    <w:rsid w:val="00A979F7"/>
    <w:rsid w:val="00AA1C32"/>
    <w:rsid w:val="00AA2B9A"/>
    <w:rsid w:val="00AA39D7"/>
    <w:rsid w:val="00AA50A9"/>
    <w:rsid w:val="00AA6C41"/>
    <w:rsid w:val="00AA71C7"/>
    <w:rsid w:val="00AA7CC0"/>
    <w:rsid w:val="00AB2782"/>
    <w:rsid w:val="00AB4917"/>
    <w:rsid w:val="00AC1F2B"/>
    <w:rsid w:val="00AC2178"/>
    <w:rsid w:val="00AC2B2A"/>
    <w:rsid w:val="00AC3E9B"/>
    <w:rsid w:val="00AC6866"/>
    <w:rsid w:val="00AD0E83"/>
    <w:rsid w:val="00AD1054"/>
    <w:rsid w:val="00AD1CFF"/>
    <w:rsid w:val="00AD2D4E"/>
    <w:rsid w:val="00AE3787"/>
    <w:rsid w:val="00AE4D9B"/>
    <w:rsid w:val="00AF1FCA"/>
    <w:rsid w:val="00AF34B2"/>
    <w:rsid w:val="00AF68E4"/>
    <w:rsid w:val="00AF7E40"/>
    <w:rsid w:val="00B00A67"/>
    <w:rsid w:val="00B00CDF"/>
    <w:rsid w:val="00B039A2"/>
    <w:rsid w:val="00B04A94"/>
    <w:rsid w:val="00B051E7"/>
    <w:rsid w:val="00B06829"/>
    <w:rsid w:val="00B07E71"/>
    <w:rsid w:val="00B15A7E"/>
    <w:rsid w:val="00B17578"/>
    <w:rsid w:val="00B17860"/>
    <w:rsid w:val="00B333E1"/>
    <w:rsid w:val="00B34C04"/>
    <w:rsid w:val="00B3642A"/>
    <w:rsid w:val="00B404BB"/>
    <w:rsid w:val="00B44EF6"/>
    <w:rsid w:val="00B46927"/>
    <w:rsid w:val="00B50D9E"/>
    <w:rsid w:val="00B52301"/>
    <w:rsid w:val="00B552B4"/>
    <w:rsid w:val="00B57252"/>
    <w:rsid w:val="00B60D9D"/>
    <w:rsid w:val="00B6111D"/>
    <w:rsid w:val="00B6261B"/>
    <w:rsid w:val="00B62EC2"/>
    <w:rsid w:val="00B630F2"/>
    <w:rsid w:val="00B63627"/>
    <w:rsid w:val="00B669A6"/>
    <w:rsid w:val="00B71D04"/>
    <w:rsid w:val="00B720A2"/>
    <w:rsid w:val="00B73517"/>
    <w:rsid w:val="00B768C6"/>
    <w:rsid w:val="00B77907"/>
    <w:rsid w:val="00B83627"/>
    <w:rsid w:val="00B8490B"/>
    <w:rsid w:val="00B85A9A"/>
    <w:rsid w:val="00B86AF7"/>
    <w:rsid w:val="00B8705F"/>
    <w:rsid w:val="00B96050"/>
    <w:rsid w:val="00B96154"/>
    <w:rsid w:val="00BA1D7D"/>
    <w:rsid w:val="00BA2546"/>
    <w:rsid w:val="00BA29AA"/>
    <w:rsid w:val="00BA50FD"/>
    <w:rsid w:val="00BA70C7"/>
    <w:rsid w:val="00BB2B2A"/>
    <w:rsid w:val="00BB3B9A"/>
    <w:rsid w:val="00BB4130"/>
    <w:rsid w:val="00BB463F"/>
    <w:rsid w:val="00BC2971"/>
    <w:rsid w:val="00BC2E92"/>
    <w:rsid w:val="00BC67AC"/>
    <w:rsid w:val="00BC6CFA"/>
    <w:rsid w:val="00BC72D4"/>
    <w:rsid w:val="00BD0CE0"/>
    <w:rsid w:val="00BD1701"/>
    <w:rsid w:val="00BD1806"/>
    <w:rsid w:val="00BD4A3F"/>
    <w:rsid w:val="00BD5211"/>
    <w:rsid w:val="00BD542E"/>
    <w:rsid w:val="00BD5930"/>
    <w:rsid w:val="00BD6782"/>
    <w:rsid w:val="00BD706C"/>
    <w:rsid w:val="00BE00F9"/>
    <w:rsid w:val="00BE0D4C"/>
    <w:rsid w:val="00BE1B94"/>
    <w:rsid w:val="00BE1C05"/>
    <w:rsid w:val="00BE34F2"/>
    <w:rsid w:val="00BE3E4E"/>
    <w:rsid w:val="00BE4144"/>
    <w:rsid w:val="00BE5427"/>
    <w:rsid w:val="00BE6CDF"/>
    <w:rsid w:val="00BF00CF"/>
    <w:rsid w:val="00BF06B8"/>
    <w:rsid w:val="00BF3793"/>
    <w:rsid w:val="00BF4054"/>
    <w:rsid w:val="00BF47F1"/>
    <w:rsid w:val="00C00CCE"/>
    <w:rsid w:val="00C10974"/>
    <w:rsid w:val="00C10F4A"/>
    <w:rsid w:val="00C11D97"/>
    <w:rsid w:val="00C14CCA"/>
    <w:rsid w:val="00C16253"/>
    <w:rsid w:val="00C17CA7"/>
    <w:rsid w:val="00C21034"/>
    <w:rsid w:val="00C25161"/>
    <w:rsid w:val="00C2636A"/>
    <w:rsid w:val="00C27862"/>
    <w:rsid w:val="00C30864"/>
    <w:rsid w:val="00C32415"/>
    <w:rsid w:val="00C33F84"/>
    <w:rsid w:val="00C34A10"/>
    <w:rsid w:val="00C355B0"/>
    <w:rsid w:val="00C36356"/>
    <w:rsid w:val="00C37BAB"/>
    <w:rsid w:val="00C40805"/>
    <w:rsid w:val="00C458C3"/>
    <w:rsid w:val="00C463F1"/>
    <w:rsid w:val="00C46516"/>
    <w:rsid w:val="00C51AA7"/>
    <w:rsid w:val="00C538F7"/>
    <w:rsid w:val="00C54A6E"/>
    <w:rsid w:val="00C5582C"/>
    <w:rsid w:val="00C55B51"/>
    <w:rsid w:val="00C600B0"/>
    <w:rsid w:val="00C60E1C"/>
    <w:rsid w:val="00C61F8A"/>
    <w:rsid w:val="00C629D0"/>
    <w:rsid w:val="00C63B85"/>
    <w:rsid w:val="00C63E83"/>
    <w:rsid w:val="00C64B33"/>
    <w:rsid w:val="00C752AE"/>
    <w:rsid w:val="00C754DC"/>
    <w:rsid w:val="00C75926"/>
    <w:rsid w:val="00C82C3E"/>
    <w:rsid w:val="00C830BE"/>
    <w:rsid w:val="00C83EC7"/>
    <w:rsid w:val="00C859D9"/>
    <w:rsid w:val="00C87A5F"/>
    <w:rsid w:val="00C9104F"/>
    <w:rsid w:val="00C9211B"/>
    <w:rsid w:val="00C92454"/>
    <w:rsid w:val="00C937A2"/>
    <w:rsid w:val="00CA31C9"/>
    <w:rsid w:val="00CA340C"/>
    <w:rsid w:val="00CA438F"/>
    <w:rsid w:val="00CA498E"/>
    <w:rsid w:val="00CA4F69"/>
    <w:rsid w:val="00CA56F2"/>
    <w:rsid w:val="00CA67B4"/>
    <w:rsid w:val="00CA727D"/>
    <w:rsid w:val="00CB154D"/>
    <w:rsid w:val="00CB4830"/>
    <w:rsid w:val="00CB7569"/>
    <w:rsid w:val="00CB799B"/>
    <w:rsid w:val="00CC0819"/>
    <w:rsid w:val="00CC17BF"/>
    <w:rsid w:val="00CC4574"/>
    <w:rsid w:val="00CC48AA"/>
    <w:rsid w:val="00CC4F8C"/>
    <w:rsid w:val="00CC7790"/>
    <w:rsid w:val="00CC7D99"/>
    <w:rsid w:val="00CD0671"/>
    <w:rsid w:val="00CD15C5"/>
    <w:rsid w:val="00CD6440"/>
    <w:rsid w:val="00CD74E6"/>
    <w:rsid w:val="00CE0B9F"/>
    <w:rsid w:val="00CE23EF"/>
    <w:rsid w:val="00CE24A7"/>
    <w:rsid w:val="00CE6191"/>
    <w:rsid w:val="00CF1161"/>
    <w:rsid w:val="00CF38EB"/>
    <w:rsid w:val="00CF3ADC"/>
    <w:rsid w:val="00CF6493"/>
    <w:rsid w:val="00CF7115"/>
    <w:rsid w:val="00D0088E"/>
    <w:rsid w:val="00D00CF3"/>
    <w:rsid w:val="00D0216B"/>
    <w:rsid w:val="00D0298F"/>
    <w:rsid w:val="00D064F3"/>
    <w:rsid w:val="00D11064"/>
    <w:rsid w:val="00D11239"/>
    <w:rsid w:val="00D1232C"/>
    <w:rsid w:val="00D130E1"/>
    <w:rsid w:val="00D13183"/>
    <w:rsid w:val="00D147D9"/>
    <w:rsid w:val="00D15121"/>
    <w:rsid w:val="00D15246"/>
    <w:rsid w:val="00D1565B"/>
    <w:rsid w:val="00D15F1F"/>
    <w:rsid w:val="00D16141"/>
    <w:rsid w:val="00D1701D"/>
    <w:rsid w:val="00D17B75"/>
    <w:rsid w:val="00D20588"/>
    <w:rsid w:val="00D2553F"/>
    <w:rsid w:val="00D32182"/>
    <w:rsid w:val="00D33A33"/>
    <w:rsid w:val="00D33ECD"/>
    <w:rsid w:val="00D341EF"/>
    <w:rsid w:val="00D378AF"/>
    <w:rsid w:val="00D42762"/>
    <w:rsid w:val="00D42B84"/>
    <w:rsid w:val="00D450B7"/>
    <w:rsid w:val="00D45673"/>
    <w:rsid w:val="00D47C78"/>
    <w:rsid w:val="00D47F6A"/>
    <w:rsid w:val="00D50F57"/>
    <w:rsid w:val="00D5165C"/>
    <w:rsid w:val="00D544EC"/>
    <w:rsid w:val="00D6183B"/>
    <w:rsid w:val="00D61CFE"/>
    <w:rsid w:val="00D62572"/>
    <w:rsid w:val="00D64868"/>
    <w:rsid w:val="00D64EE9"/>
    <w:rsid w:val="00D678FB"/>
    <w:rsid w:val="00D7028E"/>
    <w:rsid w:val="00D72763"/>
    <w:rsid w:val="00D745E4"/>
    <w:rsid w:val="00D75241"/>
    <w:rsid w:val="00D807C0"/>
    <w:rsid w:val="00D81478"/>
    <w:rsid w:val="00D816C2"/>
    <w:rsid w:val="00D855A3"/>
    <w:rsid w:val="00D8566E"/>
    <w:rsid w:val="00D8602F"/>
    <w:rsid w:val="00D86399"/>
    <w:rsid w:val="00D86505"/>
    <w:rsid w:val="00D8650F"/>
    <w:rsid w:val="00D87BE7"/>
    <w:rsid w:val="00D90C07"/>
    <w:rsid w:val="00D94497"/>
    <w:rsid w:val="00D9560C"/>
    <w:rsid w:val="00D97F65"/>
    <w:rsid w:val="00DA21E3"/>
    <w:rsid w:val="00DA4806"/>
    <w:rsid w:val="00DA4DC8"/>
    <w:rsid w:val="00DA58D7"/>
    <w:rsid w:val="00DB1206"/>
    <w:rsid w:val="00DB12F3"/>
    <w:rsid w:val="00DB1971"/>
    <w:rsid w:val="00DB347A"/>
    <w:rsid w:val="00DB3E66"/>
    <w:rsid w:val="00DB551B"/>
    <w:rsid w:val="00DB57F5"/>
    <w:rsid w:val="00DB5A0D"/>
    <w:rsid w:val="00DB5A7E"/>
    <w:rsid w:val="00DB5AAF"/>
    <w:rsid w:val="00DB63E8"/>
    <w:rsid w:val="00DC23CE"/>
    <w:rsid w:val="00DC512F"/>
    <w:rsid w:val="00DC51A2"/>
    <w:rsid w:val="00DC5489"/>
    <w:rsid w:val="00DC626E"/>
    <w:rsid w:val="00DC6F16"/>
    <w:rsid w:val="00DC76F2"/>
    <w:rsid w:val="00DD005F"/>
    <w:rsid w:val="00DD0226"/>
    <w:rsid w:val="00DD45DD"/>
    <w:rsid w:val="00DD5CEF"/>
    <w:rsid w:val="00DD7035"/>
    <w:rsid w:val="00DE128A"/>
    <w:rsid w:val="00DE229E"/>
    <w:rsid w:val="00DE6810"/>
    <w:rsid w:val="00DF0F6A"/>
    <w:rsid w:val="00DF3B53"/>
    <w:rsid w:val="00DF3FF2"/>
    <w:rsid w:val="00DF4415"/>
    <w:rsid w:val="00DF4C53"/>
    <w:rsid w:val="00DF5963"/>
    <w:rsid w:val="00DF6FFB"/>
    <w:rsid w:val="00E0072B"/>
    <w:rsid w:val="00E0217D"/>
    <w:rsid w:val="00E03B4B"/>
    <w:rsid w:val="00E04A58"/>
    <w:rsid w:val="00E0658C"/>
    <w:rsid w:val="00E10F37"/>
    <w:rsid w:val="00E10FA8"/>
    <w:rsid w:val="00E1247D"/>
    <w:rsid w:val="00E12B71"/>
    <w:rsid w:val="00E15011"/>
    <w:rsid w:val="00E17275"/>
    <w:rsid w:val="00E200EF"/>
    <w:rsid w:val="00E24F95"/>
    <w:rsid w:val="00E26284"/>
    <w:rsid w:val="00E273E8"/>
    <w:rsid w:val="00E323D3"/>
    <w:rsid w:val="00E3547D"/>
    <w:rsid w:val="00E35DB1"/>
    <w:rsid w:val="00E365F6"/>
    <w:rsid w:val="00E3708D"/>
    <w:rsid w:val="00E374BA"/>
    <w:rsid w:val="00E3759E"/>
    <w:rsid w:val="00E41242"/>
    <w:rsid w:val="00E424C2"/>
    <w:rsid w:val="00E42F4E"/>
    <w:rsid w:val="00E43F42"/>
    <w:rsid w:val="00E453D5"/>
    <w:rsid w:val="00E5284E"/>
    <w:rsid w:val="00E57869"/>
    <w:rsid w:val="00E60B06"/>
    <w:rsid w:val="00E62771"/>
    <w:rsid w:val="00E62ED7"/>
    <w:rsid w:val="00E64284"/>
    <w:rsid w:val="00E64394"/>
    <w:rsid w:val="00E66527"/>
    <w:rsid w:val="00E67C8E"/>
    <w:rsid w:val="00E7375E"/>
    <w:rsid w:val="00E7496C"/>
    <w:rsid w:val="00E75F43"/>
    <w:rsid w:val="00E846A3"/>
    <w:rsid w:val="00E876FB"/>
    <w:rsid w:val="00E904BE"/>
    <w:rsid w:val="00E90A7E"/>
    <w:rsid w:val="00E90AE3"/>
    <w:rsid w:val="00E90B55"/>
    <w:rsid w:val="00E91587"/>
    <w:rsid w:val="00E92121"/>
    <w:rsid w:val="00E94633"/>
    <w:rsid w:val="00E9468C"/>
    <w:rsid w:val="00E94AD5"/>
    <w:rsid w:val="00E95196"/>
    <w:rsid w:val="00E96CDF"/>
    <w:rsid w:val="00E97099"/>
    <w:rsid w:val="00E976B1"/>
    <w:rsid w:val="00EA1425"/>
    <w:rsid w:val="00EA1DCC"/>
    <w:rsid w:val="00EA33D2"/>
    <w:rsid w:val="00EA3F48"/>
    <w:rsid w:val="00EA459D"/>
    <w:rsid w:val="00EA755F"/>
    <w:rsid w:val="00EB0844"/>
    <w:rsid w:val="00EB1077"/>
    <w:rsid w:val="00EB36F2"/>
    <w:rsid w:val="00EB48ED"/>
    <w:rsid w:val="00EB5A5C"/>
    <w:rsid w:val="00EB735D"/>
    <w:rsid w:val="00EC08D6"/>
    <w:rsid w:val="00EC5E8A"/>
    <w:rsid w:val="00EC6149"/>
    <w:rsid w:val="00ED1750"/>
    <w:rsid w:val="00ED211A"/>
    <w:rsid w:val="00ED2E69"/>
    <w:rsid w:val="00ED33E4"/>
    <w:rsid w:val="00ED3636"/>
    <w:rsid w:val="00ED3BFC"/>
    <w:rsid w:val="00EE5360"/>
    <w:rsid w:val="00EE605B"/>
    <w:rsid w:val="00EE698A"/>
    <w:rsid w:val="00EE69DD"/>
    <w:rsid w:val="00EF0D0C"/>
    <w:rsid w:val="00EF1E79"/>
    <w:rsid w:val="00EF2367"/>
    <w:rsid w:val="00EF26C6"/>
    <w:rsid w:val="00F01208"/>
    <w:rsid w:val="00F05C94"/>
    <w:rsid w:val="00F070A9"/>
    <w:rsid w:val="00F1082F"/>
    <w:rsid w:val="00F12D92"/>
    <w:rsid w:val="00F12FB4"/>
    <w:rsid w:val="00F1488C"/>
    <w:rsid w:val="00F15FC3"/>
    <w:rsid w:val="00F1795E"/>
    <w:rsid w:val="00F237CE"/>
    <w:rsid w:val="00F237D7"/>
    <w:rsid w:val="00F242DF"/>
    <w:rsid w:val="00F24A62"/>
    <w:rsid w:val="00F2577D"/>
    <w:rsid w:val="00F25BC0"/>
    <w:rsid w:val="00F277E8"/>
    <w:rsid w:val="00F310AF"/>
    <w:rsid w:val="00F3158A"/>
    <w:rsid w:val="00F3281A"/>
    <w:rsid w:val="00F3289F"/>
    <w:rsid w:val="00F33E07"/>
    <w:rsid w:val="00F34309"/>
    <w:rsid w:val="00F37654"/>
    <w:rsid w:val="00F37EDB"/>
    <w:rsid w:val="00F40E94"/>
    <w:rsid w:val="00F4129E"/>
    <w:rsid w:val="00F42AE8"/>
    <w:rsid w:val="00F42F83"/>
    <w:rsid w:val="00F4354B"/>
    <w:rsid w:val="00F445B4"/>
    <w:rsid w:val="00F55A6F"/>
    <w:rsid w:val="00F55EA9"/>
    <w:rsid w:val="00F57364"/>
    <w:rsid w:val="00F6147C"/>
    <w:rsid w:val="00F61554"/>
    <w:rsid w:val="00F62891"/>
    <w:rsid w:val="00F62E94"/>
    <w:rsid w:val="00F63F2D"/>
    <w:rsid w:val="00F661F0"/>
    <w:rsid w:val="00F7117B"/>
    <w:rsid w:val="00F721A2"/>
    <w:rsid w:val="00F7272B"/>
    <w:rsid w:val="00F737FE"/>
    <w:rsid w:val="00F7434F"/>
    <w:rsid w:val="00F755EF"/>
    <w:rsid w:val="00F75A44"/>
    <w:rsid w:val="00F76D15"/>
    <w:rsid w:val="00F82FE8"/>
    <w:rsid w:val="00F8719B"/>
    <w:rsid w:val="00F945F8"/>
    <w:rsid w:val="00FA03AB"/>
    <w:rsid w:val="00FA064C"/>
    <w:rsid w:val="00FA0E61"/>
    <w:rsid w:val="00FA3FE0"/>
    <w:rsid w:val="00FA4ABA"/>
    <w:rsid w:val="00FA69F9"/>
    <w:rsid w:val="00FA7033"/>
    <w:rsid w:val="00FB5C7E"/>
    <w:rsid w:val="00FB6A04"/>
    <w:rsid w:val="00FC0475"/>
    <w:rsid w:val="00FC183F"/>
    <w:rsid w:val="00FC3F33"/>
    <w:rsid w:val="00FC5D1E"/>
    <w:rsid w:val="00FC686B"/>
    <w:rsid w:val="00FD096F"/>
    <w:rsid w:val="00FD1BB7"/>
    <w:rsid w:val="00FD4032"/>
    <w:rsid w:val="00FE0D64"/>
    <w:rsid w:val="00FE15D9"/>
    <w:rsid w:val="00FE20DD"/>
    <w:rsid w:val="00FE23F0"/>
    <w:rsid w:val="00FE4089"/>
    <w:rsid w:val="00FE543A"/>
    <w:rsid w:val="00FF0A05"/>
    <w:rsid w:val="00FF27BE"/>
    <w:rsid w:val="00FF64CE"/>
    <w:rsid w:val="00FF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3E916"/>
  <w15:docId w15:val="{48CC8F78-B58B-4A65-B043-20429C172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E71"/>
  </w:style>
  <w:style w:type="paragraph" w:styleId="Heading1">
    <w:name w:val="heading 1"/>
    <w:basedOn w:val="Normal"/>
    <w:next w:val="Normal"/>
    <w:link w:val="Heading1Char"/>
    <w:uiPriority w:val="9"/>
    <w:qFormat/>
    <w:rsid w:val="00527B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B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E1E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ed,FooterText"/>
    <w:basedOn w:val="Normal"/>
    <w:link w:val="ListParagraphChar"/>
    <w:uiPriority w:val="34"/>
    <w:qFormat/>
    <w:rsid w:val="005027EF"/>
    <w:pPr>
      <w:ind w:left="720"/>
      <w:contextualSpacing/>
    </w:pPr>
  </w:style>
  <w:style w:type="character" w:styleId="Hyperlink">
    <w:name w:val="Hyperlink"/>
    <w:basedOn w:val="DefaultParagraphFont"/>
    <w:uiPriority w:val="99"/>
    <w:unhideWhenUsed/>
    <w:rsid w:val="00995A8E"/>
    <w:rPr>
      <w:color w:val="0000FF" w:themeColor="hyperlink"/>
      <w:u w:val="single"/>
    </w:rPr>
  </w:style>
  <w:style w:type="paragraph" w:styleId="Header">
    <w:name w:val="header"/>
    <w:basedOn w:val="Normal"/>
    <w:link w:val="HeaderChar"/>
    <w:uiPriority w:val="99"/>
    <w:unhideWhenUsed/>
    <w:rsid w:val="00241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8AD"/>
  </w:style>
  <w:style w:type="paragraph" w:styleId="Footer">
    <w:name w:val="footer"/>
    <w:basedOn w:val="Normal"/>
    <w:link w:val="FooterChar"/>
    <w:uiPriority w:val="99"/>
    <w:unhideWhenUsed/>
    <w:rsid w:val="00241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8AD"/>
  </w:style>
  <w:style w:type="paragraph" w:styleId="BalloonText">
    <w:name w:val="Balloon Text"/>
    <w:basedOn w:val="Normal"/>
    <w:link w:val="BalloonTextChar"/>
    <w:uiPriority w:val="99"/>
    <w:semiHidden/>
    <w:unhideWhenUsed/>
    <w:rsid w:val="0024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8AD"/>
    <w:rPr>
      <w:rFonts w:ascii="Tahoma" w:hAnsi="Tahoma" w:cs="Tahoma"/>
      <w:sz w:val="16"/>
      <w:szCs w:val="16"/>
    </w:rPr>
  </w:style>
  <w:style w:type="table" w:styleId="TableGrid">
    <w:name w:val="Table Grid"/>
    <w:basedOn w:val="TableNormal"/>
    <w:uiPriority w:val="39"/>
    <w:rsid w:val="00770E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F721A2"/>
    <w:pPr>
      <w:spacing w:after="0" w:line="240" w:lineRule="auto"/>
    </w:pPr>
    <w:rPr>
      <w:rFonts w:eastAsiaTheme="minorEastAsia"/>
    </w:rPr>
  </w:style>
  <w:style w:type="character" w:customStyle="1" w:styleId="NoSpacingChar">
    <w:name w:val="No Spacing Char"/>
    <w:basedOn w:val="DefaultParagraphFont"/>
    <w:link w:val="NoSpacing"/>
    <w:uiPriority w:val="1"/>
    <w:rsid w:val="00F721A2"/>
    <w:rPr>
      <w:rFonts w:eastAsiaTheme="minorEastAsia"/>
    </w:rPr>
  </w:style>
  <w:style w:type="character" w:customStyle="1" w:styleId="Heading1Char">
    <w:name w:val="Heading 1 Char"/>
    <w:basedOn w:val="DefaultParagraphFont"/>
    <w:link w:val="Heading1"/>
    <w:uiPriority w:val="9"/>
    <w:rsid w:val="00527B4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27B41"/>
    <w:pPr>
      <w:spacing w:line="259" w:lineRule="auto"/>
      <w:outlineLvl w:val="9"/>
    </w:pPr>
  </w:style>
  <w:style w:type="character" w:customStyle="1" w:styleId="Heading2Char">
    <w:name w:val="Heading 2 Char"/>
    <w:basedOn w:val="DefaultParagraphFont"/>
    <w:link w:val="Heading2"/>
    <w:uiPriority w:val="9"/>
    <w:rsid w:val="00527B41"/>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2421B"/>
    <w:pPr>
      <w:tabs>
        <w:tab w:val="right" w:leader="dot" w:pos="9350"/>
      </w:tabs>
      <w:spacing w:after="100"/>
    </w:pPr>
  </w:style>
  <w:style w:type="paragraph" w:styleId="TOC2">
    <w:name w:val="toc 2"/>
    <w:basedOn w:val="Normal"/>
    <w:next w:val="Normal"/>
    <w:autoRedefine/>
    <w:uiPriority w:val="39"/>
    <w:unhideWhenUsed/>
    <w:rsid w:val="001E72A6"/>
    <w:pPr>
      <w:tabs>
        <w:tab w:val="right" w:leader="dot" w:pos="9350"/>
      </w:tabs>
      <w:spacing w:after="100"/>
      <w:ind w:left="220"/>
    </w:pPr>
  </w:style>
  <w:style w:type="character" w:styleId="CommentReference">
    <w:name w:val="annotation reference"/>
    <w:uiPriority w:val="99"/>
    <w:semiHidden/>
    <w:rsid w:val="00CE0B9F"/>
    <w:rPr>
      <w:sz w:val="16"/>
      <w:szCs w:val="16"/>
    </w:rPr>
  </w:style>
  <w:style w:type="paragraph" w:styleId="CommentText">
    <w:name w:val="annotation text"/>
    <w:basedOn w:val="Normal"/>
    <w:link w:val="CommentTextChar"/>
    <w:rsid w:val="00CE0B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CE0B9F"/>
    <w:rPr>
      <w:rFonts w:ascii="Times New Roman" w:eastAsia="Times New Roman" w:hAnsi="Times New Roman" w:cs="Times New Roman"/>
      <w:sz w:val="20"/>
      <w:szCs w:val="20"/>
      <w:lang w:val="x-none" w:eastAsia="x-none"/>
    </w:rPr>
  </w:style>
  <w:style w:type="table" w:customStyle="1" w:styleId="TableGrid1">
    <w:name w:val="Table Grid1"/>
    <w:basedOn w:val="TableNormal"/>
    <w:next w:val="TableGrid"/>
    <w:uiPriority w:val="59"/>
    <w:rsid w:val="000D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1E8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53F33"/>
    <w:pPr>
      <w:tabs>
        <w:tab w:val="right" w:leader="dot" w:pos="9350"/>
      </w:tabs>
      <w:spacing w:after="100"/>
      <w:ind w:left="440"/>
    </w:pPr>
  </w:style>
  <w:style w:type="paragraph" w:styleId="CommentSubject">
    <w:name w:val="annotation subject"/>
    <w:basedOn w:val="CommentText"/>
    <w:next w:val="CommentText"/>
    <w:link w:val="CommentSubjectChar"/>
    <w:uiPriority w:val="99"/>
    <w:semiHidden/>
    <w:unhideWhenUsed/>
    <w:rsid w:val="00506DA7"/>
    <w:pPr>
      <w:overflowPunct/>
      <w:autoSpaceDE/>
      <w:autoSpaceDN/>
      <w:adjustRightInd/>
      <w:spacing w:after="200"/>
      <w:textAlignment w:val="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06DA7"/>
    <w:rPr>
      <w:rFonts w:ascii="Times New Roman" w:eastAsia="Times New Roman" w:hAnsi="Times New Roman" w:cs="Times New Roman"/>
      <w:b/>
      <w:bCs/>
      <w:sz w:val="20"/>
      <w:szCs w:val="20"/>
      <w:lang w:val="x-none" w:eastAsia="x-none"/>
    </w:rPr>
  </w:style>
  <w:style w:type="paragraph" w:customStyle="1" w:styleId="ColorfulList-Accent11">
    <w:name w:val="Colorful List - Accent 11"/>
    <w:basedOn w:val="Normal"/>
    <w:uiPriority w:val="34"/>
    <w:qFormat/>
    <w:rsid w:val="00C10974"/>
    <w:pPr>
      <w:overflowPunct w:val="0"/>
      <w:autoSpaceDE w:val="0"/>
      <w:autoSpaceDN w:val="0"/>
      <w:adjustRightInd w:val="0"/>
      <w:spacing w:before="240" w:after="60" w:line="240" w:lineRule="auto"/>
      <w:textAlignment w:val="baseline"/>
    </w:pPr>
    <w:rPr>
      <w:rFonts w:ascii="Times New Roman" w:eastAsia="Times New Roman" w:hAnsi="Times New Roman" w:cs="Times New Roman"/>
      <w:b/>
      <w:sz w:val="24"/>
      <w:szCs w:val="24"/>
    </w:rPr>
  </w:style>
  <w:style w:type="table" w:customStyle="1" w:styleId="TableGrid2">
    <w:name w:val="Table Grid2"/>
    <w:basedOn w:val="TableNormal"/>
    <w:next w:val="TableGrid"/>
    <w:uiPriority w:val="59"/>
    <w:rsid w:val="002D0F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438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C2E92"/>
    <w:pPr>
      <w:spacing w:after="0" w:line="240" w:lineRule="auto"/>
    </w:pPr>
  </w:style>
  <w:style w:type="character" w:styleId="UnresolvedMention">
    <w:name w:val="Unresolved Mention"/>
    <w:basedOn w:val="DefaultParagraphFont"/>
    <w:uiPriority w:val="99"/>
    <w:semiHidden/>
    <w:unhideWhenUsed/>
    <w:rsid w:val="001632D1"/>
    <w:rPr>
      <w:color w:val="605E5C"/>
      <w:shd w:val="clear" w:color="auto" w:fill="E1DFDD"/>
    </w:rPr>
  </w:style>
  <w:style w:type="character" w:customStyle="1" w:styleId="ListParagraphChar">
    <w:name w:val="List Paragraph Char"/>
    <w:aliases w:val="Bullet List Char,numbered Char,FooterText Char"/>
    <w:link w:val="ListParagraph"/>
    <w:uiPriority w:val="34"/>
    <w:locked/>
    <w:rsid w:val="0003373B"/>
  </w:style>
  <w:style w:type="table" w:styleId="GridTable4-Accent1">
    <w:name w:val="Grid Table 4 Accent 1"/>
    <w:basedOn w:val="TableNormal"/>
    <w:uiPriority w:val="49"/>
    <w:rsid w:val="001D71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BA1D7D"/>
    <w:rPr>
      <w:color w:val="800080" w:themeColor="followedHyperlink"/>
      <w:u w:val="single"/>
    </w:rPr>
  </w:style>
  <w:style w:type="character" w:customStyle="1" w:styleId="cf01">
    <w:name w:val="cf01"/>
    <w:basedOn w:val="DefaultParagraphFont"/>
    <w:rsid w:val="00DF4C5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082435">
      <w:bodyDiv w:val="1"/>
      <w:marLeft w:val="0"/>
      <w:marRight w:val="0"/>
      <w:marTop w:val="0"/>
      <w:marBottom w:val="0"/>
      <w:divBdr>
        <w:top w:val="none" w:sz="0" w:space="0" w:color="auto"/>
        <w:left w:val="none" w:sz="0" w:space="0" w:color="auto"/>
        <w:bottom w:val="none" w:sz="0" w:space="0" w:color="auto"/>
        <w:right w:val="none" w:sz="0" w:space="0" w:color="auto"/>
      </w:divBdr>
    </w:div>
    <w:div w:id="671956955">
      <w:bodyDiv w:val="1"/>
      <w:marLeft w:val="0"/>
      <w:marRight w:val="0"/>
      <w:marTop w:val="0"/>
      <w:marBottom w:val="0"/>
      <w:divBdr>
        <w:top w:val="none" w:sz="0" w:space="0" w:color="auto"/>
        <w:left w:val="none" w:sz="0" w:space="0" w:color="auto"/>
        <w:bottom w:val="none" w:sz="0" w:space="0" w:color="auto"/>
        <w:right w:val="none" w:sz="0" w:space="0" w:color="auto"/>
      </w:divBdr>
      <w:divsChild>
        <w:div w:id="1168325177">
          <w:marLeft w:val="0"/>
          <w:marRight w:val="0"/>
          <w:marTop w:val="0"/>
          <w:marBottom w:val="0"/>
          <w:divBdr>
            <w:top w:val="none" w:sz="0" w:space="0" w:color="auto"/>
            <w:left w:val="none" w:sz="0" w:space="0" w:color="auto"/>
            <w:bottom w:val="none" w:sz="0" w:space="0" w:color="auto"/>
            <w:right w:val="none" w:sz="0" w:space="0" w:color="auto"/>
          </w:divBdr>
          <w:divsChild>
            <w:div w:id="1603562519">
              <w:marLeft w:val="0"/>
              <w:marRight w:val="0"/>
              <w:marTop w:val="0"/>
              <w:marBottom w:val="0"/>
              <w:divBdr>
                <w:top w:val="none" w:sz="0" w:space="0" w:color="auto"/>
                <w:left w:val="none" w:sz="0" w:space="0" w:color="auto"/>
                <w:bottom w:val="none" w:sz="0" w:space="0" w:color="auto"/>
                <w:right w:val="none" w:sz="0" w:space="0" w:color="auto"/>
              </w:divBdr>
              <w:divsChild>
                <w:div w:id="1009866894">
                  <w:marLeft w:val="0"/>
                  <w:marRight w:val="0"/>
                  <w:marTop w:val="0"/>
                  <w:marBottom w:val="0"/>
                  <w:divBdr>
                    <w:top w:val="none" w:sz="0" w:space="0" w:color="auto"/>
                    <w:left w:val="none" w:sz="0" w:space="0" w:color="auto"/>
                    <w:bottom w:val="none" w:sz="0" w:space="0" w:color="auto"/>
                    <w:right w:val="none" w:sz="0" w:space="0" w:color="auto"/>
                  </w:divBdr>
                  <w:divsChild>
                    <w:div w:id="968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8833">
      <w:bodyDiv w:val="1"/>
      <w:marLeft w:val="0"/>
      <w:marRight w:val="0"/>
      <w:marTop w:val="0"/>
      <w:marBottom w:val="0"/>
      <w:divBdr>
        <w:top w:val="none" w:sz="0" w:space="0" w:color="auto"/>
        <w:left w:val="none" w:sz="0" w:space="0" w:color="auto"/>
        <w:bottom w:val="none" w:sz="0" w:space="0" w:color="auto"/>
        <w:right w:val="none" w:sz="0" w:space="0" w:color="auto"/>
      </w:divBdr>
    </w:div>
    <w:div w:id="1476069448">
      <w:bodyDiv w:val="1"/>
      <w:marLeft w:val="0"/>
      <w:marRight w:val="0"/>
      <w:marTop w:val="0"/>
      <w:marBottom w:val="0"/>
      <w:divBdr>
        <w:top w:val="none" w:sz="0" w:space="0" w:color="auto"/>
        <w:left w:val="none" w:sz="0" w:space="0" w:color="auto"/>
        <w:bottom w:val="none" w:sz="0" w:space="0" w:color="auto"/>
        <w:right w:val="none" w:sz="0" w:space="0" w:color="auto"/>
      </w:divBdr>
      <w:divsChild>
        <w:div w:id="367798964">
          <w:marLeft w:val="0"/>
          <w:marRight w:val="0"/>
          <w:marTop w:val="0"/>
          <w:marBottom w:val="0"/>
          <w:divBdr>
            <w:top w:val="none" w:sz="0" w:space="0" w:color="auto"/>
            <w:left w:val="none" w:sz="0" w:space="0" w:color="auto"/>
            <w:bottom w:val="none" w:sz="0" w:space="0" w:color="auto"/>
            <w:right w:val="none" w:sz="0" w:space="0" w:color="auto"/>
          </w:divBdr>
          <w:divsChild>
            <w:div w:id="1051267053">
              <w:marLeft w:val="0"/>
              <w:marRight w:val="0"/>
              <w:marTop w:val="0"/>
              <w:marBottom w:val="0"/>
              <w:divBdr>
                <w:top w:val="none" w:sz="0" w:space="0" w:color="auto"/>
                <w:left w:val="none" w:sz="0" w:space="0" w:color="auto"/>
                <w:bottom w:val="none" w:sz="0" w:space="0" w:color="auto"/>
                <w:right w:val="none" w:sz="0" w:space="0" w:color="auto"/>
              </w:divBdr>
              <w:divsChild>
                <w:div w:id="388189641">
                  <w:marLeft w:val="0"/>
                  <w:marRight w:val="0"/>
                  <w:marTop w:val="0"/>
                  <w:marBottom w:val="0"/>
                  <w:divBdr>
                    <w:top w:val="none" w:sz="0" w:space="0" w:color="auto"/>
                    <w:left w:val="none" w:sz="0" w:space="0" w:color="auto"/>
                    <w:bottom w:val="none" w:sz="0" w:space="0" w:color="auto"/>
                    <w:right w:val="none" w:sz="0" w:space="0" w:color="auto"/>
                  </w:divBdr>
                  <w:divsChild>
                    <w:div w:id="225379782">
                      <w:marLeft w:val="0"/>
                      <w:marRight w:val="0"/>
                      <w:marTop w:val="0"/>
                      <w:marBottom w:val="0"/>
                      <w:divBdr>
                        <w:top w:val="none" w:sz="0" w:space="0" w:color="auto"/>
                        <w:left w:val="none" w:sz="0" w:space="0" w:color="auto"/>
                        <w:bottom w:val="none" w:sz="0" w:space="0" w:color="auto"/>
                        <w:right w:val="none" w:sz="0" w:space="0" w:color="auto"/>
                      </w:divBdr>
                      <w:divsChild>
                        <w:div w:id="883635080">
                          <w:marLeft w:val="0"/>
                          <w:marRight w:val="0"/>
                          <w:marTop w:val="0"/>
                          <w:marBottom w:val="0"/>
                          <w:divBdr>
                            <w:top w:val="none" w:sz="0" w:space="0" w:color="auto"/>
                            <w:left w:val="none" w:sz="0" w:space="0" w:color="auto"/>
                            <w:bottom w:val="none" w:sz="0" w:space="0" w:color="auto"/>
                            <w:right w:val="none" w:sz="0" w:space="0" w:color="auto"/>
                          </w:divBdr>
                          <w:divsChild>
                            <w:div w:id="21168268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3758">
      <w:bodyDiv w:val="1"/>
      <w:marLeft w:val="0"/>
      <w:marRight w:val="0"/>
      <w:marTop w:val="0"/>
      <w:marBottom w:val="0"/>
      <w:divBdr>
        <w:top w:val="none" w:sz="0" w:space="0" w:color="auto"/>
        <w:left w:val="none" w:sz="0" w:space="0" w:color="auto"/>
        <w:bottom w:val="none" w:sz="0" w:space="0" w:color="auto"/>
        <w:right w:val="none" w:sz="0" w:space="0" w:color="auto"/>
      </w:divBdr>
      <w:divsChild>
        <w:div w:id="548105447">
          <w:marLeft w:val="0"/>
          <w:marRight w:val="0"/>
          <w:marTop w:val="0"/>
          <w:marBottom w:val="0"/>
          <w:divBdr>
            <w:top w:val="none" w:sz="0" w:space="0" w:color="auto"/>
            <w:left w:val="none" w:sz="0" w:space="0" w:color="auto"/>
            <w:bottom w:val="none" w:sz="0" w:space="0" w:color="auto"/>
            <w:right w:val="none" w:sz="0" w:space="0" w:color="auto"/>
          </w:divBdr>
          <w:divsChild>
            <w:div w:id="213976969">
              <w:marLeft w:val="0"/>
              <w:marRight w:val="0"/>
              <w:marTop w:val="0"/>
              <w:marBottom w:val="0"/>
              <w:divBdr>
                <w:top w:val="none" w:sz="0" w:space="0" w:color="auto"/>
                <w:left w:val="none" w:sz="0" w:space="0" w:color="auto"/>
                <w:bottom w:val="none" w:sz="0" w:space="0" w:color="auto"/>
                <w:right w:val="none" w:sz="0" w:space="0" w:color="auto"/>
              </w:divBdr>
              <w:divsChild>
                <w:div w:id="184560897">
                  <w:marLeft w:val="0"/>
                  <w:marRight w:val="0"/>
                  <w:marTop w:val="0"/>
                  <w:marBottom w:val="0"/>
                  <w:divBdr>
                    <w:top w:val="none" w:sz="0" w:space="12" w:color="auto"/>
                    <w:left w:val="none" w:sz="0" w:space="12" w:color="auto"/>
                    <w:bottom w:val="none" w:sz="0" w:space="12" w:color="auto"/>
                    <w:right w:val="none" w:sz="0" w:space="12" w:color="auto"/>
                  </w:divBdr>
                  <w:divsChild>
                    <w:div w:id="456336717">
                      <w:marLeft w:val="0"/>
                      <w:marRight w:val="0"/>
                      <w:marTop w:val="0"/>
                      <w:marBottom w:val="0"/>
                      <w:divBdr>
                        <w:top w:val="none" w:sz="0" w:space="12" w:color="auto"/>
                        <w:left w:val="none" w:sz="0" w:space="12" w:color="auto"/>
                        <w:bottom w:val="none" w:sz="0" w:space="12" w:color="auto"/>
                        <w:right w:val="none" w:sz="0" w:space="12" w:color="auto"/>
                      </w:divBdr>
                      <w:divsChild>
                        <w:div w:id="176047313">
                          <w:marLeft w:val="0"/>
                          <w:marRight w:val="0"/>
                          <w:marTop w:val="0"/>
                          <w:marBottom w:val="0"/>
                          <w:divBdr>
                            <w:top w:val="none" w:sz="0" w:space="0" w:color="auto"/>
                            <w:left w:val="none" w:sz="0" w:space="0" w:color="auto"/>
                            <w:bottom w:val="none" w:sz="0" w:space="0" w:color="auto"/>
                            <w:right w:val="none" w:sz="0" w:space="0" w:color="auto"/>
                          </w:divBdr>
                          <w:divsChild>
                            <w:div w:id="1034311159">
                              <w:marLeft w:val="-225"/>
                              <w:marRight w:val="-225"/>
                              <w:marTop w:val="0"/>
                              <w:marBottom w:val="0"/>
                              <w:divBdr>
                                <w:top w:val="none" w:sz="0" w:space="0" w:color="auto"/>
                                <w:left w:val="none" w:sz="0" w:space="0" w:color="auto"/>
                                <w:bottom w:val="none" w:sz="0" w:space="0" w:color="auto"/>
                                <w:right w:val="none" w:sz="0" w:space="0" w:color="auto"/>
                              </w:divBdr>
                              <w:divsChild>
                                <w:div w:id="551505900">
                                  <w:marLeft w:val="0"/>
                                  <w:marRight w:val="0"/>
                                  <w:marTop w:val="0"/>
                                  <w:marBottom w:val="0"/>
                                  <w:divBdr>
                                    <w:top w:val="none" w:sz="0" w:space="0" w:color="auto"/>
                                    <w:left w:val="none" w:sz="0" w:space="0" w:color="auto"/>
                                    <w:bottom w:val="none" w:sz="0" w:space="0" w:color="auto"/>
                                    <w:right w:val="none" w:sz="0" w:space="0" w:color="auto"/>
                                  </w:divBdr>
                                  <w:divsChild>
                                    <w:div w:id="265777314">
                                      <w:marLeft w:val="0"/>
                                      <w:marRight w:val="0"/>
                                      <w:marTop w:val="0"/>
                                      <w:marBottom w:val="0"/>
                                      <w:divBdr>
                                        <w:top w:val="none" w:sz="0" w:space="0" w:color="auto"/>
                                        <w:left w:val="none" w:sz="0" w:space="0" w:color="auto"/>
                                        <w:bottom w:val="none" w:sz="0" w:space="0" w:color="auto"/>
                                        <w:right w:val="none" w:sz="0" w:space="0" w:color="auto"/>
                                      </w:divBdr>
                                      <w:divsChild>
                                        <w:div w:id="335959163">
                                          <w:marLeft w:val="0"/>
                                          <w:marRight w:val="0"/>
                                          <w:marTop w:val="0"/>
                                          <w:marBottom w:val="0"/>
                                          <w:divBdr>
                                            <w:top w:val="none" w:sz="0" w:space="0" w:color="auto"/>
                                            <w:left w:val="none" w:sz="0" w:space="0" w:color="auto"/>
                                            <w:bottom w:val="none" w:sz="0" w:space="0" w:color="auto"/>
                                            <w:right w:val="none" w:sz="0" w:space="0" w:color="auto"/>
                                          </w:divBdr>
                                          <w:divsChild>
                                            <w:div w:id="872157589">
                                              <w:marLeft w:val="0"/>
                                              <w:marRight w:val="0"/>
                                              <w:marTop w:val="0"/>
                                              <w:marBottom w:val="0"/>
                                              <w:divBdr>
                                                <w:top w:val="none" w:sz="0" w:space="0" w:color="auto"/>
                                                <w:left w:val="none" w:sz="0" w:space="0" w:color="auto"/>
                                                <w:bottom w:val="none" w:sz="0" w:space="0" w:color="auto"/>
                                                <w:right w:val="none" w:sz="0" w:space="0" w:color="auto"/>
                                              </w:divBdr>
                                              <w:divsChild>
                                                <w:div w:id="1345593334">
                                                  <w:marLeft w:val="0"/>
                                                  <w:marRight w:val="0"/>
                                                  <w:marTop w:val="0"/>
                                                  <w:marBottom w:val="0"/>
                                                  <w:divBdr>
                                                    <w:top w:val="none" w:sz="0" w:space="0" w:color="auto"/>
                                                    <w:left w:val="none" w:sz="0" w:space="0" w:color="auto"/>
                                                    <w:bottom w:val="none" w:sz="0" w:space="0" w:color="auto"/>
                                                    <w:right w:val="none" w:sz="0" w:space="0" w:color="auto"/>
                                                  </w:divBdr>
                                                </w:div>
                                                <w:div w:id="593825316">
                                                  <w:marLeft w:val="0"/>
                                                  <w:marRight w:val="0"/>
                                                  <w:marTop w:val="0"/>
                                                  <w:marBottom w:val="0"/>
                                                  <w:divBdr>
                                                    <w:top w:val="none" w:sz="0" w:space="0" w:color="auto"/>
                                                    <w:left w:val="none" w:sz="0" w:space="0" w:color="auto"/>
                                                    <w:bottom w:val="none" w:sz="0" w:space="0" w:color="auto"/>
                                                    <w:right w:val="none" w:sz="0" w:space="0" w:color="auto"/>
                                                  </w:divBdr>
                                                </w:div>
                                                <w:div w:id="27875671">
                                                  <w:marLeft w:val="0"/>
                                                  <w:marRight w:val="0"/>
                                                  <w:marTop w:val="0"/>
                                                  <w:marBottom w:val="0"/>
                                                  <w:divBdr>
                                                    <w:top w:val="none" w:sz="0" w:space="0" w:color="auto"/>
                                                    <w:left w:val="none" w:sz="0" w:space="0" w:color="auto"/>
                                                    <w:bottom w:val="none" w:sz="0" w:space="0" w:color="auto"/>
                                                    <w:right w:val="none" w:sz="0" w:space="0" w:color="auto"/>
                                                  </w:divBdr>
                                                </w:div>
                                                <w:div w:id="2091341926">
                                                  <w:marLeft w:val="0"/>
                                                  <w:marRight w:val="0"/>
                                                  <w:marTop w:val="0"/>
                                                  <w:marBottom w:val="0"/>
                                                  <w:divBdr>
                                                    <w:top w:val="none" w:sz="0" w:space="0" w:color="auto"/>
                                                    <w:left w:val="none" w:sz="0" w:space="0" w:color="auto"/>
                                                    <w:bottom w:val="none" w:sz="0" w:space="0" w:color="auto"/>
                                                    <w:right w:val="none" w:sz="0" w:space="0" w:color="auto"/>
                                                  </w:divBdr>
                                                </w:div>
                                                <w:div w:id="1882472575">
                                                  <w:marLeft w:val="0"/>
                                                  <w:marRight w:val="0"/>
                                                  <w:marTop w:val="0"/>
                                                  <w:marBottom w:val="0"/>
                                                  <w:divBdr>
                                                    <w:top w:val="none" w:sz="0" w:space="0" w:color="auto"/>
                                                    <w:left w:val="none" w:sz="0" w:space="0" w:color="auto"/>
                                                    <w:bottom w:val="none" w:sz="0" w:space="0" w:color="auto"/>
                                                    <w:right w:val="none" w:sz="0" w:space="0" w:color="auto"/>
                                                  </w:divBdr>
                                                </w:div>
                                                <w:div w:id="1633435961">
                                                  <w:marLeft w:val="0"/>
                                                  <w:marRight w:val="0"/>
                                                  <w:marTop w:val="0"/>
                                                  <w:marBottom w:val="0"/>
                                                  <w:divBdr>
                                                    <w:top w:val="none" w:sz="0" w:space="0" w:color="auto"/>
                                                    <w:left w:val="none" w:sz="0" w:space="0" w:color="auto"/>
                                                    <w:bottom w:val="none" w:sz="0" w:space="0" w:color="auto"/>
                                                    <w:right w:val="none" w:sz="0" w:space="0" w:color="auto"/>
                                                  </w:divBdr>
                                                </w:div>
                                                <w:div w:id="1087926406">
                                                  <w:marLeft w:val="0"/>
                                                  <w:marRight w:val="0"/>
                                                  <w:marTop w:val="0"/>
                                                  <w:marBottom w:val="0"/>
                                                  <w:divBdr>
                                                    <w:top w:val="none" w:sz="0" w:space="0" w:color="auto"/>
                                                    <w:left w:val="none" w:sz="0" w:space="0" w:color="auto"/>
                                                    <w:bottom w:val="none" w:sz="0" w:space="0" w:color="auto"/>
                                                    <w:right w:val="none" w:sz="0" w:space="0" w:color="auto"/>
                                                  </w:divBdr>
                                                </w:div>
                                                <w:div w:id="20088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692862">
      <w:bodyDiv w:val="1"/>
      <w:marLeft w:val="0"/>
      <w:marRight w:val="0"/>
      <w:marTop w:val="0"/>
      <w:marBottom w:val="0"/>
      <w:divBdr>
        <w:top w:val="none" w:sz="0" w:space="0" w:color="auto"/>
        <w:left w:val="none" w:sz="0" w:space="0" w:color="auto"/>
        <w:bottom w:val="none" w:sz="0" w:space="0" w:color="auto"/>
        <w:right w:val="none" w:sz="0" w:space="0" w:color="auto"/>
      </w:divBdr>
      <w:divsChild>
        <w:div w:id="1741950546">
          <w:marLeft w:val="0"/>
          <w:marRight w:val="0"/>
          <w:marTop w:val="0"/>
          <w:marBottom w:val="0"/>
          <w:divBdr>
            <w:top w:val="none" w:sz="0" w:space="0" w:color="auto"/>
            <w:left w:val="none" w:sz="0" w:space="0" w:color="auto"/>
            <w:bottom w:val="none" w:sz="0" w:space="0" w:color="auto"/>
            <w:right w:val="none" w:sz="0" w:space="0" w:color="auto"/>
          </w:divBdr>
          <w:divsChild>
            <w:div w:id="1026447819">
              <w:marLeft w:val="0"/>
              <w:marRight w:val="0"/>
              <w:marTop w:val="0"/>
              <w:marBottom w:val="0"/>
              <w:divBdr>
                <w:top w:val="none" w:sz="0" w:space="0" w:color="auto"/>
                <w:left w:val="none" w:sz="0" w:space="0" w:color="auto"/>
                <w:bottom w:val="none" w:sz="0" w:space="0" w:color="auto"/>
                <w:right w:val="none" w:sz="0" w:space="0" w:color="auto"/>
              </w:divBdr>
              <w:divsChild>
                <w:div w:id="1817842768">
                  <w:marLeft w:val="0"/>
                  <w:marRight w:val="0"/>
                  <w:marTop w:val="0"/>
                  <w:marBottom w:val="0"/>
                  <w:divBdr>
                    <w:top w:val="none" w:sz="0" w:space="0" w:color="auto"/>
                    <w:left w:val="none" w:sz="0" w:space="0" w:color="auto"/>
                    <w:bottom w:val="none" w:sz="0" w:space="0" w:color="auto"/>
                    <w:right w:val="none" w:sz="0" w:space="0" w:color="auto"/>
                  </w:divBdr>
                  <w:divsChild>
                    <w:div w:id="229121372">
                      <w:marLeft w:val="0"/>
                      <w:marRight w:val="0"/>
                      <w:marTop w:val="0"/>
                      <w:marBottom w:val="0"/>
                      <w:divBdr>
                        <w:top w:val="none" w:sz="0" w:space="0" w:color="auto"/>
                        <w:left w:val="none" w:sz="0" w:space="0" w:color="auto"/>
                        <w:bottom w:val="none" w:sz="0" w:space="0" w:color="auto"/>
                        <w:right w:val="none" w:sz="0" w:space="0" w:color="auto"/>
                      </w:divBdr>
                      <w:divsChild>
                        <w:div w:id="1116169624">
                          <w:marLeft w:val="0"/>
                          <w:marRight w:val="0"/>
                          <w:marTop w:val="0"/>
                          <w:marBottom w:val="0"/>
                          <w:divBdr>
                            <w:top w:val="none" w:sz="0" w:space="0" w:color="auto"/>
                            <w:left w:val="none" w:sz="0" w:space="0" w:color="auto"/>
                            <w:bottom w:val="none" w:sz="0" w:space="0" w:color="auto"/>
                            <w:right w:val="none" w:sz="0" w:space="0" w:color="auto"/>
                          </w:divBdr>
                          <w:divsChild>
                            <w:div w:id="617759550">
                              <w:marLeft w:val="0"/>
                              <w:marRight w:val="0"/>
                              <w:marTop w:val="0"/>
                              <w:marBottom w:val="0"/>
                              <w:divBdr>
                                <w:top w:val="none" w:sz="0" w:space="0" w:color="auto"/>
                                <w:left w:val="none" w:sz="0" w:space="0" w:color="auto"/>
                                <w:bottom w:val="none" w:sz="0" w:space="0" w:color="auto"/>
                                <w:right w:val="none" w:sz="0" w:space="0" w:color="auto"/>
                              </w:divBdr>
                              <w:divsChild>
                                <w:div w:id="11568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571218">
      <w:bodyDiv w:val="1"/>
      <w:marLeft w:val="0"/>
      <w:marRight w:val="0"/>
      <w:marTop w:val="0"/>
      <w:marBottom w:val="0"/>
      <w:divBdr>
        <w:top w:val="none" w:sz="0" w:space="0" w:color="auto"/>
        <w:left w:val="none" w:sz="0" w:space="0" w:color="auto"/>
        <w:bottom w:val="none" w:sz="0" w:space="0" w:color="auto"/>
        <w:right w:val="none" w:sz="0" w:space="0" w:color="auto"/>
      </w:divBdr>
      <w:divsChild>
        <w:div w:id="766537155">
          <w:marLeft w:val="0"/>
          <w:marRight w:val="0"/>
          <w:marTop w:val="0"/>
          <w:marBottom w:val="0"/>
          <w:divBdr>
            <w:top w:val="none" w:sz="0" w:space="0" w:color="auto"/>
            <w:left w:val="none" w:sz="0" w:space="0" w:color="auto"/>
            <w:bottom w:val="none" w:sz="0" w:space="0" w:color="auto"/>
            <w:right w:val="none" w:sz="0" w:space="0" w:color="auto"/>
          </w:divBdr>
          <w:divsChild>
            <w:div w:id="2147114659">
              <w:marLeft w:val="0"/>
              <w:marRight w:val="0"/>
              <w:marTop w:val="0"/>
              <w:marBottom w:val="0"/>
              <w:divBdr>
                <w:top w:val="none" w:sz="0" w:space="0" w:color="auto"/>
                <w:left w:val="none" w:sz="0" w:space="0" w:color="auto"/>
                <w:bottom w:val="none" w:sz="0" w:space="0" w:color="auto"/>
                <w:right w:val="none" w:sz="0" w:space="0" w:color="auto"/>
              </w:divBdr>
              <w:divsChild>
                <w:div w:id="1992103300">
                  <w:marLeft w:val="0"/>
                  <w:marRight w:val="0"/>
                  <w:marTop w:val="0"/>
                  <w:marBottom w:val="0"/>
                  <w:divBdr>
                    <w:top w:val="none" w:sz="0" w:space="0" w:color="auto"/>
                    <w:left w:val="none" w:sz="0" w:space="0" w:color="auto"/>
                    <w:bottom w:val="none" w:sz="0" w:space="0" w:color="auto"/>
                    <w:right w:val="none" w:sz="0" w:space="0" w:color="auto"/>
                  </w:divBdr>
                  <w:divsChild>
                    <w:div w:id="868765614">
                      <w:marLeft w:val="0"/>
                      <w:marRight w:val="0"/>
                      <w:marTop w:val="0"/>
                      <w:marBottom w:val="0"/>
                      <w:divBdr>
                        <w:top w:val="none" w:sz="0" w:space="0" w:color="auto"/>
                        <w:left w:val="none" w:sz="0" w:space="0" w:color="auto"/>
                        <w:bottom w:val="none" w:sz="0" w:space="0" w:color="auto"/>
                        <w:right w:val="none" w:sz="0" w:space="0" w:color="auto"/>
                      </w:divBdr>
                      <w:divsChild>
                        <w:div w:id="1628733347">
                          <w:marLeft w:val="0"/>
                          <w:marRight w:val="0"/>
                          <w:marTop w:val="0"/>
                          <w:marBottom w:val="0"/>
                          <w:divBdr>
                            <w:top w:val="none" w:sz="0" w:space="0" w:color="auto"/>
                            <w:left w:val="none" w:sz="0" w:space="0" w:color="auto"/>
                            <w:bottom w:val="none" w:sz="0" w:space="0" w:color="auto"/>
                            <w:right w:val="none" w:sz="0" w:space="0" w:color="auto"/>
                          </w:divBdr>
                          <w:divsChild>
                            <w:div w:id="101993069">
                              <w:marLeft w:val="0"/>
                              <w:marRight w:val="0"/>
                              <w:marTop w:val="0"/>
                              <w:marBottom w:val="0"/>
                              <w:divBdr>
                                <w:top w:val="none" w:sz="0" w:space="0" w:color="auto"/>
                                <w:left w:val="none" w:sz="0" w:space="0" w:color="auto"/>
                                <w:bottom w:val="none" w:sz="0" w:space="0" w:color="auto"/>
                                <w:right w:val="none" w:sz="0" w:space="0" w:color="auto"/>
                              </w:divBdr>
                              <w:divsChild>
                                <w:div w:id="4743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Layout" Target="diagrams/layout2.xml"/><Relationship Id="rId324" Type="http://schemas.openxmlformats.org/officeDocument/2006/relationships/diagramColors" Target="diagrams/colors61.xml"/><Relationship Id="rId531" Type="http://schemas.openxmlformats.org/officeDocument/2006/relationships/diagramData" Target="diagrams/data103.xml"/><Relationship Id="rId170" Type="http://schemas.microsoft.com/office/2007/relationships/diagramDrawing" Target="diagrams/drawing31.xml"/><Relationship Id="rId268" Type="http://schemas.openxmlformats.org/officeDocument/2006/relationships/diagramQuickStyle" Target="diagrams/quickStyle51.xml"/><Relationship Id="rId475" Type="http://schemas.microsoft.com/office/2007/relationships/diagramDrawing" Target="diagrams/drawing91.xml"/><Relationship Id="rId32" Type="http://schemas.openxmlformats.org/officeDocument/2006/relationships/diagramQuickStyle" Target="diagrams/quickStyle4.xml"/><Relationship Id="rId128" Type="http://schemas.openxmlformats.org/officeDocument/2006/relationships/diagramQuickStyle" Target="diagrams/quickStyle23.xml"/><Relationship Id="rId335" Type="http://schemas.microsoft.com/office/2007/relationships/diagramDrawing" Target="diagrams/drawing63.xml"/><Relationship Id="rId181" Type="http://schemas.openxmlformats.org/officeDocument/2006/relationships/diagramData" Target="diagrams/data34.xml"/><Relationship Id="rId402" Type="http://schemas.openxmlformats.org/officeDocument/2006/relationships/diagramLayout" Target="diagrams/layout77.xml"/><Relationship Id="rId279" Type="http://schemas.openxmlformats.org/officeDocument/2006/relationships/diagramQuickStyle" Target="diagrams/quickStyle53.xml"/><Relationship Id="rId486" Type="http://schemas.openxmlformats.org/officeDocument/2006/relationships/diagramData" Target="diagrams/data94.xml"/><Relationship Id="rId43" Type="http://schemas.openxmlformats.org/officeDocument/2006/relationships/diagramColors" Target="diagrams/colors6.xml"/><Relationship Id="rId139" Type="http://schemas.openxmlformats.org/officeDocument/2006/relationships/diagramColors" Target="diagrams/colors25.xml"/><Relationship Id="rId290" Type="http://schemas.openxmlformats.org/officeDocument/2006/relationships/hyperlink" Target="http://app.leg.wa.gov/RCW/default.aspx?cite=49.52" TargetMode="External"/><Relationship Id="rId304" Type="http://schemas.openxmlformats.org/officeDocument/2006/relationships/diagramColors" Target="diagrams/colors57.xml"/><Relationship Id="rId346" Type="http://schemas.openxmlformats.org/officeDocument/2006/relationships/diagramData" Target="diagrams/data66.xml"/><Relationship Id="rId388" Type="http://schemas.openxmlformats.org/officeDocument/2006/relationships/diagramQuickStyle" Target="diagrams/quickStyle74.xml"/><Relationship Id="rId511" Type="http://schemas.openxmlformats.org/officeDocument/2006/relationships/diagramData" Target="diagrams/data99.xml"/><Relationship Id="rId85" Type="http://schemas.microsoft.com/office/2007/relationships/diagramDrawing" Target="diagrams/drawing14.xml"/><Relationship Id="rId150" Type="http://schemas.microsoft.com/office/2007/relationships/diagramDrawing" Target="diagrams/drawing27.xml"/><Relationship Id="rId192" Type="http://schemas.openxmlformats.org/officeDocument/2006/relationships/diagramLayout" Target="diagrams/layout36.xml"/><Relationship Id="rId206" Type="http://schemas.openxmlformats.org/officeDocument/2006/relationships/diagramData" Target="diagrams/data39.xml"/><Relationship Id="rId413" Type="http://schemas.openxmlformats.org/officeDocument/2006/relationships/diagramQuickStyle" Target="diagrams/quickStyle79.xml"/><Relationship Id="rId248" Type="http://schemas.openxmlformats.org/officeDocument/2006/relationships/diagramQuickStyle" Target="diagrams/quickStyle47.xml"/><Relationship Id="rId455" Type="http://schemas.microsoft.com/office/2007/relationships/diagramDrawing" Target="diagrams/drawing87.xml"/><Relationship Id="rId497" Type="http://schemas.openxmlformats.org/officeDocument/2006/relationships/diagramLayout" Target="diagrams/layout96.xml"/><Relationship Id="rId12" Type="http://schemas.openxmlformats.org/officeDocument/2006/relationships/footer" Target="footer1.xml"/><Relationship Id="rId108" Type="http://schemas.openxmlformats.org/officeDocument/2006/relationships/diagramQuickStyle" Target="diagrams/quickStyle19.xml"/><Relationship Id="rId315" Type="http://schemas.microsoft.com/office/2007/relationships/diagramDrawing" Target="diagrams/drawing59.xml"/><Relationship Id="rId357" Type="http://schemas.openxmlformats.org/officeDocument/2006/relationships/diagramLayout" Target="diagrams/layout68.xml"/><Relationship Id="rId522" Type="http://schemas.openxmlformats.org/officeDocument/2006/relationships/diagramLayout" Target="diagrams/layout101.xml"/><Relationship Id="rId54" Type="http://schemas.microsoft.com/office/2007/relationships/diagramDrawing" Target="diagrams/drawing8.xml"/><Relationship Id="rId96" Type="http://schemas.openxmlformats.org/officeDocument/2006/relationships/diagramData" Target="diagrams/data17.xml"/><Relationship Id="rId161" Type="http://schemas.openxmlformats.org/officeDocument/2006/relationships/diagramData" Target="diagrams/data30.xml"/><Relationship Id="rId217" Type="http://schemas.openxmlformats.org/officeDocument/2006/relationships/diagramLayout" Target="diagrams/layout41.xml"/><Relationship Id="rId399" Type="http://schemas.openxmlformats.org/officeDocument/2006/relationships/diagramColors" Target="diagrams/colors76.xml"/><Relationship Id="rId259" Type="http://schemas.openxmlformats.org/officeDocument/2006/relationships/diagramColors" Target="diagrams/colors49.xml"/><Relationship Id="rId424" Type="http://schemas.openxmlformats.org/officeDocument/2006/relationships/diagramColors" Target="diagrams/colors81.xml"/><Relationship Id="rId466" Type="http://schemas.openxmlformats.org/officeDocument/2006/relationships/diagramData" Target="diagrams/data90.xml"/><Relationship Id="rId23" Type="http://schemas.openxmlformats.org/officeDocument/2006/relationships/diagramColors" Target="diagrams/colors2.xml"/><Relationship Id="rId119" Type="http://schemas.openxmlformats.org/officeDocument/2006/relationships/diagramColors" Target="diagrams/colors21.xml"/><Relationship Id="rId270" Type="http://schemas.microsoft.com/office/2007/relationships/diagramDrawing" Target="diagrams/drawing51.xml"/><Relationship Id="rId326" Type="http://schemas.openxmlformats.org/officeDocument/2006/relationships/diagramData" Target="diagrams/data62.xml"/><Relationship Id="rId533" Type="http://schemas.openxmlformats.org/officeDocument/2006/relationships/diagramQuickStyle" Target="diagrams/quickStyle103.xml"/><Relationship Id="rId65" Type="http://schemas.openxmlformats.org/officeDocument/2006/relationships/diagramData" Target="diagrams/data11.xml"/><Relationship Id="rId130" Type="http://schemas.microsoft.com/office/2007/relationships/diagramDrawing" Target="diagrams/drawing23.xml"/><Relationship Id="rId368" Type="http://schemas.openxmlformats.org/officeDocument/2006/relationships/diagramQuickStyle" Target="diagrams/quickStyle70.xml"/><Relationship Id="rId172" Type="http://schemas.openxmlformats.org/officeDocument/2006/relationships/diagramLayout" Target="diagrams/layout32.xml"/><Relationship Id="rId228" Type="http://schemas.openxmlformats.org/officeDocument/2006/relationships/diagramQuickStyle" Target="diagrams/quickStyle43.xml"/><Relationship Id="rId435" Type="http://schemas.microsoft.com/office/2007/relationships/diagramDrawing" Target="diagrams/drawing83.xml"/><Relationship Id="rId477" Type="http://schemas.openxmlformats.org/officeDocument/2006/relationships/diagramLayout" Target="diagrams/layout92.xml"/><Relationship Id="rId281" Type="http://schemas.microsoft.com/office/2007/relationships/diagramDrawing" Target="diagrams/drawing53.xml"/><Relationship Id="rId337" Type="http://schemas.openxmlformats.org/officeDocument/2006/relationships/diagramLayout" Target="diagrams/layout64.xml"/><Relationship Id="rId502" Type="http://schemas.openxmlformats.org/officeDocument/2006/relationships/diagramLayout" Target="diagrams/layout97.xml"/><Relationship Id="rId34" Type="http://schemas.microsoft.com/office/2007/relationships/diagramDrawing" Target="diagrams/drawing4.xml"/><Relationship Id="rId76" Type="http://schemas.openxmlformats.org/officeDocument/2006/relationships/diagramData" Target="diagrams/data13.xml"/><Relationship Id="rId141" Type="http://schemas.openxmlformats.org/officeDocument/2006/relationships/diagramData" Target="diagrams/data26.xml"/><Relationship Id="rId379" Type="http://schemas.openxmlformats.org/officeDocument/2006/relationships/diagramColors" Target="diagrams/colors72.xml"/><Relationship Id="rId7" Type="http://schemas.openxmlformats.org/officeDocument/2006/relationships/settings" Target="settings.xml"/><Relationship Id="rId183" Type="http://schemas.openxmlformats.org/officeDocument/2006/relationships/diagramQuickStyle" Target="diagrams/quickStyle34.xml"/><Relationship Id="rId239" Type="http://schemas.openxmlformats.org/officeDocument/2006/relationships/diagramColors" Target="diagrams/colors45.xml"/><Relationship Id="rId390" Type="http://schemas.microsoft.com/office/2007/relationships/diagramDrawing" Target="diagrams/drawing74.xml"/><Relationship Id="rId404" Type="http://schemas.openxmlformats.org/officeDocument/2006/relationships/diagramColors" Target="diagrams/colors77.xml"/><Relationship Id="rId446" Type="http://schemas.openxmlformats.org/officeDocument/2006/relationships/diagramData" Target="diagrams/data86.xml"/><Relationship Id="rId250" Type="http://schemas.microsoft.com/office/2007/relationships/diagramDrawing" Target="diagrams/drawing47.xml"/><Relationship Id="rId292" Type="http://schemas.openxmlformats.org/officeDocument/2006/relationships/diagramLayout" Target="diagrams/layout55.xml"/><Relationship Id="rId306" Type="http://schemas.openxmlformats.org/officeDocument/2006/relationships/diagramData" Target="diagrams/data58.xml"/><Relationship Id="rId488" Type="http://schemas.openxmlformats.org/officeDocument/2006/relationships/diagramQuickStyle" Target="diagrams/quickStyle94.xml"/><Relationship Id="rId45" Type="http://schemas.openxmlformats.org/officeDocument/2006/relationships/diagramData" Target="diagrams/data7.xml"/><Relationship Id="rId87" Type="http://schemas.openxmlformats.org/officeDocument/2006/relationships/diagramLayout" Target="diagrams/layout15.xml"/><Relationship Id="rId110" Type="http://schemas.microsoft.com/office/2007/relationships/diagramDrawing" Target="diagrams/drawing19.xml"/><Relationship Id="rId348" Type="http://schemas.openxmlformats.org/officeDocument/2006/relationships/diagramQuickStyle" Target="diagrams/quickStyle66.xml"/><Relationship Id="rId513" Type="http://schemas.openxmlformats.org/officeDocument/2006/relationships/diagramQuickStyle" Target="diagrams/quickStyle99.xml"/><Relationship Id="rId152" Type="http://schemas.openxmlformats.org/officeDocument/2006/relationships/diagramLayout" Target="diagrams/layout28.xml"/><Relationship Id="rId194" Type="http://schemas.openxmlformats.org/officeDocument/2006/relationships/diagramColors" Target="diagrams/colors36.xml"/><Relationship Id="rId208" Type="http://schemas.openxmlformats.org/officeDocument/2006/relationships/diagramQuickStyle" Target="diagrams/quickStyle39.xml"/><Relationship Id="rId415" Type="http://schemas.microsoft.com/office/2007/relationships/diagramDrawing" Target="diagrams/drawing79.xml"/><Relationship Id="rId457" Type="http://schemas.openxmlformats.org/officeDocument/2006/relationships/diagramLayout" Target="diagrams/layout88.xml"/><Relationship Id="rId261" Type="http://schemas.openxmlformats.org/officeDocument/2006/relationships/diagramData" Target="diagrams/data50.xml"/><Relationship Id="rId499" Type="http://schemas.openxmlformats.org/officeDocument/2006/relationships/diagramColors" Target="diagrams/colors96.xml"/><Relationship Id="rId14" Type="http://schemas.openxmlformats.org/officeDocument/2006/relationships/diagramData" Target="diagrams/data1.xml"/><Relationship Id="rId56" Type="http://schemas.openxmlformats.org/officeDocument/2006/relationships/diagramLayout" Target="diagrams/layout9.xml"/><Relationship Id="rId317" Type="http://schemas.openxmlformats.org/officeDocument/2006/relationships/diagramLayout" Target="diagrams/layout60.xml"/><Relationship Id="rId359" Type="http://schemas.openxmlformats.org/officeDocument/2006/relationships/diagramColors" Target="diagrams/colors68.xml"/><Relationship Id="rId524" Type="http://schemas.openxmlformats.org/officeDocument/2006/relationships/diagramColors" Target="diagrams/colors101.xml"/><Relationship Id="rId98" Type="http://schemas.openxmlformats.org/officeDocument/2006/relationships/diagramQuickStyle" Target="diagrams/quickStyle17.xml"/><Relationship Id="rId121" Type="http://schemas.openxmlformats.org/officeDocument/2006/relationships/diagramData" Target="diagrams/data22.xml"/><Relationship Id="rId163" Type="http://schemas.openxmlformats.org/officeDocument/2006/relationships/diagramQuickStyle" Target="diagrams/quickStyle30.xml"/><Relationship Id="rId219" Type="http://schemas.openxmlformats.org/officeDocument/2006/relationships/diagramColors" Target="diagrams/colors41.xml"/><Relationship Id="rId370" Type="http://schemas.microsoft.com/office/2007/relationships/diagramDrawing" Target="diagrams/drawing70.xml"/><Relationship Id="rId426" Type="http://schemas.openxmlformats.org/officeDocument/2006/relationships/diagramData" Target="diagrams/data82.xml"/><Relationship Id="rId230" Type="http://schemas.microsoft.com/office/2007/relationships/diagramDrawing" Target="diagrams/drawing43.xml"/><Relationship Id="rId468" Type="http://schemas.openxmlformats.org/officeDocument/2006/relationships/diagramQuickStyle" Target="diagrams/quickStyle90.xml"/><Relationship Id="rId25" Type="http://schemas.openxmlformats.org/officeDocument/2006/relationships/diagramData" Target="diagrams/data3.xml"/><Relationship Id="rId67" Type="http://schemas.openxmlformats.org/officeDocument/2006/relationships/diagramQuickStyle" Target="diagrams/quickStyle11.xml"/><Relationship Id="rId272" Type="http://schemas.openxmlformats.org/officeDocument/2006/relationships/diagramLayout" Target="diagrams/layout52.xml"/><Relationship Id="rId328" Type="http://schemas.openxmlformats.org/officeDocument/2006/relationships/diagramQuickStyle" Target="diagrams/quickStyle62.xml"/><Relationship Id="rId535" Type="http://schemas.microsoft.com/office/2007/relationships/diagramDrawing" Target="diagrams/drawing103.xml"/><Relationship Id="rId132" Type="http://schemas.openxmlformats.org/officeDocument/2006/relationships/diagramLayout" Target="diagrams/layout24.xml"/><Relationship Id="rId174" Type="http://schemas.openxmlformats.org/officeDocument/2006/relationships/diagramColors" Target="diagrams/colors32.xml"/><Relationship Id="rId381" Type="http://schemas.openxmlformats.org/officeDocument/2006/relationships/diagramData" Target="diagrams/data73.xml"/><Relationship Id="rId241" Type="http://schemas.openxmlformats.org/officeDocument/2006/relationships/diagramData" Target="diagrams/data46.xml"/><Relationship Id="rId437" Type="http://schemas.openxmlformats.org/officeDocument/2006/relationships/diagramLayout" Target="diagrams/layout84.xml"/><Relationship Id="rId479" Type="http://schemas.openxmlformats.org/officeDocument/2006/relationships/diagramColors" Target="diagrams/colors92.xml"/><Relationship Id="rId36" Type="http://schemas.openxmlformats.org/officeDocument/2006/relationships/diagramLayout" Target="diagrams/layout5.xml"/><Relationship Id="rId283" Type="http://schemas.openxmlformats.org/officeDocument/2006/relationships/diagramData" Target="diagrams/data54.xml"/><Relationship Id="rId339" Type="http://schemas.openxmlformats.org/officeDocument/2006/relationships/diagramColors" Target="diagrams/colors64.xml"/><Relationship Id="rId490" Type="http://schemas.microsoft.com/office/2007/relationships/diagramDrawing" Target="diagrams/drawing94.xml"/><Relationship Id="rId504" Type="http://schemas.openxmlformats.org/officeDocument/2006/relationships/diagramColors" Target="diagrams/colors97.xml"/><Relationship Id="rId78" Type="http://schemas.openxmlformats.org/officeDocument/2006/relationships/diagramQuickStyle" Target="diagrams/quickStyle13.xml"/><Relationship Id="rId101" Type="http://schemas.openxmlformats.org/officeDocument/2006/relationships/diagramData" Target="diagrams/data18.xml"/><Relationship Id="rId143" Type="http://schemas.openxmlformats.org/officeDocument/2006/relationships/diagramQuickStyle" Target="diagrams/quickStyle26.xml"/><Relationship Id="rId185" Type="http://schemas.microsoft.com/office/2007/relationships/diagramDrawing" Target="diagrams/drawing34.xml"/><Relationship Id="rId350" Type="http://schemas.microsoft.com/office/2007/relationships/diagramDrawing" Target="diagrams/drawing66.xml"/><Relationship Id="rId406" Type="http://schemas.openxmlformats.org/officeDocument/2006/relationships/diagramData" Target="diagrams/data78.xml"/><Relationship Id="rId9" Type="http://schemas.openxmlformats.org/officeDocument/2006/relationships/footnotes" Target="footnotes.xml"/><Relationship Id="rId210" Type="http://schemas.microsoft.com/office/2007/relationships/diagramDrawing" Target="diagrams/drawing39.xml"/><Relationship Id="rId392" Type="http://schemas.openxmlformats.org/officeDocument/2006/relationships/diagramLayout" Target="diagrams/layout75.xml"/><Relationship Id="rId448" Type="http://schemas.openxmlformats.org/officeDocument/2006/relationships/diagramQuickStyle" Target="diagrams/quickStyle86.xml"/><Relationship Id="rId252" Type="http://schemas.openxmlformats.org/officeDocument/2006/relationships/diagramLayout" Target="diagrams/layout48.xml"/><Relationship Id="rId294" Type="http://schemas.openxmlformats.org/officeDocument/2006/relationships/diagramColors" Target="diagrams/colors55.xml"/><Relationship Id="rId308" Type="http://schemas.openxmlformats.org/officeDocument/2006/relationships/diagramQuickStyle" Target="diagrams/quickStyle58.xml"/><Relationship Id="rId515" Type="http://schemas.microsoft.com/office/2007/relationships/diagramDrawing" Target="diagrams/drawing99.xml"/><Relationship Id="rId47" Type="http://schemas.openxmlformats.org/officeDocument/2006/relationships/diagramQuickStyle" Target="diagrams/quickStyle7.xml"/><Relationship Id="rId89" Type="http://schemas.openxmlformats.org/officeDocument/2006/relationships/diagramColors" Target="diagrams/colors15.xml"/><Relationship Id="rId112" Type="http://schemas.openxmlformats.org/officeDocument/2006/relationships/diagramLayout" Target="diagrams/layout20.xml"/><Relationship Id="rId154" Type="http://schemas.openxmlformats.org/officeDocument/2006/relationships/diagramColors" Target="diagrams/colors28.xml"/><Relationship Id="rId361" Type="http://schemas.openxmlformats.org/officeDocument/2006/relationships/diagramData" Target="diagrams/data69.xml"/><Relationship Id="rId196" Type="http://schemas.openxmlformats.org/officeDocument/2006/relationships/diagramData" Target="diagrams/data37.xml"/><Relationship Id="rId417" Type="http://schemas.openxmlformats.org/officeDocument/2006/relationships/diagramLayout" Target="diagrams/layout80.xml"/><Relationship Id="rId459" Type="http://schemas.openxmlformats.org/officeDocument/2006/relationships/diagramColors" Target="diagrams/colors88.xml"/><Relationship Id="rId16" Type="http://schemas.openxmlformats.org/officeDocument/2006/relationships/diagramQuickStyle" Target="diagrams/quickStyle1.xml"/><Relationship Id="rId221" Type="http://schemas.openxmlformats.org/officeDocument/2006/relationships/diagramData" Target="diagrams/data42.xml"/><Relationship Id="rId263" Type="http://schemas.openxmlformats.org/officeDocument/2006/relationships/diagramQuickStyle" Target="diagrams/quickStyle50.xml"/><Relationship Id="rId319" Type="http://schemas.openxmlformats.org/officeDocument/2006/relationships/diagramColors" Target="diagrams/colors60.xml"/><Relationship Id="rId470" Type="http://schemas.microsoft.com/office/2007/relationships/diagramDrawing" Target="diagrams/drawing90.xml"/><Relationship Id="rId526" Type="http://schemas.openxmlformats.org/officeDocument/2006/relationships/diagramData" Target="diagrams/data102.xml"/><Relationship Id="rId58" Type="http://schemas.openxmlformats.org/officeDocument/2006/relationships/diagramColors" Target="diagrams/colors9.xml"/><Relationship Id="rId123" Type="http://schemas.openxmlformats.org/officeDocument/2006/relationships/diagramQuickStyle" Target="diagrams/quickStyle22.xml"/><Relationship Id="rId330" Type="http://schemas.microsoft.com/office/2007/relationships/diagramDrawing" Target="diagrams/drawing62.xml"/><Relationship Id="rId165" Type="http://schemas.microsoft.com/office/2007/relationships/diagramDrawing" Target="diagrams/drawing30.xml"/><Relationship Id="rId372" Type="http://schemas.openxmlformats.org/officeDocument/2006/relationships/diagramLayout" Target="diagrams/layout71.xml"/><Relationship Id="rId428" Type="http://schemas.openxmlformats.org/officeDocument/2006/relationships/diagramQuickStyle" Target="diagrams/quickStyle82.xml"/><Relationship Id="rId232" Type="http://schemas.openxmlformats.org/officeDocument/2006/relationships/diagramLayout" Target="diagrams/layout44.xml"/><Relationship Id="rId274" Type="http://schemas.openxmlformats.org/officeDocument/2006/relationships/diagramColors" Target="diagrams/colors52.xml"/><Relationship Id="rId481" Type="http://schemas.openxmlformats.org/officeDocument/2006/relationships/diagramData" Target="diagrams/data93.xml"/><Relationship Id="rId27" Type="http://schemas.openxmlformats.org/officeDocument/2006/relationships/diagramQuickStyle" Target="diagrams/quickStyle3.xml"/><Relationship Id="rId69" Type="http://schemas.microsoft.com/office/2007/relationships/diagramDrawing" Target="diagrams/drawing11.xml"/><Relationship Id="rId134" Type="http://schemas.openxmlformats.org/officeDocument/2006/relationships/diagramColors" Target="diagrams/colors24.xml"/><Relationship Id="rId537" Type="http://schemas.openxmlformats.org/officeDocument/2006/relationships/theme" Target="theme/theme1.xml"/><Relationship Id="rId80" Type="http://schemas.microsoft.com/office/2007/relationships/diagramDrawing" Target="diagrams/drawing13.xml"/><Relationship Id="rId176" Type="http://schemas.openxmlformats.org/officeDocument/2006/relationships/diagramData" Target="diagrams/data33.xml"/><Relationship Id="rId341" Type="http://schemas.openxmlformats.org/officeDocument/2006/relationships/diagramData" Target="diagrams/data65.xml"/><Relationship Id="rId383" Type="http://schemas.openxmlformats.org/officeDocument/2006/relationships/diagramQuickStyle" Target="diagrams/quickStyle73.xml"/><Relationship Id="rId439" Type="http://schemas.openxmlformats.org/officeDocument/2006/relationships/diagramColors" Target="diagrams/colors84.xml"/><Relationship Id="rId201" Type="http://schemas.openxmlformats.org/officeDocument/2006/relationships/diagramData" Target="diagrams/data38.xml"/><Relationship Id="rId243" Type="http://schemas.openxmlformats.org/officeDocument/2006/relationships/diagramQuickStyle" Target="diagrams/quickStyle46.xml"/><Relationship Id="rId285" Type="http://schemas.openxmlformats.org/officeDocument/2006/relationships/diagramQuickStyle" Target="diagrams/quickStyle54.xml"/><Relationship Id="rId450" Type="http://schemas.microsoft.com/office/2007/relationships/diagramDrawing" Target="diagrams/drawing86.xml"/><Relationship Id="rId506" Type="http://schemas.openxmlformats.org/officeDocument/2006/relationships/diagramData" Target="diagrams/data98.xml"/><Relationship Id="rId38" Type="http://schemas.openxmlformats.org/officeDocument/2006/relationships/diagramColors" Target="diagrams/colors5.xml"/><Relationship Id="rId103" Type="http://schemas.openxmlformats.org/officeDocument/2006/relationships/diagramQuickStyle" Target="diagrams/quickStyle18.xml"/><Relationship Id="rId310" Type="http://schemas.microsoft.com/office/2007/relationships/diagramDrawing" Target="diagrams/drawing58.xml"/><Relationship Id="rId492" Type="http://schemas.openxmlformats.org/officeDocument/2006/relationships/diagramLayout" Target="diagrams/layout95.xml"/><Relationship Id="rId91" Type="http://schemas.openxmlformats.org/officeDocument/2006/relationships/diagramData" Target="diagrams/data16.xml"/><Relationship Id="rId145" Type="http://schemas.microsoft.com/office/2007/relationships/diagramDrawing" Target="diagrams/drawing26.xml"/><Relationship Id="rId187" Type="http://schemas.openxmlformats.org/officeDocument/2006/relationships/diagramLayout" Target="diagrams/layout35.xml"/><Relationship Id="rId352" Type="http://schemas.openxmlformats.org/officeDocument/2006/relationships/diagramLayout" Target="diagrams/layout67.xml"/><Relationship Id="rId394" Type="http://schemas.openxmlformats.org/officeDocument/2006/relationships/diagramColors" Target="diagrams/colors75.xml"/><Relationship Id="rId408" Type="http://schemas.openxmlformats.org/officeDocument/2006/relationships/diagramQuickStyle" Target="diagrams/quickStyle78.xml"/><Relationship Id="rId212" Type="http://schemas.openxmlformats.org/officeDocument/2006/relationships/diagramLayout" Target="diagrams/layout40.xml"/><Relationship Id="rId254" Type="http://schemas.openxmlformats.org/officeDocument/2006/relationships/diagramColors" Target="diagrams/colors48.xml"/><Relationship Id="rId49" Type="http://schemas.microsoft.com/office/2007/relationships/diagramDrawing" Target="diagrams/drawing7.xml"/><Relationship Id="rId114" Type="http://schemas.openxmlformats.org/officeDocument/2006/relationships/diagramColors" Target="diagrams/colors20.xml"/><Relationship Id="rId296" Type="http://schemas.openxmlformats.org/officeDocument/2006/relationships/diagramData" Target="diagrams/data56.xml"/><Relationship Id="rId461" Type="http://schemas.openxmlformats.org/officeDocument/2006/relationships/diagramData" Target="diagrams/data89.xml"/><Relationship Id="rId517" Type="http://schemas.openxmlformats.org/officeDocument/2006/relationships/diagramLayout" Target="diagrams/layout100.xml"/><Relationship Id="rId60" Type="http://schemas.openxmlformats.org/officeDocument/2006/relationships/diagramData" Target="diagrams/data10.xml"/><Relationship Id="rId156" Type="http://schemas.openxmlformats.org/officeDocument/2006/relationships/diagramData" Target="diagrams/data29.xml"/><Relationship Id="rId198" Type="http://schemas.openxmlformats.org/officeDocument/2006/relationships/diagramQuickStyle" Target="diagrams/quickStyle37.xml"/><Relationship Id="rId321" Type="http://schemas.openxmlformats.org/officeDocument/2006/relationships/diagramData" Target="diagrams/data61.xml"/><Relationship Id="rId363" Type="http://schemas.openxmlformats.org/officeDocument/2006/relationships/diagramQuickStyle" Target="diagrams/quickStyle69.xml"/><Relationship Id="rId419" Type="http://schemas.openxmlformats.org/officeDocument/2006/relationships/diagramColors" Target="diagrams/colors80.xml"/><Relationship Id="rId223" Type="http://schemas.openxmlformats.org/officeDocument/2006/relationships/diagramQuickStyle" Target="diagrams/quickStyle42.xml"/><Relationship Id="rId430" Type="http://schemas.microsoft.com/office/2007/relationships/diagramDrawing" Target="diagrams/drawing82.xml"/><Relationship Id="rId18" Type="http://schemas.microsoft.com/office/2007/relationships/diagramDrawing" Target="diagrams/drawing1.xml"/><Relationship Id="rId265" Type="http://schemas.microsoft.com/office/2007/relationships/diagramDrawing" Target="diagrams/drawing50.xml"/><Relationship Id="rId472" Type="http://schemas.openxmlformats.org/officeDocument/2006/relationships/diagramLayout" Target="diagrams/layout91.xml"/><Relationship Id="rId528" Type="http://schemas.openxmlformats.org/officeDocument/2006/relationships/diagramQuickStyle" Target="diagrams/quickStyle102.xml"/><Relationship Id="rId125" Type="http://schemas.microsoft.com/office/2007/relationships/diagramDrawing" Target="diagrams/drawing22.xml"/><Relationship Id="rId167" Type="http://schemas.openxmlformats.org/officeDocument/2006/relationships/diagramLayout" Target="diagrams/layout31.xml"/><Relationship Id="rId332" Type="http://schemas.openxmlformats.org/officeDocument/2006/relationships/diagramLayout" Target="diagrams/layout63.xml"/><Relationship Id="rId374" Type="http://schemas.openxmlformats.org/officeDocument/2006/relationships/diagramColors" Target="diagrams/colors71.xml"/><Relationship Id="rId71" Type="http://schemas.openxmlformats.org/officeDocument/2006/relationships/diagramData" Target="diagrams/data12.xml"/><Relationship Id="rId234" Type="http://schemas.openxmlformats.org/officeDocument/2006/relationships/diagramColors" Target="diagrams/colors44.xml"/><Relationship Id="rId2" Type="http://schemas.openxmlformats.org/officeDocument/2006/relationships/customXml" Target="../customXml/item2.xml"/><Relationship Id="rId29" Type="http://schemas.microsoft.com/office/2007/relationships/diagramDrawing" Target="diagrams/drawing3.xml"/><Relationship Id="rId276" Type="http://schemas.openxmlformats.org/officeDocument/2006/relationships/image" Target="media/image3.png"/><Relationship Id="rId441" Type="http://schemas.openxmlformats.org/officeDocument/2006/relationships/diagramData" Target="diagrams/data85.xml"/><Relationship Id="rId483" Type="http://schemas.openxmlformats.org/officeDocument/2006/relationships/diagramQuickStyle" Target="diagrams/quickStyle93.xml"/><Relationship Id="rId40" Type="http://schemas.openxmlformats.org/officeDocument/2006/relationships/diagramData" Target="diagrams/data6.xml"/><Relationship Id="rId136" Type="http://schemas.openxmlformats.org/officeDocument/2006/relationships/diagramData" Target="diagrams/data25.xml"/><Relationship Id="rId178" Type="http://schemas.openxmlformats.org/officeDocument/2006/relationships/diagramQuickStyle" Target="diagrams/quickStyle33.xml"/><Relationship Id="rId301" Type="http://schemas.openxmlformats.org/officeDocument/2006/relationships/diagramData" Target="diagrams/data57.xml"/><Relationship Id="rId343" Type="http://schemas.openxmlformats.org/officeDocument/2006/relationships/diagramQuickStyle" Target="diagrams/quickStyle65.xml"/><Relationship Id="rId82" Type="http://schemas.openxmlformats.org/officeDocument/2006/relationships/diagramLayout" Target="diagrams/layout14.xml"/><Relationship Id="rId203" Type="http://schemas.openxmlformats.org/officeDocument/2006/relationships/diagramQuickStyle" Target="diagrams/quickStyle38.xml"/><Relationship Id="rId385" Type="http://schemas.microsoft.com/office/2007/relationships/diagramDrawing" Target="diagrams/drawing73.xml"/><Relationship Id="rId245" Type="http://schemas.microsoft.com/office/2007/relationships/diagramDrawing" Target="diagrams/drawing46.xml"/><Relationship Id="rId287" Type="http://schemas.microsoft.com/office/2007/relationships/diagramDrawing" Target="diagrams/drawing54.xml"/><Relationship Id="rId410" Type="http://schemas.microsoft.com/office/2007/relationships/diagramDrawing" Target="diagrams/drawing78.xml"/><Relationship Id="rId452" Type="http://schemas.openxmlformats.org/officeDocument/2006/relationships/diagramLayout" Target="diagrams/layout87.xml"/><Relationship Id="rId494" Type="http://schemas.openxmlformats.org/officeDocument/2006/relationships/diagramColors" Target="diagrams/colors95.xml"/><Relationship Id="rId508" Type="http://schemas.openxmlformats.org/officeDocument/2006/relationships/diagramQuickStyle" Target="diagrams/quickStyle98.xml"/><Relationship Id="rId105" Type="http://schemas.microsoft.com/office/2007/relationships/diagramDrawing" Target="diagrams/drawing18.xml"/><Relationship Id="rId147" Type="http://schemas.openxmlformats.org/officeDocument/2006/relationships/diagramLayout" Target="diagrams/layout27.xml"/><Relationship Id="rId312" Type="http://schemas.openxmlformats.org/officeDocument/2006/relationships/diagramLayout" Target="diagrams/layout59.xml"/><Relationship Id="rId354" Type="http://schemas.openxmlformats.org/officeDocument/2006/relationships/diagramColors" Target="diagrams/colors67.xml"/><Relationship Id="rId51" Type="http://schemas.openxmlformats.org/officeDocument/2006/relationships/diagramLayout" Target="diagrams/layout8.xml"/><Relationship Id="rId93" Type="http://schemas.openxmlformats.org/officeDocument/2006/relationships/diagramQuickStyle" Target="diagrams/quickStyle16.xml"/><Relationship Id="rId189" Type="http://schemas.openxmlformats.org/officeDocument/2006/relationships/diagramColors" Target="diagrams/colors35.xml"/><Relationship Id="rId396" Type="http://schemas.openxmlformats.org/officeDocument/2006/relationships/diagramData" Target="diagrams/data76.xml"/><Relationship Id="rId214" Type="http://schemas.openxmlformats.org/officeDocument/2006/relationships/diagramColors" Target="diagrams/colors40.xml"/><Relationship Id="rId256" Type="http://schemas.openxmlformats.org/officeDocument/2006/relationships/diagramData" Target="diagrams/data49.xml"/><Relationship Id="rId298" Type="http://schemas.openxmlformats.org/officeDocument/2006/relationships/diagramQuickStyle" Target="diagrams/quickStyle56.xml"/><Relationship Id="rId421" Type="http://schemas.openxmlformats.org/officeDocument/2006/relationships/diagramData" Target="diagrams/data81.xml"/><Relationship Id="rId463" Type="http://schemas.openxmlformats.org/officeDocument/2006/relationships/diagramQuickStyle" Target="diagrams/quickStyle89.xml"/><Relationship Id="rId519" Type="http://schemas.openxmlformats.org/officeDocument/2006/relationships/diagramColors" Target="diagrams/colors100.xml"/><Relationship Id="rId116" Type="http://schemas.openxmlformats.org/officeDocument/2006/relationships/diagramData" Target="diagrams/data21.xml"/><Relationship Id="rId158" Type="http://schemas.openxmlformats.org/officeDocument/2006/relationships/diagramQuickStyle" Target="diagrams/quickStyle29.xml"/><Relationship Id="rId323" Type="http://schemas.openxmlformats.org/officeDocument/2006/relationships/diagramQuickStyle" Target="diagrams/quickStyle61.xml"/><Relationship Id="rId530" Type="http://schemas.microsoft.com/office/2007/relationships/diagramDrawing" Target="diagrams/drawing102.xml"/><Relationship Id="rId20" Type="http://schemas.openxmlformats.org/officeDocument/2006/relationships/diagramData" Target="diagrams/data2.xml"/><Relationship Id="rId62" Type="http://schemas.openxmlformats.org/officeDocument/2006/relationships/diagramQuickStyle" Target="diagrams/quickStyle10.xml"/><Relationship Id="rId365" Type="http://schemas.microsoft.com/office/2007/relationships/diagramDrawing" Target="diagrams/drawing69.xml"/><Relationship Id="rId225" Type="http://schemas.microsoft.com/office/2007/relationships/diagramDrawing" Target="diagrams/drawing42.xml"/><Relationship Id="rId267" Type="http://schemas.openxmlformats.org/officeDocument/2006/relationships/diagramLayout" Target="diagrams/layout51.xml"/><Relationship Id="rId432" Type="http://schemas.openxmlformats.org/officeDocument/2006/relationships/diagramLayout" Target="diagrams/layout83.xml"/><Relationship Id="rId474" Type="http://schemas.openxmlformats.org/officeDocument/2006/relationships/diagramColors" Target="diagrams/colors91.xml"/><Relationship Id="rId127" Type="http://schemas.openxmlformats.org/officeDocument/2006/relationships/diagramLayout" Target="diagrams/layout23.xml"/><Relationship Id="rId31" Type="http://schemas.openxmlformats.org/officeDocument/2006/relationships/diagramLayout" Target="diagrams/layout4.xml"/><Relationship Id="rId73" Type="http://schemas.openxmlformats.org/officeDocument/2006/relationships/diagramQuickStyle" Target="diagrams/quickStyle12.xml"/><Relationship Id="rId169" Type="http://schemas.openxmlformats.org/officeDocument/2006/relationships/diagramColors" Target="diagrams/colors31.xml"/><Relationship Id="rId334" Type="http://schemas.openxmlformats.org/officeDocument/2006/relationships/diagramColors" Target="diagrams/colors63.xml"/><Relationship Id="rId376" Type="http://schemas.openxmlformats.org/officeDocument/2006/relationships/diagramData" Target="diagrams/data72.xml"/><Relationship Id="rId4" Type="http://schemas.openxmlformats.org/officeDocument/2006/relationships/customXml" Target="../customXml/item4.xml"/><Relationship Id="rId180" Type="http://schemas.microsoft.com/office/2007/relationships/diagramDrawing" Target="diagrams/drawing33.xml"/><Relationship Id="rId236" Type="http://schemas.openxmlformats.org/officeDocument/2006/relationships/diagramData" Target="diagrams/data45.xml"/><Relationship Id="rId278" Type="http://schemas.openxmlformats.org/officeDocument/2006/relationships/diagramLayout" Target="diagrams/layout53.xml"/><Relationship Id="rId401" Type="http://schemas.openxmlformats.org/officeDocument/2006/relationships/diagramData" Target="diagrams/data77.xml"/><Relationship Id="rId443" Type="http://schemas.openxmlformats.org/officeDocument/2006/relationships/diagramQuickStyle" Target="diagrams/quickStyle85.xml"/><Relationship Id="rId303" Type="http://schemas.openxmlformats.org/officeDocument/2006/relationships/diagramQuickStyle" Target="diagrams/quickStyle57.xml"/><Relationship Id="rId485" Type="http://schemas.microsoft.com/office/2007/relationships/diagramDrawing" Target="diagrams/drawing93.xml"/><Relationship Id="rId42" Type="http://schemas.openxmlformats.org/officeDocument/2006/relationships/diagramQuickStyle" Target="diagrams/quickStyle6.xml"/><Relationship Id="rId84" Type="http://schemas.openxmlformats.org/officeDocument/2006/relationships/diagramColors" Target="diagrams/colors14.xml"/><Relationship Id="rId138" Type="http://schemas.openxmlformats.org/officeDocument/2006/relationships/diagramQuickStyle" Target="diagrams/quickStyle25.xml"/><Relationship Id="rId345" Type="http://schemas.microsoft.com/office/2007/relationships/diagramDrawing" Target="diagrams/drawing65.xml"/><Relationship Id="rId387" Type="http://schemas.openxmlformats.org/officeDocument/2006/relationships/diagramLayout" Target="diagrams/layout74.xml"/><Relationship Id="rId510" Type="http://schemas.microsoft.com/office/2007/relationships/diagramDrawing" Target="diagrams/drawing98.xml"/><Relationship Id="rId191" Type="http://schemas.openxmlformats.org/officeDocument/2006/relationships/diagramData" Target="diagrams/data36.xml"/><Relationship Id="rId205" Type="http://schemas.microsoft.com/office/2007/relationships/diagramDrawing" Target="diagrams/drawing38.xml"/><Relationship Id="rId247" Type="http://schemas.openxmlformats.org/officeDocument/2006/relationships/diagramLayout" Target="diagrams/layout47.xml"/><Relationship Id="rId412" Type="http://schemas.openxmlformats.org/officeDocument/2006/relationships/diagramLayout" Target="diagrams/layout79.xml"/><Relationship Id="rId107" Type="http://schemas.openxmlformats.org/officeDocument/2006/relationships/diagramLayout" Target="diagrams/layout19.xml"/><Relationship Id="rId289" Type="http://schemas.openxmlformats.org/officeDocument/2006/relationships/hyperlink" Target="http://app.leg.wa.gov/RCW/default.aspx?cite=49.46" TargetMode="External"/><Relationship Id="rId454" Type="http://schemas.openxmlformats.org/officeDocument/2006/relationships/diagramColors" Target="diagrams/colors87.xml"/><Relationship Id="rId496" Type="http://schemas.openxmlformats.org/officeDocument/2006/relationships/diagramData" Target="diagrams/data96.xml"/><Relationship Id="rId11" Type="http://schemas.openxmlformats.org/officeDocument/2006/relationships/image" Target="media/image1.png"/><Relationship Id="rId53" Type="http://schemas.openxmlformats.org/officeDocument/2006/relationships/diagramColors" Target="diagrams/colors8.xml"/><Relationship Id="rId149" Type="http://schemas.openxmlformats.org/officeDocument/2006/relationships/diagramColors" Target="diagrams/colors27.xml"/><Relationship Id="rId314" Type="http://schemas.openxmlformats.org/officeDocument/2006/relationships/diagramColors" Target="diagrams/colors59.xml"/><Relationship Id="rId356" Type="http://schemas.openxmlformats.org/officeDocument/2006/relationships/diagramData" Target="diagrams/data68.xml"/><Relationship Id="rId398" Type="http://schemas.openxmlformats.org/officeDocument/2006/relationships/diagramQuickStyle" Target="diagrams/quickStyle76.xml"/><Relationship Id="rId521" Type="http://schemas.openxmlformats.org/officeDocument/2006/relationships/diagramData" Target="diagrams/data101.xml"/><Relationship Id="rId95" Type="http://schemas.microsoft.com/office/2007/relationships/diagramDrawing" Target="diagrams/drawing16.xml"/><Relationship Id="rId160" Type="http://schemas.microsoft.com/office/2007/relationships/diagramDrawing" Target="diagrams/drawing29.xml"/><Relationship Id="rId216" Type="http://schemas.openxmlformats.org/officeDocument/2006/relationships/diagramData" Target="diagrams/data41.xml"/><Relationship Id="rId423" Type="http://schemas.openxmlformats.org/officeDocument/2006/relationships/diagramQuickStyle" Target="diagrams/quickStyle81.xml"/><Relationship Id="rId258" Type="http://schemas.openxmlformats.org/officeDocument/2006/relationships/diagramQuickStyle" Target="diagrams/quickStyle49.xml"/><Relationship Id="rId465" Type="http://schemas.microsoft.com/office/2007/relationships/diagramDrawing" Target="diagrams/drawing89.xml"/><Relationship Id="rId22" Type="http://schemas.openxmlformats.org/officeDocument/2006/relationships/diagramQuickStyle" Target="diagrams/quickStyle2.xml"/><Relationship Id="rId64" Type="http://schemas.microsoft.com/office/2007/relationships/diagramDrawing" Target="diagrams/drawing10.xml"/><Relationship Id="rId118" Type="http://schemas.openxmlformats.org/officeDocument/2006/relationships/diagramQuickStyle" Target="diagrams/quickStyle21.xml"/><Relationship Id="rId325" Type="http://schemas.microsoft.com/office/2007/relationships/diagramDrawing" Target="diagrams/drawing61.xml"/><Relationship Id="rId367" Type="http://schemas.openxmlformats.org/officeDocument/2006/relationships/diagramLayout" Target="diagrams/layout70.xml"/><Relationship Id="rId532" Type="http://schemas.openxmlformats.org/officeDocument/2006/relationships/diagramLayout" Target="diagrams/layout103.xml"/><Relationship Id="rId171" Type="http://schemas.openxmlformats.org/officeDocument/2006/relationships/diagramData" Target="diagrams/data32.xml"/><Relationship Id="rId227" Type="http://schemas.openxmlformats.org/officeDocument/2006/relationships/diagramLayout" Target="diagrams/layout43.xml"/><Relationship Id="rId269" Type="http://schemas.openxmlformats.org/officeDocument/2006/relationships/diagramColors" Target="diagrams/colors51.xml"/><Relationship Id="rId434" Type="http://schemas.openxmlformats.org/officeDocument/2006/relationships/diagramColors" Target="diagrams/colors83.xml"/><Relationship Id="rId476" Type="http://schemas.openxmlformats.org/officeDocument/2006/relationships/diagramData" Target="diagrams/data92.xml"/><Relationship Id="rId33" Type="http://schemas.openxmlformats.org/officeDocument/2006/relationships/diagramColors" Target="diagrams/colors4.xml"/><Relationship Id="rId129" Type="http://schemas.openxmlformats.org/officeDocument/2006/relationships/diagramColors" Target="diagrams/colors23.xml"/><Relationship Id="rId280" Type="http://schemas.openxmlformats.org/officeDocument/2006/relationships/diagramColors" Target="diagrams/colors53.xml"/><Relationship Id="rId336" Type="http://schemas.openxmlformats.org/officeDocument/2006/relationships/diagramData" Target="diagrams/data64.xml"/><Relationship Id="rId501" Type="http://schemas.openxmlformats.org/officeDocument/2006/relationships/diagramData" Target="diagrams/data97.xml"/><Relationship Id="rId75" Type="http://schemas.microsoft.com/office/2007/relationships/diagramDrawing" Target="diagrams/drawing12.xml"/><Relationship Id="rId140" Type="http://schemas.microsoft.com/office/2007/relationships/diagramDrawing" Target="diagrams/drawing25.xml"/><Relationship Id="rId182" Type="http://schemas.openxmlformats.org/officeDocument/2006/relationships/diagramLayout" Target="diagrams/layout34.xml"/><Relationship Id="rId378" Type="http://schemas.openxmlformats.org/officeDocument/2006/relationships/diagramQuickStyle" Target="diagrams/quickStyle72.xml"/><Relationship Id="rId403" Type="http://schemas.openxmlformats.org/officeDocument/2006/relationships/diagramQuickStyle" Target="diagrams/quickStyle77.xml"/><Relationship Id="rId6" Type="http://schemas.openxmlformats.org/officeDocument/2006/relationships/styles" Target="styles.xml"/><Relationship Id="rId238" Type="http://schemas.openxmlformats.org/officeDocument/2006/relationships/diagramQuickStyle" Target="diagrams/quickStyle45.xml"/><Relationship Id="rId445" Type="http://schemas.microsoft.com/office/2007/relationships/diagramDrawing" Target="diagrams/drawing85.xml"/><Relationship Id="rId487" Type="http://schemas.openxmlformats.org/officeDocument/2006/relationships/diagramLayout" Target="diagrams/layout94.xml"/><Relationship Id="rId291" Type="http://schemas.openxmlformats.org/officeDocument/2006/relationships/diagramData" Target="diagrams/data55.xml"/><Relationship Id="rId305" Type="http://schemas.microsoft.com/office/2007/relationships/diagramDrawing" Target="diagrams/drawing57.xml"/><Relationship Id="rId347" Type="http://schemas.openxmlformats.org/officeDocument/2006/relationships/diagramLayout" Target="diagrams/layout66.xml"/><Relationship Id="rId512" Type="http://schemas.openxmlformats.org/officeDocument/2006/relationships/diagramLayout" Target="diagrams/layout99.xml"/><Relationship Id="rId44" Type="http://schemas.microsoft.com/office/2007/relationships/diagramDrawing" Target="diagrams/drawing6.xml"/><Relationship Id="rId86" Type="http://schemas.openxmlformats.org/officeDocument/2006/relationships/diagramData" Target="diagrams/data15.xml"/><Relationship Id="rId151" Type="http://schemas.openxmlformats.org/officeDocument/2006/relationships/diagramData" Target="diagrams/data28.xml"/><Relationship Id="rId389" Type="http://schemas.openxmlformats.org/officeDocument/2006/relationships/diagramColors" Target="diagrams/colors74.xml"/><Relationship Id="rId193" Type="http://schemas.openxmlformats.org/officeDocument/2006/relationships/diagramQuickStyle" Target="diagrams/quickStyle36.xml"/><Relationship Id="rId207" Type="http://schemas.openxmlformats.org/officeDocument/2006/relationships/diagramLayout" Target="diagrams/layout39.xml"/><Relationship Id="rId249" Type="http://schemas.openxmlformats.org/officeDocument/2006/relationships/diagramColors" Target="diagrams/colors47.xml"/><Relationship Id="rId414" Type="http://schemas.openxmlformats.org/officeDocument/2006/relationships/diagramColors" Target="diagrams/colors79.xml"/><Relationship Id="rId456" Type="http://schemas.openxmlformats.org/officeDocument/2006/relationships/diagramData" Target="diagrams/data88.xml"/><Relationship Id="rId498" Type="http://schemas.openxmlformats.org/officeDocument/2006/relationships/diagramQuickStyle" Target="diagrams/quickStyle96.xml"/><Relationship Id="rId13" Type="http://schemas.openxmlformats.org/officeDocument/2006/relationships/hyperlink" Target="https://des.wa.gov/purchase/washington-state-procurement-manual" TargetMode="External"/><Relationship Id="rId109" Type="http://schemas.openxmlformats.org/officeDocument/2006/relationships/diagramColors" Target="diagrams/colors19.xml"/><Relationship Id="rId260" Type="http://schemas.microsoft.com/office/2007/relationships/diagramDrawing" Target="diagrams/drawing49.xml"/><Relationship Id="rId316" Type="http://schemas.openxmlformats.org/officeDocument/2006/relationships/diagramData" Target="diagrams/data60.xml"/><Relationship Id="rId523" Type="http://schemas.openxmlformats.org/officeDocument/2006/relationships/diagramQuickStyle" Target="diagrams/quickStyle101.xml"/><Relationship Id="rId55" Type="http://schemas.openxmlformats.org/officeDocument/2006/relationships/diagramData" Target="diagrams/data9.xml"/><Relationship Id="rId97" Type="http://schemas.openxmlformats.org/officeDocument/2006/relationships/diagramLayout" Target="diagrams/layout17.xml"/><Relationship Id="rId120" Type="http://schemas.microsoft.com/office/2007/relationships/diagramDrawing" Target="diagrams/drawing21.xml"/><Relationship Id="rId358" Type="http://schemas.openxmlformats.org/officeDocument/2006/relationships/diagramQuickStyle" Target="diagrams/quickStyle68.xml"/><Relationship Id="rId162" Type="http://schemas.openxmlformats.org/officeDocument/2006/relationships/diagramLayout" Target="diagrams/layout30.xml"/><Relationship Id="rId218" Type="http://schemas.openxmlformats.org/officeDocument/2006/relationships/diagramQuickStyle" Target="diagrams/quickStyle41.xml"/><Relationship Id="rId425" Type="http://schemas.microsoft.com/office/2007/relationships/diagramDrawing" Target="diagrams/drawing81.xml"/><Relationship Id="rId467" Type="http://schemas.openxmlformats.org/officeDocument/2006/relationships/diagramLayout" Target="diagrams/layout90.xml"/><Relationship Id="rId271" Type="http://schemas.openxmlformats.org/officeDocument/2006/relationships/diagramData" Target="diagrams/data52.xml"/><Relationship Id="rId24" Type="http://schemas.microsoft.com/office/2007/relationships/diagramDrawing" Target="diagrams/drawing2.xml"/><Relationship Id="rId66" Type="http://schemas.openxmlformats.org/officeDocument/2006/relationships/diagramLayout" Target="diagrams/layout11.xml"/><Relationship Id="rId131" Type="http://schemas.openxmlformats.org/officeDocument/2006/relationships/diagramData" Target="diagrams/data24.xml"/><Relationship Id="rId327" Type="http://schemas.openxmlformats.org/officeDocument/2006/relationships/diagramLayout" Target="diagrams/layout62.xml"/><Relationship Id="rId369" Type="http://schemas.openxmlformats.org/officeDocument/2006/relationships/diagramColors" Target="diagrams/colors70.xml"/><Relationship Id="rId534" Type="http://schemas.openxmlformats.org/officeDocument/2006/relationships/diagramColors" Target="diagrams/colors103.xml"/><Relationship Id="rId173" Type="http://schemas.openxmlformats.org/officeDocument/2006/relationships/diagramQuickStyle" Target="diagrams/quickStyle32.xml"/><Relationship Id="rId229" Type="http://schemas.openxmlformats.org/officeDocument/2006/relationships/diagramColors" Target="diagrams/colors43.xml"/><Relationship Id="rId380" Type="http://schemas.microsoft.com/office/2007/relationships/diagramDrawing" Target="diagrams/drawing72.xml"/><Relationship Id="rId436" Type="http://schemas.openxmlformats.org/officeDocument/2006/relationships/diagramData" Target="diagrams/data84.xml"/><Relationship Id="rId240" Type="http://schemas.microsoft.com/office/2007/relationships/diagramDrawing" Target="diagrams/drawing45.xml"/><Relationship Id="rId478" Type="http://schemas.openxmlformats.org/officeDocument/2006/relationships/diagramQuickStyle" Target="diagrams/quickStyle92.xml"/><Relationship Id="rId35" Type="http://schemas.openxmlformats.org/officeDocument/2006/relationships/diagramData" Target="diagrams/data5.xml"/><Relationship Id="rId77" Type="http://schemas.openxmlformats.org/officeDocument/2006/relationships/diagramLayout" Target="diagrams/layout13.xml"/><Relationship Id="rId100" Type="http://schemas.microsoft.com/office/2007/relationships/diagramDrawing" Target="diagrams/drawing17.xml"/><Relationship Id="rId282" Type="http://schemas.openxmlformats.org/officeDocument/2006/relationships/image" Target="media/image4.png"/><Relationship Id="rId338" Type="http://schemas.openxmlformats.org/officeDocument/2006/relationships/diagramQuickStyle" Target="diagrams/quickStyle64.xml"/><Relationship Id="rId503" Type="http://schemas.openxmlformats.org/officeDocument/2006/relationships/diagramQuickStyle" Target="diagrams/quickStyle97.xml"/><Relationship Id="rId8" Type="http://schemas.openxmlformats.org/officeDocument/2006/relationships/webSettings" Target="webSettings.xml"/><Relationship Id="rId142" Type="http://schemas.openxmlformats.org/officeDocument/2006/relationships/diagramLayout" Target="diagrams/layout26.xml"/><Relationship Id="rId184" Type="http://schemas.openxmlformats.org/officeDocument/2006/relationships/diagramColors" Target="diagrams/colors34.xml"/><Relationship Id="rId391" Type="http://schemas.openxmlformats.org/officeDocument/2006/relationships/diagramData" Target="diagrams/data75.xml"/><Relationship Id="rId405" Type="http://schemas.microsoft.com/office/2007/relationships/diagramDrawing" Target="diagrams/drawing77.xml"/><Relationship Id="rId447" Type="http://schemas.openxmlformats.org/officeDocument/2006/relationships/diagramLayout" Target="diagrams/layout86.xml"/><Relationship Id="rId251" Type="http://schemas.openxmlformats.org/officeDocument/2006/relationships/diagramData" Target="diagrams/data48.xml"/><Relationship Id="rId489" Type="http://schemas.openxmlformats.org/officeDocument/2006/relationships/diagramColors" Target="diagrams/colors94.xml"/><Relationship Id="rId46" Type="http://schemas.openxmlformats.org/officeDocument/2006/relationships/diagramLayout" Target="diagrams/layout7.xml"/><Relationship Id="rId293" Type="http://schemas.openxmlformats.org/officeDocument/2006/relationships/diagramQuickStyle" Target="diagrams/quickStyle55.xml"/><Relationship Id="rId307" Type="http://schemas.openxmlformats.org/officeDocument/2006/relationships/diagramLayout" Target="diagrams/layout58.xml"/><Relationship Id="rId349" Type="http://schemas.openxmlformats.org/officeDocument/2006/relationships/diagramColors" Target="diagrams/colors66.xml"/><Relationship Id="rId514" Type="http://schemas.openxmlformats.org/officeDocument/2006/relationships/diagramColors" Target="diagrams/colors99.xml"/><Relationship Id="rId88" Type="http://schemas.openxmlformats.org/officeDocument/2006/relationships/diagramQuickStyle" Target="diagrams/quickStyle15.xml"/><Relationship Id="rId111" Type="http://schemas.openxmlformats.org/officeDocument/2006/relationships/diagramData" Target="diagrams/data20.xml"/><Relationship Id="rId153" Type="http://schemas.openxmlformats.org/officeDocument/2006/relationships/diagramQuickStyle" Target="diagrams/quickStyle28.xml"/><Relationship Id="rId195" Type="http://schemas.microsoft.com/office/2007/relationships/diagramDrawing" Target="diagrams/drawing36.xml"/><Relationship Id="rId209" Type="http://schemas.openxmlformats.org/officeDocument/2006/relationships/diagramColors" Target="diagrams/colors39.xml"/><Relationship Id="rId360" Type="http://schemas.microsoft.com/office/2007/relationships/diagramDrawing" Target="diagrams/drawing68.xml"/><Relationship Id="rId416" Type="http://schemas.openxmlformats.org/officeDocument/2006/relationships/diagramData" Target="diagrams/data80.xml"/><Relationship Id="rId220" Type="http://schemas.microsoft.com/office/2007/relationships/diagramDrawing" Target="diagrams/drawing41.xml"/><Relationship Id="rId458" Type="http://schemas.openxmlformats.org/officeDocument/2006/relationships/diagramQuickStyle" Target="diagrams/quickStyle88.xml"/><Relationship Id="rId15" Type="http://schemas.openxmlformats.org/officeDocument/2006/relationships/diagramLayout" Target="diagrams/layout1.xml"/><Relationship Id="rId57" Type="http://schemas.openxmlformats.org/officeDocument/2006/relationships/diagramQuickStyle" Target="diagrams/quickStyle9.xml"/><Relationship Id="rId262" Type="http://schemas.openxmlformats.org/officeDocument/2006/relationships/diagramLayout" Target="diagrams/layout50.xml"/><Relationship Id="rId318" Type="http://schemas.openxmlformats.org/officeDocument/2006/relationships/diagramQuickStyle" Target="diagrams/quickStyle60.xml"/><Relationship Id="rId525" Type="http://schemas.microsoft.com/office/2007/relationships/diagramDrawing" Target="diagrams/drawing101.xml"/><Relationship Id="rId99" Type="http://schemas.openxmlformats.org/officeDocument/2006/relationships/diagramColors" Target="diagrams/colors17.xml"/><Relationship Id="rId122" Type="http://schemas.openxmlformats.org/officeDocument/2006/relationships/diagramLayout" Target="diagrams/layout22.xml"/><Relationship Id="rId164" Type="http://schemas.openxmlformats.org/officeDocument/2006/relationships/diagramColors" Target="diagrams/colors30.xml"/><Relationship Id="rId371" Type="http://schemas.openxmlformats.org/officeDocument/2006/relationships/diagramData" Target="diagrams/data71.xml"/><Relationship Id="rId427" Type="http://schemas.openxmlformats.org/officeDocument/2006/relationships/diagramLayout" Target="diagrams/layout82.xml"/><Relationship Id="rId469" Type="http://schemas.openxmlformats.org/officeDocument/2006/relationships/diagramColors" Target="diagrams/colors90.xml"/><Relationship Id="rId26" Type="http://schemas.openxmlformats.org/officeDocument/2006/relationships/diagramLayout" Target="diagrams/layout3.xml"/><Relationship Id="rId231" Type="http://schemas.openxmlformats.org/officeDocument/2006/relationships/diagramData" Target="diagrams/data44.xml"/><Relationship Id="rId273" Type="http://schemas.openxmlformats.org/officeDocument/2006/relationships/diagramQuickStyle" Target="diagrams/quickStyle52.xml"/><Relationship Id="rId329" Type="http://schemas.openxmlformats.org/officeDocument/2006/relationships/diagramColors" Target="diagrams/colors62.xml"/><Relationship Id="rId480" Type="http://schemas.microsoft.com/office/2007/relationships/diagramDrawing" Target="diagrams/drawing92.xml"/><Relationship Id="rId536" Type="http://schemas.openxmlformats.org/officeDocument/2006/relationships/fontTable" Target="fontTable.xml"/><Relationship Id="rId68" Type="http://schemas.openxmlformats.org/officeDocument/2006/relationships/diagramColors" Target="diagrams/colors11.xml"/><Relationship Id="rId133" Type="http://schemas.openxmlformats.org/officeDocument/2006/relationships/diagramQuickStyle" Target="diagrams/quickStyle24.xml"/><Relationship Id="rId175" Type="http://schemas.microsoft.com/office/2007/relationships/diagramDrawing" Target="diagrams/drawing32.xml"/><Relationship Id="rId340" Type="http://schemas.microsoft.com/office/2007/relationships/diagramDrawing" Target="diagrams/drawing64.xml"/><Relationship Id="rId200" Type="http://schemas.microsoft.com/office/2007/relationships/diagramDrawing" Target="diagrams/drawing37.xml"/><Relationship Id="rId382" Type="http://schemas.openxmlformats.org/officeDocument/2006/relationships/diagramLayout" Target="diagrams/layout73.xml"/><Relationship Id="rId438" Type="http://schemas.openxmlformats.org/officeDocument/2006/relationships/diagramQuickStyle" Target="diagrams/quickStyle84.xml"/><Relationship Id="rId242" Type="http://schemas.openxmlformats.org/officeDocument/2006/relationships/diagramLayout" Target="diagrams/layout46.xml"/><Relationship Id="rId284" Type="http://schemas.openxmlformats.org/officeDocument/2006/relationships/diagramLayout" Target="diagrams/layout54.xml"/><Relationship Id="rId491" Type="http://schemas.openxmlformats.org/officeDocument/2006/relationships/diagramData" Target="diagrams/data95.xml"/><Relationship Id="rId505" Type="http://schemas.microsoft.com/office/2007/relationships/diagramDrawing" Target="diagrams/drawing97.xml"/><Relationship Id="rId37" Type="http://schemas.openxmlformats.org/officeDocument/2006/relationships/diagramQuickStyle" Target="diagrams/quickStyle5.xml"/><Relationship Id="rId79" Type="http://schemas.openxmlformats.org/officeDocument/2006/relationships/diagramColors" Target="diagrams/colors13.xml"/><Relationship Id="rId102" Type="http://schemas.openxmlformats.org/officeDocument/2006/relationships/diagramLayout" Target="diagrams/layout18.xml"/><Relationship Id="rId144" Type="http://schemas.openxmlformats.org/officeDocument/2006/relationships/diagramColors" Target="diagrams/colors26.xml"/><Relationship Id="rId90" Type="http://schemas.microsoft.com/office/2007/relationships/diagramDrawing" Target="diagrams/drawing15.xml"/><Relationship Id="rId186" Type="http://schemas.openxmlformats.org/officeDocument/2006/relationships/diagramData" Target="diagrams/data35.xml"/><Relationship Id="rId351" Type="http://schemas.openxmlformats.org/officeDocument/2006/relationships/diagramData" Target="diagrams/data67.xml"/><Relationship Id="rId393" Type="http://schemas.openxmlformats.org/officeDocument/2006/relationships/diagramQuickStyle" Target="diagrams/quickStyle75.xml"/><Relationship Id="rId407" Type="http://schemas.openxmlformats.org/officeDocument/2006/relationships/diagramLayout" Target="diagrams/layout78.xml"/><Relationship Id="rId449" Type="http://schemas.openxmlformats.org/officeDocument/2006/relationships/diagramColors" Target="diagrams/colors86.xml"/><Relationship Id="rId211" Type="http://schemas.openxmlformats.org/officeDocument/2006/relationships/diagramData" Target="diagrams/data40.xml"/><Relationship Id="rId253" Type="http://schemas.openxmlformats.org/officeDocument/2006/relationships/diagramQuickStyle" Target="diagrams/quickStyle48.xml"/><Relationship Id="rId295" Type="http://schemas.microsoft.com/office/2007/relationships/diagramDrawing" Target="diagrams/drawing55.xml"/><Relationship Id="rId309" Type="http://schemas.openxmlformats.org/officeDocument/2006/relationships/diagramColors" Target="diagrams/colors58.xml"/><Relationship Id="rId460" Type="http://schemas.microsoft.com/office/2007/relationships/diagramDrawing" Target="diagrams/drawing88.xml"/><Relationship Id="rId516" Type="http://schemas.openxmlformats.org/officeDocument/2006/relationships/diagramData" Target="diagrams/data100.xml"/><Relationship Id="rId48" Type="http://schemas.openxmlformats.org/officeDocument/2006/relationships/diagramColors" Target="diagrams/colors7.xml"/><Relationship Id="rId113" Type="http://schemas.openxmlformats.org/officeDocument/2006/relationships/diagramQuickStyle" Target="diagrams/quickStyle20.xml"/><Relationship Id="rId320" Type="http://schemas.microsoft.com/office/2007/relationships/diagramDrawing" Target="diagrams/drawing60.xml"/><Relationship Id="rId155" Type="http://schemas.microsoft.com/office/2007/relationships/diagramDrawing" Target="diagrams/drawing28.xml"/><Relationship Id="rId197" Type="http://schemas.openxmlformats.org/officeDocument/2006/relationships/diagramLayout" Target="diagrams/layout37.xml"/><Relationship Id="rId362" Type="http://schemas.openxmlformats.org/officeDocument/2006/relationships/diagramLayout" Target="diagrams/layout69.xml"/><Relationship Id="rId418" Type="http://schemas.openxmlformats.org/officeDocument/2006/relationships/diagramQuickStyle" Target="diagrams/quickStyle80.xml"/><Relationship Id="rId222" Type="http://schemas.openxmlformats.org/officeDocument/2006/relationships/diagramLayout" Target="diagrams/layout42.xml"/><Relationship Id="rId264" Type="http://schemas.openxmlformats.org/officeDocument/2006/relationships/diagramColors" Target="diagrams/colors50.xml"/><Relationship Id="rId471" Type="http://schemas.openxmlformats.org/officeDocument/2006/relationships/diagramData" Target="diagrams/data91.xml"/><Relationship Id="rId17" Type="http://schemas.openxmlformats.org/officeDocument/2006/relationships/diagramColors" Target="diagrams/colors1.xml"/><Relationship Id="rId59" Type="http://schemas.microsoft.com/office/2007/relationships/diagramDrawing" Target="diagrams/drawing9.xml"/><Relationship Id="rId124" Type="http://schemas.openxmlformats.org/officeDocument/2006/relationships/diagramColors" Target="diagrams/colors22.xml"/><Relationship Id="rId527" Type="http://schemas.openxmlformats.org/officeDocument/2006/relationships/diagramLayout" Target="diagrams/layout102.xml"/><Relationship Id="rId70" Type="http://schemas.openxmlformats.org/officeDocument/2006/relationships/chart" Target="charts/chart1.xml"/><Relationship Id="rId166" Type="http://schemas.openxmlformats.org/officeDocument/2006/relationships/diagramData" Target="diagrams/data31.xml"/><Relationship Id="rId331" Type="http://schemas.openxmlformats.org/officeDocument/2006/relationships/diagramData" Target="diagrams/data63.xml"/><Relationship Id="rId373" Type="http://schemas.openxmlformats.org/officeDocument/2006/relationships/diagramQuickStyle" Target="diagrams/quickStyle71.xml"/><Relationship Id="rId429" Type="http://schemas.openxmlformats.org/officeDocument/2006/relationships/diagramColors" Target="diagrams/colors82.xml"/><Relationship Id="rId1" Type="http://schemas.openxmlformats.org/officeDocument/2006/relationships/customXml" Target="../customXml/item1.xml"/><Relationship Id="rId233" Type="http://schemas.openxmlformats.org/officeDocument/2006/relationships/diagramQuickStyle" Target="diagrams/quickStyle44.xml"/><Relationship Id="rId440" Type="http://schemas.microsoft.com/office/2007/relationships/diagramDrawing" Target="diagrams/drawing84.xml"/><Relationship Id="rId28" Type="http://schemas.openxmlformats.org/officeDocument/2006/relationships/diagramColors" Target="diagrams/colors3.xml"/><Relationship Id="rId275" Type="http://schemas.microsoft.com/office/2007/relationships/diagramDrawing" Target="diagrams/drawing52.xml"/><Relationship Id="rId300" Type="http://schemas.microsoft.com/office/2007/relationships/diagramDrawing" Target="diagrams/drawing56.xml"/><Relationship Id="rId482" Type="http://schemas.openxmlformats.org/officeDocument/2006/relationships/diagramLayout" Target="diagrams/layout93.xml"/><Relationship Id="rId81" Type="http://schemas.openxmlformats.org/officeDocument/2006/relationships/diagramData" Target="diagrams/data14.xml"/><Relationship Id="rId135" Type="http://schemas.microsoft.com/office/2007/relationships/diagramDrawing" Target="diagrams/drawing24.xml"/><Relationship Id="rId177" Type="http://schemas.openxmlformats.org/officeDocument/2006/relationships/diagramLayout" Target="diagrams/layout33.xml"/><Relationship Id="rId342" Type="http://schemas.openxmlformats.org/officeDocument/2006/relationships/diagramLayout" Target="diagrams/layout65.xml"/><Relationship Id="rId384" Type="http://schemas.openxmlformats.org/officeDocument/2006/relationships/diagramColors" Target="diagrams/colors73.xml"/><Relationship Id="rId202" Type="http://schemas.openxmlformats.org/officeDocument/2006/relationships/diagramLayout" Target="diagrams/layout38.xml"/><Relationship Id="rId244" Type="http://schemas.openxmlformats.org/officeDocument/2006/relationships/diagramColors" Target="diagrams/colors46.xml"/><Relationship Id="rId39" Type="http://schemas.microsoft.com/office/2007/relationships/diagramDrawing" Target="diagrams/drawing5.xml"/><Relationship Id="rId286" Type="http://schemas.openxmlformats.org/officeDocument/2006/relationships/diagramColors" Target="diagrams/colors54.xml"/><Relationship Id="rId451" Type="http://schemas.openxmlformats.org/officeDocument/2006/relationships/diagramData" Target="diagrams/data87.xml"/><Relationship Id="rId493" Type="http://schemas.openxmlformats.org/officeDocument/2006/relationships/diagramQuickStyle" Target="diagrams/quickStyle95.xml"/><Relationship Id="rId507" Type="http://schemas.openxmlformats.org/officeDocument/2006/relationships/diagramLayout" Target="diagrams/layout98.xml"/><Relationship Id="rId50" Type="http://schemas.openxmlformats.org/officeDocument/2006/relationships/diagramData" Target="diagrams/data8.xml"/><Relationship Id="rId104" Type="http://schemas.openxmlformats.org/officeDocument/2006/relationships/diagramColors" Target="diagrams/colors18.xml"/><Relationship Id="rId146" Type="http://schemas.openxmlformats.org/officeDocument/2006/relationships/diagramData" Target="diagrams/data27.xml"/><Relationship Id="rId188" Type="http://schemas.openxmlformats.org/officeDocument/2006/relationships/diagramQuickStyle" Target="diagrams/quickStyle35.xml"/><Relationship Id="rId311" Type="http://schemas.openxmlformats.org/officeDocument/2006/relationships/diagramData" Target="diagrams/data59.xml"/><Relationship Id="rId353" Type="http://schemas.openxmlformats.org/officeDocument/2006/relationships/diagramQuickStyle" Target="diagrams/quickStyle67.xml"/><Relationship Id="rId395" Type="http://schemas.microsoft.com/office/2007/relationships/diagramDrawing" Target="diagrams/drawing75.xml"/><Relationship Id="rId409" Type="http://schemas.openxmlformats.org/officeDocument/2006/relationships/diagramColors" Target="diagrams/colors78.xml"/><Relationship Id="rId92" Type="http://schemas.openxmlformats.org/officeDocument/2006/relationships/diagramLayout" Target="diagrams/layout16.xml"/><Relationship Id="rId213" Type="http://schemas.openxmlformats.org/officeDocument/2006/relationships/diagramQuickStyle" Target="diagrams/quickStyle40.xml"/><Relationship Id="rId420" Type="http://schemas.microsoft.com/office/2007/relationships/diagramDrawing" Target="diagrams/drawing80.xml"/><Relationship Id="rId255" Type="http://schemas.microsoft.com/office/2007/relationships/diagramDrawing" Target="diagrams/drawing48.xml"/><Relationship Id="rId297" Type="http://schemas.openxmlformats.org/officeDocument/2006/relationships/diagramLayout" Target="diagrams/layout56.xml"/><Relationship Id="rId462" Type="http://schemas.openxmlformats.org/officeDocument/2006/relationships/diagramLayout" Target="diagrams/layout89.xml"/><Relationship Id="rId518" Type="http://schemas.openxmlformats.org/officeDocument/2006/relationships/diagramQuickStyle" Target="diagrams/quickStyle100.xml"/><Relationship Id="rId115" Type="http://schemas.microsoft.com/office/2007/relationships/diagramDrawing" Target="diagrams/drawing20.xml"/><Relationship Id="rId157" Type="http://schemas.openxmlformats.org/officeDocument/2006/relationships/diagramLayout" Target="diagrams/layout29.xml"/><Relationship Id="rId322" Type="http://schemas.openxmlformats.org/officeDocument/2006/relationships/diagramLayout" Target="diagrams/layout61.xml"/><Relationship Id="rId364" Type="http://schemas.openxmlformats.org/officeDocument/2006/relationships/diagramColors" Target="diagrams/colors69.xml"/><Relationship Id="rId61" Type="http://schemas.openxmlformats.org/officeDocument/2006/relationships/diagramLayout" Target="diagrams/layout10.xml"/><Relationship Id="rId199" Type="http://schemas.openxmlformats.org/officeDocument/2006/relationships/diagramColors" Target="diagrams/colors37.xml"/><Relationship Id="rId19" Type="http://schemas.openxmlformats.org/officeDocument/2006/relationships/image" Target="media/image2.PNG"/><Relationship Id="rId224" Type="http://schemas.openxmlformats.org/officeDocument/2006/relationships/diagramColors" Target="diagrams/colors42.xml"/><Relationship Id="rId266" Type="http://schemas.openxmlformats.org/officeDocument/2006/relationships/diagramData" Target="diagrams/data51.xml"/><Relationship Id="rId431" Type="http://schemas.openxmlformats.org/officeDocument/2006/relationships/diagramData" Target="diagrams/data83.xml"/><Relationship Id="rId473" Type="http://schemas.openxmlformats.org/officeDocument/2006/relationships/diagramQuickStyle" Target="diagrams/quickStyle91.xml"/><Relationship Id="rId529" Type="http://schemas.openxmlformats.org/officeDocument/2006/relationships/diagramColors" Target="diagrams/colors102.xml"/><Relationship Id="rId30" Type="http://schemas.openxmlformats.org/officeDocument/2006/relationships/diagramData" Target="diagrams/data4.xml"/><Relationship Id="rId126" Type="http://schemas.openxmlformats.org/officeDocument/2006/relationships/diagramData" Target="diagrams/data23.xml"/><Relationship Id="rId168" Type="http://schemas.openxmlformats.org/officeDocument/2006/relationships/diagramQuickStyle" Target="diagrams/quickStyle31.xml"/><Relationship Id="rId333" Type="http://schemas.openxmlformats.org/officeDocument/2006/relationships/diagramQuickStyle" Target="diagrams/quickStyle63.xml"/><Relationship Id="rId72" Type="http://schemas.openxmlformats.org/officeDocument/2006/relationships/diagramLayout" Target="diagrams/layout12.xml"/><Relationship Id="rId375" Type="http://schemas.microsoft.com/office/2007/relationships/diagramDrawing" Target="diagrams/drawing71.xml"/><Relationship Id="rId3" Type="http://schemas.openxmlformats.org/officeDocument/2006/relationships/customXml" Target="../customXml/item3.xml"/><Relationship Id="rId235" Type="http://schemas.microsoft.com/office/2007/relationships/diagramDrawing" Target="diagrams/drawing44.xml"/><Relationship Id="rId277" Type="http://schemas.openxmlformats.org/officeDocument/2006/relationships/diagramData" Target="diagrams/data53.xml"/><Relationship Id="rId400" Type="http://schemas.microsoft.com/office/2007/relationships/diagramDrawing" Target="diagrams/drawing76.xml"/><Relationship Id="rId442" Type="http://schemas.openxmlformats.org/officeDocument/2006/relationships/diagramLayout" Target="diagrams/layout85.xml"/><Relationship Id="rId484" Type="http://schemas.openxmlformats.org/officeDocument/2006/relationships/diagramColors" Target="diagrams/colors93.xml"/><Relationship Id="rId137" Type="http://schemas.openxmlformats.org/officeDocument/2006/relationships/diagramLayout" Target="diagrams/layout25.xml"/><Relationship Id="rId302" Type="http://schemas.openxmlformats.org/officeDocument/2006/relationships/diagramLayout" Target="diagrams/layout57.xml"/><Relationship Id="rId344" Type="http://schemas.openxmlformats.org/officeDocument/2006/relationships/diagramColors" Target="diagrams/colors65.xml"/><Relationship Id="rId41" Type="http://schemas.openxmlformats.org/officeDocument/2006/relationships/diagramLayout" Target="diagrams/layout6.xml"/><Relationship Id="rId83" Type="http://schemas.openxmlformats.org/officeDocument/2006/relationships/diagramQuickStyle" Target="diagrams/quickStyle14.xml"/><Relationship Id="rId179" Type="http://schemas.openxmlformats.org/officeDocument/2006/relationships/diagramColors" Target="diagrams/colors33.xml"/><Relationship Id="rId386" Type="http://schemas.openxmlformats.org/officeDocument/2006/relationships/diagramData" Target="diagrams/data74.xml"/><Relationship Id="rId190" Type="http://schemas.microsoft.com/office/2007/relationships/diagramDrawing" Target="diagrams/drawing35.xml"/><Relationship Id="rId204" Type="http://schemas.openxmlformats.org/officeDocument/2006/relationships/diagramColors" Target="diagrams/colors38.xml"/><Relationship Id="rId246" Type="http://schemas.openxmlformats.org/officeDocument/2006/relationships/diagramData" Target="diagrams/data47.xml"/><Relationship Id="rId288" Type="http://schemas.openxmlformats.org/officeDocument/2006/relationships/hyperlink" Target="http://app.leg.wa.gov/RCW/default.aspx?cite=49.48.082" TargetMode="External"/><Relationship Id="rId411" Type="http://schemas.openxmlformats.org/officeDocument/2006/relationships/diagramData" Target="diagrams/data79.xml"/><Relationship Id="rId453" Type="http://schemas.openxmlformats.org/officeDocument/2006/relationships/diagramQuickStyle" Target="diagrams/quickStyle87.xml"/><Relationship Id="rId509" Type="http://schemas.openxmlformats.org/officeDocument/2006/relationships/diagramColors" Target="diagrams/colors98.xml"/><Relationship Id="rId106" Type="http://schemas.openxmlformats.org/officeDocument/2006/relationships/diagramData" Target="diagrams/data19.xml"/><Relationship Id="rId313" Type="http://schemas.openxmlformats.org/officeDocument/2006/relationships/diagramQuickStyle" Target="diagrams/quickStyle59.xml"/><Relationship Id="rId495" Type="http://schemas.microsoft.com/office/2007/relationships/diagramDrawing" Target="diagrams/drawing95.xml"/><Relationship Id="rId10" Type="http://schemas.openxmlformats.org/officeDocument/2006/relationships/endnotes" Target="endnotes.xml"/><Relationship Id="rId52" Type="http://schemas.openxmlformats.org/officeDocument/2006/relationships/diagramQuickStyle" Target="diagrams/quickStyle8.xml"/><Relationship Id="rId94" Type="http://schemas.openxmlformats.org/officeDocument/2006/relationships/diagramColors" Target="diagrams/colors16.xml"/><Relationship Id="rId148" Type="http://schemas.openxmlformats.org/officeDocument/2006/relationships/diagramQuickStyle" Target="diagrams/quickStyle27.xml"/><Relationship Id="rId355" Type="http://schemas.microsoft.com/office/2007/relationships/diagramDrawing" Target="diagrams/drawing67.xml"/><Relationship Id="rId397" Type="http://schemas.openxmlformats.org/officeDocument/2006/relationships/diagramLayout" Target="diagrams/layout76.xml"/><Relationship Id="rId520" Type="http://schemas.microsoft.com/office/2007/relationships/diagramDrawing" Target="diagrams/drawing100.xml"/><Relationship Id="rId215" Type="http://schemas.microsoft.com/office/2007/relationships/diagramDrawing" Target="diagrams/drawing40.xml"/><Relationship Id="rId257" Type="http://schemas.openxmlformats.org/officeDocument/2006/relationships/diagramLayout" Target="diagrams/layout49.xml"/><Relationship Id="rId422" Type="http://schemas.openxmlformats.org/officeDocument/2006/relationships/diagramLayout" Target="diagrams/layout81.xml"/><Relationship Id="rId464" Type="http://schemas.openxmlformats.org/officeDocument/2006/relationships/diagramColors" Target="diagrams/colors89.xml"/><Relationship Id="rId299" Type="http://schemas.openxmlformats.org/officeDocument/2006/relationships/diagramColors" Target="diagrams/colors56.xml"/><Relationship Id="rId63" Type="http://schemas.openxmlformats.org/officeDocument/2006/relationships/diagramColors" Target="diagrams/colors10.xml"/><Relationship Id="rId159" Type="http://schemas.openxmlformats.org/officeDocument/2006/relationships/diagramColors" Target="diagrams/colors29.xml"/><Relationship Id="rId366" Type="http://schemas.openxmlformats.org/officeDocument/2006/relationships/diagramData" Target="diagrams/data70.xml"/><Relationship Id="rId226" Type="http://schemas.openxmlformats.org/officeDocument/2006/relationships/diagramData" Target="diagrams/data43.xml"/><Relationship Id="rId433" Type="http://schemas.openxmlformats.org/officeDocument/2006/relationships/diagramQuickStyle" Target="diagrams/quickStyle83.xml"/><Relationship Id="rId74" Type="http://schemas.openxmlformats.org/officeDocument/2006/relationships/diagramColors" Target="diagrams/colors12.xml"/><Relationship Id="rId377" Type="http://schemas.openxmlformats.org/officeDocument/2006/relationships/diagramLayout" Target="diagrams/layout72.xml"/><Relationship Id="rId500" Type="http://schemas.microsoft.com/office/2007/relationships/diagramDrawing" Target="diagrams/drawing96.xml"/><Relationship Id="rId5" Type="http://schemas.openxmlformats.org/officeDocument/2006/relationships/numbering" Target="numbering.xml"/><Relationship Id="rId237" Type="http://schemas.openxmlformats.org/officeDocument/2006/relationships/diagramLayout" Target="diagrams/layout45.xml"/><Relationship Id="rId444" Type="http://schemas.openxmlformats.org/officeDocument/2006/relationships/diagramColors" Target="diagrams/colors8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sz="1100"/>
              <a:t>Annual Purchases of Goods/Services</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Purchases ($)</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#,##0</c:formatCode>
                <c:ptCount val="4"/>
                <c:pt idx="0">
                  <c:v>2000000</c:v>
                </c:pt>
                <c:pt idx="1">
                  <c:v>1900000</c:v>
                </c:pt>
                <c:pt idx="2">
                  <c:v>2600000</c:v>
                </c:pt>
                <c:pt idx="3">
                  <c:v>2800000</c:v>
                </c:pt>
              </c:numCache>
            </c:numRef>
          </c:val>
          <c:extLst>
            <c:ext xmlns:c16="http://schemas.microsoft.com/office/drawing/2014/chart" uri="{C3380CC4-5D6E-409C-BE32-E72D297353CC}">
              <c16:uniqueId val="{00000000-DAE8-403D-A18B-881C1022D003}"/>
            </c:ext>
          </c:extLst>
        </c:ser>
        <c:dLbls>
          <c:showLegendKey val="0"/>
          <c:showVal val="0"/>
          <c:showCatName val="0"/>
          <c:showSerName val="0"/>
          <c:showPercent val="0"/>
          <c:showBubbleSize val="0"/>
        </c:dLbls>
        <c:gapWidth val="219"/>
        <c:axId val="572284184"/>
        <c:axId val="572282872"/>
      </c:barChart>
      <c:catAx>
        <c:axId val="57228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2282872"/>
        <c:crosses val="autoZero"/>
        <c:auto val="1"/>
        <c:lblAlgn val="ctr"/>
        <c:lblOffset val="100"/>
        <c:noMultiLvlLbl val="0"/>
      </c:catAx>
      <c:valAx>
        <c:axId val="57228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228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A89064-BCAE-4CAA-A36D-5802BC78E63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D379B6D-B750-42C6-97CA-0183D351D71C}">
      <dgm:prSet phldrT="[Text]"/>
      <dgm:spPr/>
      <dgm:t>
        <a:bodyPr/>
        <a:lstStyle/>
        <a:p>
          <a:r>
            <a:rPr lang="en-US"/>
            <a:t>Planning</a:t>
          </a:r>
        </a:p>
      </dgm:t>
    </dgm:pt>
    <dgm:pt modelId="{55A8A2F3-A9BD-45CB-A5BA-4E09206BDC9F}" type="parTrans" cxnId="{3BEAE896-8B12-40E0-9097-E3B60DB59D2F}">
      <dgm:prSet/>
      <dgm:spPr/>
      <dgm:t>
        <a:bodyPr/>
        <a:lstStyle/>
        <a:p>
          <a:endParaRPr lang="en-US"/>
        </a:p>
      </dgm:t>
    </dgm:pt>
    <dgm:pt modelId="{6D46F4FE-C10C-437A-A76F-DE5A6D06B2DA}" type="sibTrans" cxnId="{3BEAE896-8B12-40E0-9097-E3B60DB59D2F}">
      <dgm:prSet/>
      <dgm:spPr/>
      <dgm:t>
        <a:bodyPr/>
        <a:lstStyle/>
        <a:p>
          <a:endParaRPr lang="en-US"/>
        </a:p>
      </dgm:t>
    </dgm:pt>
    <dgm:pt modelId="{3C411B41-C378-4EFD-AAB5-1F01E5DD806C}">
      <dgm:prSet phldrT="[Text]"/>
      <dgm:spPr/>
      <dgm:t>
        <a:bodyPr/>
        <a:lstStyle/>
        <a:p>
          <a:r>
            <a:rPr lang="en-US"/>
            <a:t>Perform market research</a:t>
          </a:r>
        </a:p>
      </dgm:t>
    </dgm:pt>
    <dgm:pt modelId="{B3B833DC-C9E0-4140-A087-AF1AD8570C61}" type="parTrans" cxnId="{FC48FA28-8157-4305-8AE2-BC72E0244BB5}">
      <dgm:prSet/>
      <dgm:spPr/>
      <dgm:t>
        <a:bodyPr/>
        <a:lstStyle/>
        <a:p>
          <a:endParaRPr lang="en-US"/>
        </a:p>
      </dgm:t>
    </dgm:pt>
    <dgm:pt modelId="{4D9024A8-3EE7-4F41-B960-58A57ACE99AA}" type="sibTrans" cxnId="{FC48FA28-8157-4305-8AE2-BC72E0244BB5}">
      <dgm:prSet/>
      <dgm:spPr/>
      <dgm:t>
        <a:bodyPr/>
        <a:lstStyle/>
        <a:p>
          <a:endParaRPr lang="en-US"/>
        </a:p>
      </dgm:t>
    </dgm:pt>
    <dgm:pt modelId="{27520D13-F4F2-40E6-BA20-B25359F8EF2C}">
      <dgm:prSet phldrT="[Text]"/>
      <dgm:spPr/>
      <dgm:t>
        <a:bodyPr/>
        <a:lstStyle/>
        <a:p>
          <a:r>
            <a:rPr lang="en-US"/>
            <a:t>Request for Information</a:t>
          </a:r>
        </a:p>
      </dgm:t>
    </dgm:pt>
    <dgm:pt modelId="{4D33019F-B899-4486-9F5B-6AD2F31EEB6F}" type="parTrans" cxnId="{094138E4-F3BA-456A-AF44-4E7F227C3DDA}">
      <dgm:prSet/>
      <dgm:spPr/>
      <dgm:t>
        <a:bodyPr/>
        <a:lstStyle/>
        <a:p>
          <a:endParaRPr lang="en-US"/>
        </a:p>
      </dgm:t>
    </dgm:pt>
    <dgm:pt modelId="{FDE6524F-8729-4822-AAF2-E2770151A783}" type="sibTrans" cxnId="{094138E4-F3BA-456A-AF44-4E7F227C3DDA}">
      <dgm:prSet/>
      <dgm:spPr/>
      <dgm:t>
        <a:bodyPr/>
        <a:lstStyle/>
        <a:p>
          <a:endParaRPr lang="en-US"/>
        </a:p>
      </dgm:t>
    </dgm:pt>
    <dgm:pt modelId="{C632A3E2-D9A3-45AF-B664-A6F85A7F0852}">
      <dgm:prSet phldrT="[Text]"/>
      <dgm:spPr/>
      <dgm:t>
        <a:bodyPr/>
        <a:lstStyle/>
        <a:p>
          <a:r>
            <a:rPr lang="en-US"/>
            <a:t>Solicitation Development</a:t>
          </a:r>
        </a:p>
      </dgm:t>
    </dgm:pt>
    <dgm:pt modelId="{5EACFDA9-E041-4D3C-9EF4-6C24F41D89D6}" type="parTrans" cxnId="{1A0E65A1-34C3-487C-AA72-9B73F4D5D3D3}">
      <dgm:prSet/>
      <dgm:spPr/>
      <dgm:t>
        <a:bodyPr/>
        <a:lstStyle/>
        <a:p>
          <a:endParaRPr lang="en-US"/>
        </a:p>
      </dgm:t>
    </dgm:pt>
    <dgm:pt modelId="{237552D0-EEAD-4954-8774-69E0B9133884}" type="sibTrans" cxnId="{1A0E65A1-34C3-487C-AA72-9B73F4D5D3D3}">
      <dgm:prSet/>
      <dgm:spPr/>
      <dgm:t>
        <a:bodyPr/>
        <a:lstStyle/>
        <a:p>
          <a:endParaRPr lang="en-US"/>
        </a:p>
      </dgm:t>
    </dgm:pt>
    <dgm:pt modelId="{F480C72E-AD74-434B-9A36-48D21ECB96F6}">
      <dgm:prSet phldrT="[Text]"/>
      <dgm:spPr/>
      <dgm:t>
        <a:bodyPr/>
        <a:lstStyle/>
        <a:p>
          <a:r>
            <a:rPr lang="en-US"/>
            <a:t>Finalizing strategy</a:t>
          </a:r>
        </a:p>
      </dgm:t>
    </dgm:pt>
    <dgm:pt modelId="{B62F4842-E87F-4E13-8BE3-9DE2DF106F54}" type="parTrans" cxnId="{B597D369-DD06-4E15-8713-D9E7DAC707EA}">
      <dgm:prSet/>
      <dgm:spPr/>
      <dgm:t>
        <a:bodyPr/>
        <a:lstStyle/>
        <a:p>
          <a:endParaRPr lang="en-US"/>
        </a:p>
      </dgm:t>
    </dgm:pt>
    <dgm:pt modelId="{4ECCE856-C2B5-425D-BA64-68CF80B857EC}" type="sibTrans" cxnId="{B597D369-DD06-4E15-8713-D9E7DAC707EA}">
      <dgm:prSet/>
      <dgm:spPr/>
      <dgm:t>
        <a:bodyPr/>
        <a:lstStyle/>
        <a:p>
          <a:endParaRPr lang="en-US"/>
        </a:p>
      </dgm:t>
    </dgm:pt>
    <dgm:pt modelId="{F67B3688-954F-407A-BA00-2EA00C45C635}">
      <dgm:prSet phldrT="[Text]"/>
      <dgm:spPr/>
      <dgm:t>
        <a:bodyPr/>
        <a:lstStyle/>
        <a:p>
          <a:r>
            <a:rPr lang="en-US"/>
            <a:t>Drafting solicitation documents</a:t>
          </a:r>
        </a:p>
      </dgm:t>
    </dgm:pt>
    <dgm:pt modelId="{E66D52F0-455A-460D-82FA-C84DA86084CB}" type="parTrans" cxnId="{FB1752DD-2FBA-419E-820F-CCE0C7C07D43}">
      <dgm:prSet/>
      <dgm:spPr/>
      <dgm:t>
        <a:bodyPr/>
        <a:lstStyle/>
        <a:p>
          <a:endParaRPr lang="en-US"/>
        </a:p>
      </dgm:t>
    </dgm:pt>
    <dgm:pt modelId="{B41825E1-9009-4531-B8AE-212881D3A3D3}" type="sibTrans" cxnId="{FB1752DD-2FBA-419E-820F-CCE0C7C07D43}">
      <dgm:prSet/>
      <dgm:spPr/>
      <dgm:t>
        <a:bodyPr/>
        <a:lstStyle/>
        <a:p>
          <a:endParaRPr lang="en-US"/>
        </a:p>
      </dgm:t>
    </dgm:pt>
    <dgm:pt modelId="{EC43210D-68C5-4F13-BBB6-DC2042D2D07A}">
      <dgm:prSet phldrT="[Text]"/>
      <dgm:spPr/>
      <dgm:t>
        <a:bodyPr/>
        <a:lstStyle/>
        <a:p>
          <a:r>
            <a:rPr lang="en-US"/>
            <a:t>Posting</a:t>
          </a:r>
        </a:p>
      </dgm:t>
    </dgm:pt>
    <dgm:pt modelId="{1C38175E-420F-4F68-9F29-81DB8E36357B}" type="parTrans" cxnId="{FCE5F76B-AFAB-431C-BBC5-6747632103DD}">
      <dgm:prSet/>
      <dgm:spPr/>
      <dgm:t>
        <a:bodyPr/>
        <a:lstStyle/>
        <a:p>
          <a:endParaRPr lang="en-US"/>
        </a:p>
      </dgm:t>
    </dgm:pt>
    <dgm:pt modelId="{73E8257D-F8E6-4605-97C0-A499FAFC0DA0}" type="sibTrans" cxnId="{FCE5F76B-AFAB-431C-BBC5-6747632103DD}">
      <dgm:prSet/>
      <dgm:spPr/>
      <dgm:t>
        <a:bodyPr/>
        <a:lstStyle/>
        <a:p>
          <a:endParaRPr lang="en-US"/>
        </a:p>
      </dgm:t>
    </dgm:pt>
    <dgm:pt modelId="{D890AA6E-0940-41D5-B01A-09B259B914C4}">
      <dgm:prSet phldrT="[Text]"/>
      <dgm:spPr/>
      <dgm:t>
        <a:bodyPr/>
        <a:lstStyle/>
        <a:p>
          <a:r>
            <a:rPr lang="en-US"/>
            <a:t>Post solicitation to WEBS</a:t>
          </a:r>
        </a:p>
      </dgm:t>
    </dgm:pt>
    <dgm:pt modelId="{7A19D126-9998-44D7-9C74-7A08477A6EF1}" type="parTrans" cxnId="{C2152558-4593-445C-907A-D4CB4AC3F372}">
      <dgm:prSet/>
      <dgm:spPr/>
      <dgm:t>
        <a:bodyPr/>
        <a:lstStyle/>
        <a:p>
          <a:endParaRPr lang="en-US"/>
        </a:p>
      </dgm:t>
    </dgm:pt>
    <dgm:pt modelId="{3E105EF2-9C6D-4BCC-8E4A-A3374D95928F}" type="sibTrans" cxnId="{C2152558-4593-445C-907A-D4CB4AC3F372}">
      <dgm:prSet/>
      <dgm:spPr/>
      <dgm:t>
        <a:bodyPr/>
        <a:lstStyle/>
        <a:p>
          <a:endParaRPr lang="en-US"/>
        </a:p>
      </dgm:t>
    </dgm:pt>
    <dgm:pt modelId="{667E6129-FA40-4738-97D7-50AF0001973D}">
      <dgm:prSet phldrT="[Text]"/>
      <dgm:spPr/>
      <dgm:t>
        <a:bodyPr/>
        <a:lstStyle/>
        <a:p>
          <a:r>
            <a:rPr lang="en-US"/>
            <a:t>Pre-Bid conference and question and answers</a:t>
          </a:r>
        </a:p>
      </dgm:t>
    </dgm:pt>
    <dgm:pt modelId="{624C5421-B15C-4C8F-B21B-2485993D84D9}" type="parTrans" cxnId="{B8AC108C-D608-4507-9FF6-697774E754C5}">
      <dgm:prSet/>
      <dgm:spPr/>
      <dgm:t>
        <a:bodyPr/>
        <a:lstStyle/>
        <a:p>
          <a:endParaRPr lang="en-US"/>
        </a:p>
      </dgm:t>
    </dgm:pt>
    <dgm:pt modelId="{EC84663D-40EF-44BE-BAEE-6BE1595952F5}" type="sibTrans" cxnId="{B8AC108C-D608-4507-9FF6-697774E754C5}">
      <dgm:prSet/>
      <dgm:spPr/>
      <dgm:t>
        <a:bodyPr/>
        <a:lstStyle/>
        <a:p>
          <a:endParaRPr lang="en-US"/>
        </a:p>
      </dgm:t>
    </dgm:pt>
    <dgm:pt modelId="{740E1D4B-2696-4431-9F24-3D63022DEAD1}">
      <dgm:prSet/>
      <dgm:spPr/>
      <dgm:t>
        <a:bodyPr/>
        <a:lstStyle/>
        <a:p>
          <a:r>
            <a:rPr lang="en-US"/>
            <a:t>Evaluation</a:t>
          </a:r>
        </a:p>
      </dgm:t>
    </dgm:pt>
    <dgm:pt modelId="{9CF90F07-A1CE-4AAB-B66A-B134A557C788}" type="parTrans" cxnId="{CB2FDC74-4B15-4B0D-B652-8F018B8EF575}">
      <dgm:prSet/>
      <dgm:spPr/>
      <dgm:t>
        <a:bodyPr/>
        <a:lstStyle/>
        <a:p>
          <a:endParaRPr lang="en-US"/>
        </a:p>
      </dgm:t>
    </dgm:pt>
    <dgm:pt modelId="{48FCB2B6-F156-420C-8FCD-16EC2DCF2B50}" type="sibTrans" cxnId="{CB2FDC74-4B15-4B0D-B652-8F018B8EF575}">
      <dgm:prSet/>
      <dgm:spPr/>
      <dgm:t>
        <a:bodyPr/>
        <a:lstStyle/>
        <a:p>
          <a:endParaRPr lang="en-US"/>
        </a:p>
      </dgm:t>
    </dgm:pt>
    <dgm:pt modelId="{021DECEF-4860-4703-8A12-785C5374B925}">
      <dgm:prSet/>
      <dgm:spPr/>
      <dgm:t>
        <a:bodyPr/>
        <a:lstStyle/>
        <a:p>
          <a:r>
            <a:rPr lang="en-US"/>
            <a:t>Evaluation</a:t>
          </a:r>
        </a:p>
      </dgm:t>
    </dgm:pt>
    <dgm:pt modelId="{0DF06631-FB1B-41CC-85FF-8A204F005780}" type="parTrans" cxnId="{2F4BC100-4187-495D-8263-7564DC9DF13B}">
      <dgm:prSet/>
      <dgm:spPr/>
      <dgm:t>
        <a:bodyPr/>
        <a:lstStyle/>
        <a:p>
          <a:endParaRPr lang="en-US"/>
        </a:p>
      </dgm:t>
    </dgm:pt>
    <dgm:pt modelId="{6D3CFE33-3D87-4369-AB84-9EC2EF5D6D3C}" type="sibTrans" cxnId="{2F4BC100-4187-495D-8263-7564DC9DF13B}">
      <dgm:prSet/>
      <dgm:spPr/>
      <dgm:t>
        <a:bodyPr/>
        <a:lstStyle/>
        <a:p>
          <a:endParaRPr lang="en-US"/>
        </a:p>
      </dgm:t>
    </dgm:pt>
    <dgm:pt modelId="{8CFC3D38-72CE-40EF-A88F-3B77CD1FD47A}">
      <dgm:prSet/>
      <dgm:spPr/>
      <dgm:t>
        <a:bodyPr/>
        <a:lstStyle/>
        <a:p>
          <a:r>
            <a:rPr lang="en-US"/>
            <a:t>ASB and Award</a:t>
          </a:r>
        </a:p>
      </dgm:t>
    </dgm:pt>
    <dgm:pt modelId="{347070C7-DC8A-47B3-A081-F5E19B3C8E3D}" type="parTrans" cxnId="{EBE8CE6E-E6B4-460C-B1A7-3CFAF4FE6E37}">
      <dgm:prSet/>
      <dgm:spPr/>
      <dgm:t>
        <a:bodyPr/>
        <a:lstStyle/>
        <a:p>
          <a:endParaRPr lang="en-US"/>
        </a:p>
      </dgm:t>
    </dgm:pt>
    <dgm:pt modelId="{62F03BC9-995E-4701-AA0F-D7EBF7E2357C}" type="sibTrans" cxnId="{EBE8CE6E-E6B4-460C-B1A7-3CFAF4FE6E37}">
      <dgm:prSet/>
      <dgm:spPr/>
      <dgm:t>
        <a:bodyPr/>
        <a:lstStyle/>
        <a:p>
          <a:endParaRPr lang="en-US"/>
        </a:p>
      </dgm:t>
    </dgm:pt>
    <dgm:pt modelId="{873CC628-76C6-4249-A19A-2D968C6E0979}">
      <dgm:prSet/>
      <dgm:spPr/>
      <dgm:t>
        <a:bodyPr/>
        <a:lstStyle/>
        <a:p>
          <a:r>
            <a:rPr lang="en-US"/>
            <a:t>Issue Notice of Intent to Award (ASB)</a:t>
          </a:r>
        </a:p>
      </dgm:t>
    </dgm:pt>
    <dgm:pt modelId="{83E58EB0-E855-4B89-90CA-5444AC8A7104}" type="parTrans" cxnId="{E9D06A78-5FB1-432F-9E35-EC0728AA473D}">
      <dgm:prSet/>
      <dgm:spPr/>
      <dgm:t>
        <a:bodyPr/>
        <a:lstStyle/>
        <a:p>
          <a:endParaRPr lang="en-US"/>
        </a:p>
      </dgm:t>
    </dgm:pt>
    <dgm:pt modelId="{4CF780B1-69D8-4BE1-A8F7-F68D6AD56BF6}" type="sibTrans" cxnId="{E9D06A78-5FB1-432F-9E35-EC0728AA473D}">
      <dgm:prSet/>
      <dgm:spPr/>
      <dgm:t>
        <a:bodyPr/>
        <a:lstStyle/>
        <a:p>
          <a:endParaRPr lang="en-US"/>
        </a:p>
      </dgm:t>
    </dgm:pt>
    <dgm:pt modelId="{74238024-1979-4661-9234-D5379F9B580B}">
      <dgm:prSet/>
      <dgm:spPr/>
      <dgm:t>
        <a:bodyPr/>
        <a:lstStyle/>
        <a:p>
          <a:r>
            <a:rPr lang="en-US"/>
            <a:t>Contract Management</a:t>
          </a:r>
        </a:p>
      </dgm:t>
    </dgm:pt>
    <dgm:pt modelId="{DF9E90C5-6805-474E-98B2-DB49CCB0BE39}" type="parTrans" cxnId="{3D5A6A8D-D34F-419B-8CA0-AB05EF30F537}">
      <dgm:prSet/>
      <dgm:spPr/>
      <dgm:t>
        <a:bodyPr/>
        <a:lstStyle/>
        <a:p>
          <a:endParaRPr lang="en-US"/>
        </a:p>
      </dgm:t>
    </dgm:pt>
    <dgm:pt modelId="{F08CCDD0-EE59-4035-9E9A-D308B96E19ED}" type="sibTrans" cxnId="{3D5A6A8D-D34F-419B-8CA0-AB05EF30F537}">
      <dgm:prSet/>
      <dgm:spPr/>
      <dgm:t>
        <a:bodyPr/>
        <a:lstStyle/>
        <a:p>
          <a:endParaRPr lang="en-US"/>
        </a:p>
      </dgm:t>
    </dgm:pt>
    <dgm:pt modelId="{FC7D9E51-090B-4843-9DFC-361650F9F15A}">
      <dgm:prSet/>
      <dgm:spPr/>
      <dgm:t>
        <a:bodyPr/>
        <a:lstStyle/>
        <a:p>
          <a:r>
            <a:rPr lang="en-US"/>
            <a:t>Contractor onboarding</a:t>
          </a:r>
        </a:p>
      </dgm:t>
    </dgm:pt>
    <dgm:pt modelId="{CB48D51A-A8A3-4216-A7CF-FCCAE3EDB7FF}" type="parTrans" cxnId="{1DA71355-8B1C-43DD-B070-D78279BE56AF}">
      <dgm:prSet/>
      <dgm:spPr/>
      <dgm:t>
        <a:bodyPr/>
        <a:lstStyle/>
        <a:p>
          <a:endParaRPr lang="en-US"/>
        </a:p>
      </dgm:t>
    </dgm:pt>
    <dgm:pt modelId="{A513B543-5660-48EE-9A30-6114A96B85EF}" type="sibTrans" cxnId="{1DA71355-8B1C-43DD-B070-D78279BE56AF}">
      <dgm:prSet/>
      <dgm:spPr/>
      <dgm:t>
        <a:bodyPr/>
        <a:lstStyle/>
        <a:p>
          <a:endParaRPr lang="en-US"/>
        </a:p>
      </dgm:t>
    </dgm:pt>
    <dgm:pt modelId="{974E590D-0313-44E5-8A8E-BCB10F5EE489}">
      <dgm:prSet/>
      <dgm:spPr/>
      <dgm:t>
        <a:bodyPr/>
        <a:lstStyle/>
        <a:p>
          <a:r>
            <a:rPr lang="en-US"/>
            <a:t>Ongoing contract management</a:t>
          </a:r>
        </a:p>
      </dgm:t>
    </dgm:pt>
    <dgm:pt modelId="{8D9B76B1-CED6-4A5E-A96B-446D3B90456B}" type="parTrans" cxnId="{7906F89E-26F5-4A4D-A8F6-AA73B62A70BE}">
      <dgm:prSet/>
      <dgm:spPr/>
      <dgm:t>
        <a:bodyPr/>
        <a:lstStyle/>
        <a:p>
          <a:endParaRPr lang="en-US"/>
        </a:p>
      </dgm:t>
    </dgm:pt>
    <dgm:pt modelId="{F3E0B6CF-D11A-4DC2-9D72-6BE84E25F08B}" type="sibTrans" cxnId="{7906F89E-26F5-4A4D-A8F6-AA73B62A70BE}">
      <dgm:prSet/>
      <dgm:spPr/>
      <dgm:t>
        <a:bodyPr/>
        <a:lstStyle/>
        <a:p>
          <a:endParaRPr lang="en-US"/>
        </a:p>
      </dgm:t>
    </dgm:pt>
    <dgm:pt modelId="{DB244D51-8381-4300-80D7-758A0C00FF6D}">
      <dgm:prSet phldrT="[Text]"/>
      <dgm:spPr/>
      <dgm:t>
        <a:bodyPr/>
        <a:lstStyle/>
        <a:p>
          <a:r>
            <a:rPr lang="en-US"/>
            <a:t>Develop overall solicitation strategy</a:t>
          </a:r>
        </a:p>
      </dgm:t>
    </dgm:pt>
    <dgm:pt modelId="{187C7A7C-D0BF-4D9B-BE42-C1C2FBCD0B0F}" type="parTrans" cxnId="{D4D912C7-B480-4431-803B-B48571EF75AF}">
      <dgm:prSet/>
      <dgm:spPr/>
      <dgm:t>
        <a:bodyPr/>
        <a:lstStyle/>
        <a:p>
          <a:endParaRPr lang="en-US"/>
        </a:p>
      </dgm:t>
    </dgm:pt>
    <dgm:pt modelId="{FCF5AAA0-FA71-4DEC-907F-5B2AB48B19CE}" type="sibTrans" cxnId="{D4D912C7-B480-4431-803B-B48571EF75AF}">
      <dgm:prSet/>
      <dgm:spPr/>
      <dgm:t>
        <a:bodyPr/>
        <a:lstStyle/>
        <a:p>
          <a:endParaRPr lang="en-US"/>
        </a:p>
      </dgm:t>
    </dgm:pt>
    <dgm:pt modelId="{538F66D2-27AF-45A6-B6D6-434BF1960157}">
      <dgm:prSet phldrT="[Text]"/>
      <dgm:spPr/>
      <dgm:t>
        <a:bodyPr/>
        <a:lstStyle/>
        <a:p>
          <a:r>
            <a:rPr lang="en-US"/>
            <a:t>Review of documents</a:t>
          </a:r>
        </a:p>
      </dgm:t>
    </dgm:pt>
    <dgm:pt modelId="{EC996C0A-993F-4045-AA24-8546881DC354}" type="parTrans" cxnId="{3F128F2E-2385-4690-8061-5B88820B92C4}">
      <dgm:prSet/>
      <dgm:spPr/>
      <dgm:t>
        <a:bodyPr/>
        <a:lstStyle/>
        <a:p>
          <a:endParaRPr lang="en-US"/>
        </a:p>
      </dgm:t>
    </dgm:pt>
    <dgm:pt modelId="{0067F31D-6182-4AC9-BEBF-BDCBE7ED918C}" type="sibTrans" cxnId="{3F128F2E-2385-4690-8061-5B88820B92C4}">
      <dgm:prSet/>
      <dgm:spPr/>
      <dgm:t>
        <a:bodyPr/>
        <a:lstStyle/>
        <a:p>
          <a:endParaRPr lang="en-US"/>
        </a:p>
      </dgm:t>
    </dgm:pt>
    <dgm:pt modelId="{CEB57450-54DE-42C4-BB84-5666B5FCF971}">
      <dgm:prSet phldrT="[Text]"/>
      <dgm:spPr/>
      <dgm:t>
        <a:bodyPr/>
        <a:lstStyle/>
        <a:p>
          <a:r>
            <a:rPr lang="en-US"/>
            <a:t>Bid opportunity advertisement</a:t>
          </a:r>
        </a:p>
      </dgm:t>
    </dgm:pt>
    <dgm:pt modelId="{41AF9A28-B4CF-4449-814C-521A05898280}" type="parTrans" cxnId="{7337B973-372F-4E0F-9514-9DE7EDA0BA32}">
      <dgm:prSet/>
      <dgm:spPr/>
      <dgm:t>
        <a:bodyPr/>
        <a:lstStyle/>
        <a:p>
          <a:endParaRPr lang="en-US"/>
        </a:p>
      </dgm:t>
    </dgm:pt>
    <dgm:pt modelId="{6AA0EF69-87D4-4C99-AB85-A42B686DF123}" type="sibTrans" cxnId="{7337B973-372F-4E0F-9514-9DE7EDA0BA32}">
      <dgm:prSet/>
      <dgm:spPr/>
      <dgm:t>
        <a:bodyPr/>
        <a:lstStyle/>
        <a:p>
          <a:endParaRPr lang="en-US"/>
        </a:p>
      </dgm:t>
    </dgm:pt>
    <dgm:pt modelId="{F451F6E7-AB11-4586-8E45-F41F56D94024}">
      <dgm:prSet/>
      <dgm:spPr/>
      <dgm:t>
        <a:bodyPr/>
        <a:lstStyle/>
        <a:p>
          <a:r>
            <a:rPr lang="en-US"/>
            <a:t>Document award determination</a:t>
          </a:r>
        </a:p>
      </dgm:t>
    </dgm:pt>
    <dgm:pt modelId="{4749EE1D-412E-4610-B12D-AB3A1E529A6F}" type="parTrans" cxnId="{12F6251A-5713-4514-98A5-2E4D11D72054}">
      <dgm:prSet/>
      <dgm:spPr/>
      <dgm:t>
        <a:bodyPr/>
        <a:lstStyle/>
        <a:p>
          <a:endParaRPr lang="en-US"/>
        </a:p>
      </dgm:t>
    </dgm:pt>
    <dgm:pt modelId="{4FFC51DC-DC78-40AE-A1CF-B67DA3E8DDF9}" type="sibTrans" cxnId="{12F6251A-5713-4514-98A5-2E4D11D72054}">
      <dgm:prSet/>
      <dgm:spPr/>
      <dgm:t>
        <a:bodyPr/>
        <a:lstStyle/>
        <a:p>
          <a:endParaRPr lang="en-US"/>
        </a:p>
      </dgm:t>
    </dgm:pt>
    <dgm:pt modelId="{ACCE6BA5-7685-4914-916F-DFAE15BF0D08}">
      <dgm:prSet/>
      <dgm:spPr/>
      <dgm:t>
        <a:bodyPr/>
        <a:lstStyle/>
        <a:p>
          <a:r>
            <a:rPr lang="en-US"/>
            <a:t>Debrief &amp; Protest Period</a:t>
          </a:r>
        </a:p>
      </dgm:t>
    </dgm:pt>
    <dgm:pt modelId="{242965C7-3470-41F2-B8DB-7F89ADCA2C55}" type="parTrans" cxnId="{1B28461B-5143-455F-9C8D-AD7A157A42F9}">
      <dgm:prSet/>
      <dgm:spPr/>
      <dgm:t>
        <a:bodyPr/>
        <a:lstStyle/>
        <a:p>
          <a:endParaRPr lang="en-US"/>
        </a:p>
      </dgm:t>
    </dgm:pt>
    <dgm:pt modelId="{083ED147-B760-4BF9-8419-2CFE0FBE46C1}" type="sibTrans" cxnId="{1B28461B-5143-455F-9C8D-AD7A157A42F9}">
      <dgm:prSet/>
      <dgm:spPr/>
      <dgm:t>
        <a:bodyPr/>
        <a:lstStyle/>
        <a:p>
          <a:endParaRPr lang="en-US"/>
        </a:p>
      </dgm:t>
    </dgm:pt>
    <dgm:pt modelId="{FD9D458C-436A-47C1-8E3A-399801001957}">
      <dgm:prSet/>
      <dgm:spPr/>
      <dgm:t>
        <a:bodyPr/>
        <a:lstStyle/>
        <a:p>
          <a:r>
            <a:rPr lang="en-US"/>
            <a:t>Contract finalization and award</a:t>
          </a:r>
        </a:p>
      </dgm:t>
    </dgm:pt>
    <dgm:pt modelId="{0014E175-172D-4F39-8CFE-A7CF247DD192}" type="parTrans" cxnId="{50E21793-61FC-4A96-A17A-5178C1EB6273}">
      <dgm:prSet/>
      <dgm:spPr/>
      <dgm:t>
        <a:bodyPr/>
        <a:lstStyle/>
        <a:p>
          <a:endParaRPr lang="en-US"/>
        </a:p>
      </dgm:t>
    </dgm:pt>
    <dgm:pt modelId="{5CBD3E6B-BF22-4522-8637-C8F3EB75CF22}" type="sibTrans" cxnId="{50E21793-61FC-4A96-A17A-5178C1EB6273}">
      <dgm:prSet/>
      <dgm:spPr/>
      <dgm:t>
        <a:bodyPr/>
        <a:lstStyle/>
        <a:p>
          <a:endParaRPr lang="en-US"/>
        </a:p>
      </dgm:t>
    </dgm:pt>
    <dgm:pt modelId="{96B3B3BF-07E3-4018-A72E-B51EC7C69806}">
      <dgm:prSet/>
      <dgm:spPr/>
      <dgm:t>
        <a:bodyPr/>
        <a:lstStyle/>
        <a:p>
          <a:r>
            <a:rPr lang="en-US"/>
            <a:t>Receive bids</a:t>
          </a:r>
        </a:p>
      </dgm:t>
    </dgm:pt>
    <dgm:pt modelId="{44B23AAE-696A-4095-B3DB-D8A78AA1F879}" type="parTrans" cxnId="{26D8625E-E27A-4823-86E2-5BF53D833DEC}">
      <dgm:prSet/>
      <dgm:spPr/>
      <dgm:t>
        <a:bodyPr/>
        <a:lstStyle/>
        <a:p>
          <a:endParaRPr lang="en-US"/>
        </a:p>
      </dgm:t>
    </dgm:pt>
    <dgm:pt modelId="{3A26A28D-5D33-4978-8EF3-AC2165D8179D}" type="sibTrans" cxnId="{26D8625E-E27A-4823-86E2-5BF53D833DEC}">
      <dgm:prSet/>
      <dgm:spPr/>
      <dgm:t>
        <a:bodyPr/>
        <a:lstStyle/>
        <a:p>
          <a:endParaRPr lang="en-US"/>
        </a:p>
      </dgm:t>
    </dgm:pt>
    <dgm:pt modelId="{F8497D9A-F611-4FF8-AB56-394DE46C0F22}" type="pres">
      <dgm:prSet presAssocID="{EBA89064-BCAE-4CAA-A36D-5802BC78E633}" presName="Name0" presStyleCnt="0">
        <dgm:presLayoutVars>
          <dgm:dir/>
          <dgm:animLvl val="lvl"/>
          <dgm:resizeHandles val="exact"/>
        </dgm:presLayoutVars>
      </dgm:prSet>
      <dgm:spPr/>
    </dgm:pt>
    <dgm:pt modelId="{EAFEF41D-D24E-4623-A846-2760EDBB5D38}" type="pres">
      <dgm:prSet presAssocID="{4D379B6D-B750-42C6-97CA-0183D351D71C}" presName="linNode" presStyleCnt="0"/>
      <dgm:spPr/>
    </dgm:pt>
    <dgm:pt modelId="{942328D0-121E-4121-91B2-BDBEB2CDD9EA}" type="pres">
      <dgm:prSet presAssocID="{4D379B6D-B750-42C6-97CA-0183D351D71C}" presName="parentText" presStyleLbl="node1" presStyleIdx="0" presStyleCnt="6">
        <dgm:presLayoutVars>
          <dgm:chMax val="1"/>
          <dgm:bulletEnabled val="1"/>
        </dgm:presLayoutVars>
      </dgm:prSet>
      <dgm:spPr/>
    </dgm:pt>
    <dgm:pt modelId="{813F6556-D897-4AE4-BBD7-2F63E7E50DDB}" type="pres">
      <dgm:prSet presAssocID="{4D379B6D-B750-42C6-97CA-0183D351D71C}" presName="descendantText" presStyleLbl="alignAccFollowNode1" presStyleIdx="0" presStyleCnt="6">
        <dgm:presLayoutVars>
          <dgm:bulletEnabled val="1"/>
        </dgm:presLayoutVars>
      </dgm:prSet>
      <dgm:spPr/>
    </dgm:pt>
    <dgm:pt modelId="{57DFD528-C76B-4FAA-98CC-D0A2AF6FF50C}" type="pres">
      <dgm:prSet presAssocID="{6D46F4FE-C10C-437A-A76F-DE5A6D06B2DA}" presName="sp" presStyleCnt="0"/>
      <dgm:spPr/>
    </dgm:pt>
    <dgm:pt modelId="{E47B74A7-AE9F-4C40-9BFB-3CA6F73BB947}" type="pres">
      <dgm:prSet presAssocID="{C632A3E2-D9A3-45AF-B664-A6F85A7F0852}" presName="linNode" presStyleCnt="0"/>
      <dgm:spPr/>
    </dgm:pt>
    <dgm:pt modelId="{810A5938-74C0-4E7E-8D2E-A43F81E73D9B}" type="pres">
      <dgm:prSet presAssocID="{C632A3E2-D9A3-45AF-B664-A6F85A7F0852}" presName="parentText" presStyleLbl="node1" presStyleIdx="1" presStyleCnt="6">
        <dgm:presLayoutVars>
          <dgm:chMax val="1"/>
          <dgm:bulletEnabled val="1"/>
        </dgm:presLayoutVars>
      </dgm:prSet>
      <dgm:spPr/>
    </dgm:pt>
    <dgm:pt modelId="{D9F6E7BF-D4AA-4755-B570-5603D2BCE260}" type="pres">
      <dgm:prSet presAssocID="{C632A3E2-D9A3-45AF-B664-A6F85A7F0852}" presName="descendantText" presStyleLbl="alignAccFollowNode1" presStyleIdx="1" presStyleCnt="6">
        <dgm:presLayoutVars>
          <dgm:bulletEnabled val="1"/>
        </dgm:presLayoutVars>
      </dgm:prSet>
      <dgm:spPr/>
    </dgm:pt>
    <dgm:pt modelId="{D4C36446-3AB7-41DA-A8A1-1FE56638E90D}" type="pres">
      <dgm:prSet presAssocID="{237552D0-EEAD-4954-8774-69E0B9133884}" presName="sp" presStyleCnt="0"/>
      <dgm:spPr/>
    </dgm:pt>
    <dgm:pt modelId="{6AE835BA-D937-4F53-BF38-478618EA42D6}" type="pres">
      <dgm:prSet presAssocID="{EC43210D-68C5-4F13-BBB6-DC2042D2D07A}" presName="linNode" presStyleCnt="0"/>
      <dgm:spPr/>
    </dgm:pt>
    <dgm:pt modelId="{1CFADDF1-D61B-4460-B577-88692D757065}" type="pres">
      <dgm:prSet presAssocID="{EC43210D-68C5-4F13-BBB6-DC2042D2D07A}" presName="parentText" presStyleLbl="node1" presStyleIdx="2" presStyleCnt="6">
        <dgm:presLayoutVars>
          <dgm:chMax val="1"/>
          <dgm:bulletEnabled val="1"/>
        </dgm:presLayoutVars>
      </dgm:prSet>
      <dgm:spPr/>
    </dgm:pt>
    <dgm:pt modelId="{E5F1ED4F-3074-4E73-AAE9-139F923E6553}" type="pres">
      <dgm:prSet presAssocID="{EC43210D-68C5-4F13-BBB6-DC2042D2D07A}" presName="descendantText" presStyleLbl="alignAccFollowNode1" presStyleIdx="2" presStyleCnt="6">
        <dgm:presLayoutVars>
          <dgm:bulletEnabled val="1"/>
        </dgm:presLayoutVars>
      </dgm:prSet>
      <dgm:spPr/>
    </dgm:pt>
    <dgm:pt modelId="{7885349A-2317-4A23-9EF9-0BC085934663}" type="pres">
      <dgm:prSet presAssocID="{73E8257D-F8E6-4605-97C0-A499FAFC0DA0}" presName="sp" presStyleCnt="0"/>
      <dgm:spPr/>
    </dgm:pt>
    <dgm:pt modelId="{293F92DF-2639-4245-BD8C-678102993A73}" type="pres">
      <dgm:prSet presAssocID="{740E1D4B-2696-4431-9F24-3D63022DEAD1}" presName="linNode" presStyleCnt="0"/>
      <dgm:spPr/>
    </dgm:pt>
    <dgm:pt modelId="{45320EE1-B29F-4428-BF5D-1ED608E16938}" type="pres">
      <dgm:prSet presAssocID="{740E1D4B-2696-4431-9F24-3D63022DEAD1}" presName="parentText" presStyleLbl="node1" presStyleIdx="3" presStyleCnt="6">
        <dgm:presLayoutVars>
          <dgm:chMax val="1"/>
          <dgm:bulletEnabled val="1"/>
        </dgm:presLayoutVars>
      </dgm:prSet>
      <dgm:spPr/>
    </dgm:pt>
    <dgm:pt modelId="{3505AF12-31F3-476B-9644-7BA751D5C21F}" type="pres">
      <dgm:prSet presAssocID="{740E1D4B-2696-4431-9F24-3D63022DEAD1}" presName="descendantText" presStyleLbl="alignAccFollowNode1" presStyleIdx="3" presStyleCnt="6">
        <dgm:presLayoutVars>
          <dgm:bulletEnabled val="1"/>
        </dgm:presLayoutVars>
      </dgm:prSet>
      <dgm:spPr/>
    </dgm:pt>
    <dgm:pt modelId="{CF8789B5-0BDE-42A1-8C29-2D74B54E7E1E}" type="pres">
      <dgm:prSet presAssocID="{48FCB2B6-F156-420C-8FCD-16EC2DCF2B50}" presName="sp" presStyleCnt="0"/>
      <dgm:spPr/>
    </dgm:pt>
    <dgm:pt modelId="{3150FEAC-4B98-4BCC-A813-233AA1729B6F}" type="pres">
      <dgm:prSet presAssocID="{8CFC3D38-72CE-40EF-A88F-3B77CD1FD47A}" presName="linNode" presStyleCnt="0"/>
      <dgm:spPr/>
    </dgm:pt>
    <dgm:pt modelId="{9407596C-4DE5-4B38-9147-DEAB56FB6745}" type="pres">
      <dgm:prSet presAssocID="{8CFC3D38-72CE-40EF-A88F-3B77CD1FD47A}" presName="parentText" presStyleLbl="node1" presStyleIdx="4" presStyleCnt="6">
        <dgm:presLayoutVars>
          <dgm:chMax val="1"/>
          <dgm:bulletEnabled val="1"/>
        </dgm:presLayoutVars>
      </dgm:prSet>
      <dgm:spPr/>
    </dgm:pt>
    <dgm:pt modelId="{BE2FAC75-139D-4595-A6A2-5E544448B156}" type="pres">
      <dgm:prSet presAssocID="{8CFC3D38-72CE-40EF-A88F-3B77CD1FD47A}" presName="descendantText" presStyleLbl="alignAccFollowNode1" presStyleIdx="4" presStyleCnt="6">
        <dgm:presLayoutVars>
          <dgm:bulletEnabled val="1"/>
        </dgm:presLayoutVars>
      </dgm:prSet>
      <dgm:spPr/>
    </dgm:pt>
    <dgm:pt modelId="{7AA0E89F-0BAC-4A97-AD53-20DDFCC2D0C1}" type="pres">
      <dgm:prSet presAssocID="{62F03BC9-995E-4701-AA0F-D7EBF7E2357C}" presName="sp" presStyleCnt="0"/>
      <dgm:spPr/>
    </dgm:pt>
    <dgm:pt modelId="{83F5795D-AB58-41F7-BAF2-F1645FCD77A3}" type="pres">
      <dgm:prSet presAssocID="{74238024-1979-4661-9234-D5379F9B580B}" presName="linNode" presStyleCnt="0"/>
      <dgm:spPr/>
    </dgm:pt>
    <dgm:pt modelId="{A07607E2-5C97-41B6-929C-495EEC88AE24}" type="pres">
      <dgm:prSet presAssocID="{74238024-1979-4661-9234-D5379F9B580B}" presName="parentText" presStyleLbl="node1" presStyleIdx="5" presStyleCnt="6">
        <dgm:presLayoutVars>
          <dgm:chMax val="1"/>
          <dgm:bulletEnabled val="1"/>
        </dgm:presLayoutVars>
      </dgm:prSet>
      <dgm:spPr/>
    </dgm:pt>
    <dgm:pt modelId="{51A506E8-0371-4F1A-B072-12323D6EB891}" type="pres">
      <dgm:prSet presAssocID="{74238024-1979-4661-9234-D5379F9B580B}" presName="descendantText" presStyleLbl="alignAccFollowNode1" presStyleIdx="5" presStyleCnt="6">
        <dgm:presLayoutVars>
          <dgm:bulletEnabled val="1"/>
        </dgm:presLayoutVars>
      </dgm:prSet>
      <dgm:spPr/>
    </dgm:pt>
  </dgm:ptLst>
  <dgm:cxnLst>
    <dgm:cxn modelId="{2F4BC100-4187-495D-8263-7564DC9DF13B}" srcId="{740E1D4B-2696-4431-9F24-3D63022DEAD1}" destId="{021DECEF-4860-4703-8A12-785C5374B925}" srcOrd="1" destOrd="0" parTransId="{0DF06631-FB1B-41CC-85FF-8A204F005780}" sibTransId="{6D3CFE33-3D87-4369-AB84-9EC2EF5D6D3C}"/>
    <dgm:cxn modelId="{3C668106-AC23-4D0A-BDB8-D0CD9667BB25}" type="presOf" srcId="{ACCE6BA5-7685-4914-916F-DFAE15BF0D08}" destId="{BE2FAC75-139D-4595-A6A2-5E544448B156}" srcOrd="0" destOrd="1" presId="urn:microsoft.com/office/officeart/2005/8/layout/vList5"/>
    <dgm:cxn modelId="{CC23E80C-0EBD-49BF-B14D-4D493CE5891A}" type="presOf" srcId="{8CFC3D38-72CE-40EF-A88F-3B77CD1FD47A}" destId="{9407596C-4DE5-4B38-9147-DEAB56FB6745}" srcOrd="0" destOrd="0" presId="urn:microsoft.com/office/officeart/2005/8/layout/vList5"/>
    <dgm:cxn modelId="{9781C411-6734-42EA-8A77-8D5C6C30531D}" type="presOf" srcId="{EBA89064-BCAE-4CAA-A36D-5802BC78E633}" destId="{F8497D9A-F611-4FF8-AB56-394DE46C0F22}" srcOrd="0" destOrd="0" presId="urn:microsoft.com/office/officeart/2005/8/layout/vList5"/>
    <dgm:cxn modelId="{138EBD15-2825-42FB-B20C-156A19CF2465}" type="presOf" srcId="{FD9D458C-436A-47C1-8E3A-399801001957}" destId="{BE2FAC75-139D-4595-A6A2-5E544448B156}" srcOrd="0" destOrd="2" presId="urn:microsoft.com/office/officeart/2005/8/layout/vList5"/>
    <dgm:cxn modelId="{12F6251A-5713-4514-98A5-2E4D11D72054}" srcId="{740E1D4B-2696-4431-9F24-3D63022DEAD1}" destId="{F451F6E7-AB11-4586-8E45-F41F56D94024}" srcOrd="2" destOrd="0" parTransId="{4749EE1D-412E-4610-B12D-AB3A1E529A6F}" sibTransId="{4FFC51DC-DC78-40AE-A1CF-B67DA3E8DDF9}"/>
    <dgm:cxn modelId="{1B28461B-5143-455F-9C8D-AD7A157A42F9}" srcId="{8CFC3D38-72CE-40EF-A88F-3B77CD1FD47A}" destId="{ACCE6BA5-7685-4914-916F-DFAE15BF0D08}" srcOrd="1" destOrd="0" parTransId="{242965C7-3470-41F2-B8DB-7F89ADCA2C55}" sibTransId="{083ED147-B760-4BF9-8419-2CFE0FBE46C1}"/>
    <dgm:cxn modelId="{1B7E151E-B38C-42EC-9342-1CBD41F005F4}" type="presOf" srcId="{EC43210D-68C5-4F13-BBB6-DC2042D2D07A}" destId="{1CFADDF1-D61B-4460-B577-88692D757065}" srcOrd="0" destOrd="0" presId="urn:microsoft.com/office/officeart/2005/8/layout/vList5"/>
    <dgm:cxn modelId="{FC48FA28-8157-4305-8AE2-BC72E0244BB5}" srcId="{4D379B6D-B750-42C6-97CA-0183D351D71C}" destId="{3C411B41-C378-4EFD-AAB5-1F01E5DD806C}" srcOrd="0" destOrd="0" parTransId="{B3B833DC-C9E0-4140-A087-AF1AD8570C61}" sibTransId="{4D9024A8-3EE7-4F41-B960-58A57ACE99AA}"/>
    <dgm:cxn modelId="{3F128F2E-2385-4690-8061-5B88820B92C4}" srcId="{C632A3E2-D9A3-45AF-B664-A6F85A7F0852}" destId="{538F66D2-27AF-45A6-B6D6-434BF1960157}" srcOrd="2" destOrd="0" parTransId="{EC996C0A-993F-4045-AA24-8546881DC354}" sibTransId="{0067F31D-6182-4AC9-BEBF-BDCBE7ED918C}"/>
    <dgm:cxn modelId="{7A094333-8A29-42EF-AAFF-9629D2656FF1}" type="presOf" srcId="{974E590D-0313-44E5-8A8E-BCB10F5EE489}" destId="{51A506E8-0371-4F1A-B072-12323D6EB891}" srcOrd="0" destOrd="1" presId="urn:microsoft.com/office/officeart/2005/8/layout/vList5"/>
    <dgm:cxn modelId="{26D8625E-E27A-4823-86E2-5BF53D833DEC}" srcId="{740E1D4B-2696-4431-9F24-3D63022DEAD1}" destId="{96B3B3BF-07E3-4018-A72E-B51EC7C69806}" srcOrd="0" destOrd="0" parTransId="{44B23AAE-696A-4095-B3DB-D8A78AA1F879}" sibTransId="{3A26A28D-5D33-4978-8EF3-AC2165D8179D}"/>
    <dgm:cxn modelId="{7FA23943-1596-4A2D-ACB8-264A29F4598A}" type="presOf" srcId="{CEB57450-54DE-42C4-BB84-5666B5FCF971}" destId="{E5F1ED4F-3074-4E73-AAE9-139F923E6553}" srcOrd="0" destOrd="1" presId="urn:microsoft.com/office/officeart/2005/8/layout/vList5"/>
    <dgm:cxn modelId="{B597D369-DD06-4E15-8713-D9E7DAC707EA}" srcId="{C632A3E2-D9A3-45AF-B664-A6F85A7F0852}" destId="{F480C72E-AD74-434B-9A36-48D21ECB96F6}" srcOrd="0" destOrd="0" parTransId="{B62F4842-E87F-4E13-8BE3-9DE2DF106F54}" sibTransId="{4ECCE856-C2B5-425D-BA64-68CF80B857EC}"/>
    <dgm:cxn modelId="{FCE5F76B-AFAB-431C-BBC5-6747632103DD}" srcId="{EBA89064-BCAE-4CAA-A36D-5802BC78E633}" destId="{EC43210D-68C5-4F13-BBB6-DC2042D2D07A}" srcOrd="2" destOrd="0" parTransId="{1C38175E-420F-4F68-9F29-81DB8E36357B}" sibTransId="{73E8257D-F8E6-4605-97C0-A499FAFC0DA0}"/>
    <dgm:cxn modelId="{798A3E4E-67C0-485E-80E5-406816D8CA9B}" type="presOf" srcId="{667E6129-FA40-4738-97D7-50AF0001973D}" destId="{E5F1ED4F-3074-4E73-AAE9-139F923E6553}" srcOrd="0" destOrd="2" presId="urn:microsoft.com/office/officeart/2005/8/layout/vList5"/>
    <dgm:cxn modelId="{FCA6B34E-7DCA-4626-A712-3055A7F41860}" type="presOf" srcId="{27520D13-F4F2-40E6-BA20-B25359F8EF2C}" destId="{813F6556-D897-4AE4-BBD7-2F63E7E50DDB}" srcOrd="0" destOrd="2" presId="urn:microsoft.com/office/officeart/2005/8/layout/vList5"/>
    <dgm:cxn modelId="{EBE8CE6E-E6B4-460C-B1A7-3CFAF4FE6E37}" srcId="{EBA89064-BCAE-4CAA-A36D-5802BC78E633}" destId="{8CFC3D38-72CE-40EF-A88F-3B77CD1FD47A}" srcOrd="4" destOrd="0" parTransId="{347070C7-DC8A-47B3-A081-F5E19B3C8E3D}" sibTransId="{62F03BC9-995E-4701-AA0F-D7EBF7E2357C}"/>
    <dgm:cxn modelId="{7337B973-372F-4E0F-9514-9DE7EDA0BA32}" srcId="{EC43210D-68C5-4F13-BBB6-DC2042D2D07A}" destId="{CEB57450-54DE-42C4-BB84-5666B5FCF971}" srcOrd="1" destOrd="0" parTransId="{41AF9A28-B4CF-4449-814C-521A05898280}" sibTransId="{6AA0EF69-87D4-4C99-AB85-A42B686DF123}"/>
    <dgm:cxn modelId="{CB2FDC74-4B15-4B0D-B652-8F018B8EF575}" srcId="{EBA89064-BCAE-4CAA-A36D-5802BC78E633}" destId="{740E1D4B-2696-4431-9F24-3D63022DEAD1}" srcOrd="3" destOrd="0" parTransId="{9CF90F07-A1CE-4AAB-B66A-B134A557C788}" sibTransId="{48FCB2B6-F156-420C-8FCD-16EC2DCF2B50}"/>
    <dgm:cxn modelId="{1DA71355-8B1C-43DD-B070-D78279BE56AF}" srcId="{74238024-1979-4661-9234-D5379F9B580B}" destId="{FC7D9E51-090B-4843-9DFC-361650F9F15A}" srcOrd="0" destOrd="0" parTransId="{CB48D51A-A8A3-4216-A7CF-FCCAE3EDB7FF}" sibTransId="{A513B543-5660-48EE-9A30-6114A96B85EF}"/>
    <dgm:cxn modelId="{C50EE155-9F57-4658-93E9-4CCD03A932A8}" type="presOf" srcId="{C632A3E2-D9A3-45AF-B664-A6F85A7F0852}" destId="{810A5938-74C0-4E7E-8D2E-A43F81E73D9B}" srcOrd="0" destOrd="0" presId="urn:microsoft.com/office/officeart/2005/8/layout/vList5"/>
    <dgm:cxn modelId="{2F004A56-AE30-4DB8-A5F8-8696AEB01D43}" type="presOf" srcId="{021DECEF-4860-4703-8A12-785C5374B925}" destId="{3505AF12-31F3-476B-9644-7BA751D5C21F}" srcOrd="0" destOrd="1" presId="urn:microsoft.com/office/officeart/2005/8/layout/vList5"/>
    <dgm:cxn modelId="{37EB5357-1324-416A-B1B4-1F44A0869348}" type="presOf" srcId="{D890AA6E-0940-41D5-B01A-09B259B914C4}" destId="{E5F1ED4F-3074-4E73-AAE9-139F923E6553}" srcOrd="0" destOrd="0" presId="urn:microsoft.com/office/officeart/2005/8/layout/vList5"/>
    <dgm:cxn modelId="{C2152558-4593-445C-907A-D4CB4AC3F372}" srcId="{EC43210D-68C5-4F13-BBB6-DC2042D2D07A}" destId="{D890AA6E-0940-41D5-B01A-09B259B914C4}" srcOrd="0" destOrd="0" parTransId="{7A19D126-9998-44D7-9C74-7A08477A6EF1}" sibTransId="{3E105EF2-9C6D-4BCC-8E4A-A3374D95928F}"/>
    <dgm:cxn modelId="{E9D06A78-5FB1-432F-9E35-EC0728AA473D}" srcId="{8CFC3D38-72CE-40EF-A88F-3B77CD1FD47A}" destId="{873CC628-76C6-4249-A19A-2D968C6E0979}" srcOrd="0" destOrd="0" parTransId="{83E58EB0-E855-4B89-90CA-5444AC8A7104}" sibTransId="{4CF780B1-69D8-4BE1-A8F7-F68D6AD56BF6}"/>
    <dgm:cxn modelId="{0008DC79-4415-4D68-9951-649EE497553B}" type="presOf" srcId="{74238024-1979-4661-9234-D5379F9B580B}" destId="{A07607E2-5C97-41B6-929C-495EEC88AE24}" srcOrd="0" destOrd="0" presId="urn:microsoft.com/office/officeart/2005/8/layout/vList5"/>
    <dgm:cxn modelId="{22D5168A-7B1D-4371-964F-FB698DB835F2}" type="presOf" srcId="{538F66D2-27AF-45A6-B6D6-434BF1960157}" destId="{D9F6E7BF-D4AA-4755-B570-5603D2BCE260}" srcOrd="0" destOrd="2" presId="urn:microsoft.com/office/officeart/2005/8/layout/vList5"/>
    <dgm:cxn modelId="{B8AC108C-D608-4507-9FF6-697774E754C5}" srcId="{EC43210D-68C5-4F13-BBB6-DC2042D2D07A}" destId="{667E6129-FA40-4738-97D7-50AF0001973D}" srcOrd="2" destOrd="0" parTransId="{624C5421-B15C-4C8F-B21B-2485993D84D9}" sibTransId="{EC84663D-40EF-44BE-BAEE-6BE1595952F5}"/>
    <dgm:cxn modelId="{AC3AC38C-D035-42D1-A60B-D281438AE4C0}" type="presOf" srcId="{96B3B3BF-07E3-4018-A72E-B51EC7C69806}" destId="{3505AF12-31F3-476B-9644-7BA751D5C21F}" srcOrd="0" destOrd="0" presId="urn:microsoft.com/office/officeart/2005/8/layout/vList5"/>
    <dgm:cxn modelId="{3D5A6A8D-D34F-419B-8CA0-AB05EF30F537}" srcId="{EBA89064-BCAE-4CAA-A36D-5802BC78E633}" destId="{74238024-1979-4661-9234-D5379F9B580B}" srcOrd="5" destOrd="0" parTransId="{DF9E90C5-6805-474E-98B2-DB49CCB0BE39}" sibTransId="{F08CCDD0-EE59-4035-9E9A-D308B96E19ED}"/>
    <dgm:cxn modelId="{50E21793-61FC-4A96-A17A-5178C1EB6273}" srcId="{8CFC3D38-72CE-40EF-A88F-3B77CD1FD47A}" destId="{FD9D458C-436A-47C1-8E3A-399801001957}" srcOrd="2" destOrd="0" parTransId="{0014E175-172D-4F39-8CFE-A7CF247DD192}" sibTransId="{5CBD3E6B-BF22-4522-8637-C8F3EB75CF22}"/>
    <dgm:cxn modelId="{3BEAE896-8B12-40E0-9097-E3B60DB59D2F}" srcId="{EBA89064-BCAE-4CAA-A36D-5802BC78E633}" destId="{4D379B6D-B750-42C6-97CA-0183D351D71C}" srcOrd="0" destOrd="0" parTransId="{55A8A2F3-A9BD-45CB-A5BA-4E09206BDC9F}" sibTransId="{6D46F4FE-C10C-437A-A76F-DE5A6D06B2DA}"/>
    <dgm:cxn modelId="{7906F89E-26F5-4A4D-A8F6-AA73B62A70BE}" srcId="{74238024-1979-4661-9234-D5379F9B580B}" destId="{974E590D-0313-44E5-8A8E-BCB10F5EE489}" srcOrd="1" destOrd="0" parTransId="{8D9B76B1-CED6-4A5E-A96B-446D3B90456B}" sibTransId="{F3E0B6CF-D11A-4DC2-9D72-6BE84E25F08B}"/>
    <dgm:cxn modelId="{BDD8DF9F-855D-4346-B6AC-8CE5DAEA29A4}" type="presOf" srcId="{F480C72E-AD74-434B-9A36-48D21ECB96F6}" destId="{D9F6E7BF-D4AA-4755-B570-5603D2BCE260}" srcOrd="0" destOrd="0" presId="urn:microsoft.com/office/officeart/2005/8/layout/vList5"/>
    <dgm:cxn modelId="{581C0CA0-032F-4BA6-A9C1-A1F0A4E925D1}" type="presOf" srcId="{F67B3688-954F-407A-BA00-2EA00C45C635}" destId="{D9F6E7BF-D4AA-4755-B570-5603D2BCE260}" srcOrd="0" destOrd="1" presId="urn:microsoft.com/office/officeart/2005/8/layout/vList5"/>
    <dgm:cxn modelId="{1A0E65A1-34C3-487C-AA72-9B73F4D5D3D3}" srcId="{EBA89064-BCAE-4CAA-A36D-5802BC78E633}" destId="{C632A3E2-D9A3-45AF-B664-A6F85A7F0852}" srcOrd="1" destOrd="0" parTransId="{5EACFDA9-E041-4D3C-9EF4-6C24F41D89D6}" sibTransId="{237552D0-EEAD-4954-8774-69E0B9133884}"/>
    <dgm:cxn modelId="{2E7A4EC2-1884-476E-994A-DBC36BE06101}" type="presOf" srcId="{873CC628-76C6-4249-A19A-2D968C6E0979}" destId="{BE2FAC75-139D-4595-A6A2-5E544448B156}" srcOrd="0" destOrd="0" presId="urn:microsoft.com/office/officeart/2005/8/layout/vList5"/>
    <dgm:cxn modelId="{D4D912C7-B480-4431-803B-B48571EF75AF}" srcId="{4D379B6D-B750-42C6-97CA-0183D351D71C}" destId="{DB244D51-8381-4300-80D7-758A0C00FF6D}" srcOrd="1" destOrd="0" parTransId="{187C7A7C-D0BF-4D9B-BE42-C1C2FBCD0B0F}" sibTransId="{FCF5AAA0-FA71-4DEC-907F-5B2AB48B19CE}"/>
    <dgm:cxn modelId="{DB345DCD-029A-4C2E-8887-0AD629E1FEDB}" type="presOf" srcId="{F451F6E7-AB11-4586-8E45-F41F56D94024}" destId="{3505AF12-31F3-476B-9644-7BA751D5C21F}" srcOrd="0" destOrd="2" presId="urn:microsoft.com/office/officeart/2005/8/layout/vList5"/>
    <dgm:cxn modelId="{4D797CD1-F10D-44F5-963B-EA0CD75B3720}" type="presOf" srcId="{FC7D9E51-090B-4843-9DFC-361650F9F15A}" destId="{51A506E8-0371-4F1A-B072-12323D6EB891}" srcOrd="0" destOrd="0" presId="urn:microsoft.com/office/officeart/2005/8/layout/vList5"/>
    <dgm:cxn modelId="{FB1752DD-2FBA-419E-820F-CCE0C7C07D43}" srcId="{C632A3E2-D9A3-45AF-B664-A6F85A7F0852}" destId="{F67B3688-954F-407A-BA00-2EA00C45C635}" srcOrd="1" destOrd="0" parTransId="{E66D52F0-455A-460D-82FA-C84DA86084CB}" sibTransId="{B41825E1-9009-4531-B8AE-212881D3A3D3}"/>
    <dgm:cxn modelId="{1568E6DE-8DCF-408C-A257-CBAB6C3C0794}" type="presOf" srcId="{3C411B41-C378-4EFD-AAB5-1F01E5DD806C}" destId="{813F6556-D897-4AE4-BBD7-2F63E7E50DDB}" srcOrd="0" destOrd="0" presId="urn:microsoft.com/office/officeart/2005/8/layout/vList5"/>
    <dgm:cxn modelId="{DBFCA1DF-4ACA-4F39-825F-3838258CFBE6}" type="presOf" srcId="{4D379B6D-B750-42C6-97CA-0183D351D71C}" destId="{942328D0-121E-4121-91B2-BDBEB2CDD9EA}" srcOrd="0" destOrd="0" presId="urn:microsoft.com/office/officeart/2005/8/layout/vList5"/>
    <dgm:cxn modelId="{094138E4-F3BA-456A-AF44-4E7F227C3DDA}" srcId="{4D379B6D-B750-42C6-97CA-0183D351D71C}" destId="{27520D13-F4F2-40E6-BA20-B25359F8EF2C}" srcOrd="2" destOrd="0" parTransId="{4D33019F-B899-4486-9F5B-6AD2F31EEB6F}" sibTransId="{FDE6524F-8729-4822-AAF2-E2770151A783}"/>
    <dgm:cxn modelId="{9F8098EB-5AC3-4E5F-810B-C59FFC5EE046}" type="presOf" srcId="{740E1D4B-2696-4431-9F24-3D63022DEAD1}" destId="{45320EE1-B29F-4428-BF5D-1ED608E16938}" srcOrd="0" destOrd="0" presId="urn:microsoft.com/office/officeart/2005/8/layout/vList5"/>
    <dgm:cxn modelId="{96BB49F0-C098-4C67-8CCD-F8D77CB7A00F}" type="presOf" srcId="{DB244D51-8381-4300-80D7-758A0C00FF6D}" destId="{813F6556-D897-4AE4-BBD7-2F63E7E50DDB}" srcOrd="0" destOrd="1" presId="urn:microsoft.com/office/officeart/2005/8/layout/vList5"/>
    <dgm:cxn modelId="{CCF342BF-1F2E-470B-8219-13E698828DEF}" type="presParOf" srcId="{F8497D9A-F611-4FF8-AB56-394DE46C0F22}" destId="{EAFEF41D-D24E-4623-A846-2760EDBB5D38}" srcOrd="0" destOrd="0" presId="urn:microsoft.com/office/officeart/2005/8/layout/vList5"/>
    <dgm:cxn modelId="{76DF70BF-8D20-4821-99A0-AD000DB7A7C6}" type="presParOf" srcId="{EAFEF41D-D24E-4623-A846-2760EDBB5D38}" destId="{942328D0-121E-4121-91B2-BDBEB2CDD9EA}" srcOrd="0" destOrd="0" presId="urn:microsoft.com/office/officeart/2005/8/layout/vList5"/>
    <dgm:cxn modelId="{727A28C0-C9C6-49FD-8182-5D9C1BACE721}" type="presParOf" srcId="{EAFEF41D-D24E-4623-A846-2760EDBB5D38}" destId="{813F6556-D897-4AE4-BBD7-2F63E7E50DDB}" srcOrd="1" destOrd="0" presId="urn:microsoft.com/office/officeart/2005/8/layout/vList5"/>
    <dgm:cxn modelId="{914596FC-DE96-4B1B-B4F4-00EE83F4C714}" type="presParOf" srcId="{F8497D9A-F611-4FF8-AB56-394DE46C0F22}" destId="{57DFD528-C76B-4FAA-98CC-D0A2AF6FF50C}" srcOrd="1" destOrd="0" presId="urn:microsoft.com/office/officeart/2005/8/layout/vList5"/>
    <dgm:cxn modelId="{30984914-2C01-4696-8377-57F250539C11}" type="presParOf" srcId="{F8497D9A-F611-4FF8-AB56-394DE46C0F22}" destId="{E47B74A7-AE9F-4C40-9BFB-3CA6F73BB947}" srcOrd="2" destOrd="0" presId="urn:microsoft.com/office/officeart/2005/8/layout/vList5"/>
    <dgm:cxn modelId="{A92D4CDC-7C5D-43B6-BEF3-A83EC23FEE3B}" type="presParOf" srcId="{E47B74A7-AE9F-4C40-9BFB-3CA6F73BB947}" destId="{810A5938-74C0-4E7E-8D2E-A43F81E73D9B}" srcOrd="0" destOrd="0" presId="urn:microsoft.com/office/officeart/2005/8/layout/vList5"/>
    <dgm:cxn modelId="{04F7BD72-531C-404C-A515-E33E5974F61D}" type="presParOf" srcId="{E47B74A7-AE9F-4C40-9BFB-3CA6F73BB947}" destId="{D9F6E7BF-D4AA-4755-B570-5603D2BCE260}" srcOrd="1" destOrd="0" presId="urn:microsoft.com/office/officeart/2005/8/layout/vList5"/>
    <dgm:cxn modelId="{7287807D-C325-460E-9E27-A5FE0C645A9E}" type="presParOf" srcId="{F8497D9A-F611-4FF8-AB56-394DE46C0F22}" destId="{D4C36446-3AB7-41DA-A8A1-1FE56638E90D}" srcOrd="3" destOrd="0" presId="urn:microsoft.com/office/officeart/2005/8/layout/vList5"/>
    <dgm:cxn modelId="{3D1D9C10-1F9D-474A-A26E-581F4EC37412}" type="presParOf" srcId="{F8497D9A-F611-4FF8-AB56-394DE46C0F22}" destId="{6AE835BA-D937-4F53-BF38-478618EA42D6}" srcOrd="4" destOrd="0" presId="urn:microsoft.com/office/officeart/2005/8/layout/vList5"/>
    <dgm:cxn modelId="{1A6F6D0C-A23A-4390-8525-7DAF9E38CB6E}" type="presParOf" srcId="{6AE835BA-D937-4F53-BF38-478618EA42D6}" destId="{1CFADDF1-D61B-4460-B577-88692D757065}" srcOrd="0" destOrd="0" presId="urn:microsoft.com/office/officeart/2005/8/layout/vList5"/>
    <dgm:cxn modelId="{4819FA99-4097-4B6F-A4E7-0AF094DE57E0}" type="presParOf" srcId="{6AE835BA-D937-4F53-BF38-478618EA42D6}" destId="{E5F1ED4F-3074-4E73-AAE9-139F923E6553}" srcOrd="1" destOrd="0" presId="urn:microsoft.com/office/officeart/2005/8/layout/vList5"/>
    <dgm:cxn modelId="{F17A36A6-B1D7-4435-B9FB-8999FCE8DC8A}" type="presParOf" srcId="{F8497D9A-F611-4FF8-AB56-394DE46C0F22}" destId="{7885349A-2317-4A23-9EF9-0BC085934663}" srcOrd="5" destOrd="0" presId="urn:microsoft.com/office/officeart/2005/8/layout/vList5"/>
    <dgm:cxn modelId="{67DBA669-865B-4CD6-BFB3-C0C94A2A85E0}" type="presParOf" srcId="{F8497D9A-F611-4FF8-AB56-394DE46C0F22}" destId="{293F92DF-2639-4245-BD8C-678102993A73}" srcOrd="6" destOrd="0" presId="urn:microsoft.com/office/officeart/2005/8/layout/vList5"/>
    <dgm:cxn modelId="{009E9A59-DE78-4E35-98C7-4E6A6BC2EE2C}" type="presParOf" srcId="{293F92DF-2639-4245-BD8C-678102993A73}" destId="{45320EE1-B29F-4428-BF5D-1ED608E16938}" srcOrd="0" destOrd="0" presId="urn:microsoft.com/office/officeart/2005/8/layout/vList5"/>
    <dgm:cxn modelId="{7E7991B8-7FD2-4397-90AE-616FB60820A5}" type="presParOf" srcId="{293F92DF-2639-4245-BD8C-678102993A73}" destId="{3505AF12-31F3-476B-9644-7BA751D5C21F}" srcOrd="1" destOrd="0" presId="urn:microsoft.com/office/officeart/2005/8/layout/vList5"/>
    <dgm:cxn modelId="{20191D95-8140-45D1-82CC-01784D604DDC}" type="presParOf" srcId="{F8497D9A-F611-4FF8-AB56-394DE46C0F22}" destId="{CF8789B5-0BDE-42A1-8C29-2D74B54E7E1E}" srcOrd="7" destOrd="0" presId="urn:microsoft.com/office/officeart/2005/8/layout/vList5"/>
    <dgm:cxn modelId="{AC562F33-F6B0-429D-A4F1-4F2A1C27F7BC}" type="presParOf" srcId="{F8497D9A-F611-4FF8-AB56-394DE46C0F22}" destId="{3150FEAC-4B98-4BCC-A813-233AA1729B6F}" srcOrd="8" destOrd="0" presId="urn:microsoft.com/office/officeart/2005/8/layout/vList5"/>
    <dgm:cxn modelId="{046D85C6-32D1-4B78-B51B-18074FC1498A}" type="presParOf" srcId="{3150FEAC-4B98-4BCC-A813-233AA1729B6F}" destId="{9407596C-4DE5-4B38-9147-DEAB56FB6745}" srcOrd="0" destOrd="0" presId="urn:microsoft.com/office/officeart/2005/8/layout/vList5"/>
    <dgm:cxn modelId="{D14F1B4E-0365-433D-B17A-722CDB9DBBE9}" type="presParOf" srcId="{3150FEAC-4B98-4BCC-A813-233AA1729B6F}" destId="{BE2FAC75-139D-4595-A6A2-5E544448B156}" srcOrd="1" destOrd="0" presId="urn:microsoft.com/office/officeart/2005/8/layout/vList5"/>
    <dgm:cxn modelId="{BBF88C24-3794-44F4-BCBC-38F0EB9E797D}" type="presParOf" srcId="{F8497D9A-F611-4FF8-AB56-394DE46C0F22}" destId="{7AA0E89F-0BAC-4A97-AD53-20DDFCC2D0C1}" srcOrd="9" destOrd="0" presId="urn:microsoft.com/office/officeart/2005/8/layout/vList5"/>
    <dgm:cxn modelId="{1A1185A9-8F5C-498B-B8D0-53A5B9CAFCAA}" type="presParOf" srcId="{F8497D9A-F611-4FF8-AB56-394DE46C0F22}" destId="{83F5795D-AB58-41F7-BAF2-F1645FCD77A3}" srcOrd="10" destOrd="0" presId="urn:microsoft.com/office/officeart/2005/8/layout/vList5"/>
    <dgm:cxn modelId="{8D2C4B10-A33E-44B4-A9A2-DC9E23649C22}" type="presParOf" srcId="{83F5795D-AB58-41F7-BAF2-F1645FCD77A3}" destId="{A07607E2-5C97-41B6-929C-495EEC88AE24}" srcOrd="0" destOrd="0" presId="urn:microsoft.com/office/officeart/2005/8/layout/vList5"/>
    <dgm:cxn modelId="{F4233CBB-7593-41B4-ADB0-B122AAE70DD5}" type="presParOf" srcId="{83F5795D-AB58-41F7-BAF2-F1645FCD77A3}" destId="{51A506E8-0371-4F1A-B072-12323D6EB891}"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20"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25"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30"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3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40"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5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2162"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7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7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85"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90"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00"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05"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1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15"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5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6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65"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70"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75"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81"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87"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95"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00"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05"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1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20"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25"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30"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35"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40"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45"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50"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55"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60"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6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70"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75"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80"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85"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90"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95"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0"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5"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10"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1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20"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25"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30"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35"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40"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45"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50"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55"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60"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70"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75"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80"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85"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90"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95"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00"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05"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10"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F6556-D897-4AE4-BBD7-2F63E7E50DDB}">
      <dsp:nvSpPr>
        <dsp:cNvPr id="0" name=""/>
        <dsp:cNvSpPr/>
      </dsp:nvSpPr>
      <dsp:spPr>
        <a:xfrm rot="5400000">
          <a:off x="3721137" y="-1444100"/>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Perform market research</a:t>
          </a:r>
        </a:p>
        <a:p>
          <a:pPr marL="114300" lvl="1" indent="-114300" algn="l" defTabSz="622300">
            <a:lnSpc>
              <a:spcPct val="90000"/>
            </a:lnSpc>
            <a:spcBef>
              <a:spcPct val="0"/>
            </a:spcBef>
            <a:spcAft>
              <a:spcPct val="15000"/>
            </a:spcAft>
            <a:buChar char="•"/>
          </a:pPr>
          <a:r>
            <a:rPr lang="en-US" sz="1400" kern="1200"/>
            <a:t>Develop overall solicitation strategy</a:t>
          </a:r>
        </a:p>
        <a:p>
          <a:pPr marL="114300" lvl="1" indent="-114300" algn="l" defTabSz="622300">
            <a:lnSpc>
              <a:spcPct val="90000"/>
            </a:lnSpc>
            <a:spcBef>
              <a:spcPct val="0"/>
            </a:spcBef>
            <a:spcAft>
              <a:spcPct val="15000"/>
            </a:spcAft>
            <a:buChar char="•"/>
          </a:pPr>
          <a:r>
            <a:rPr lang="en-US" sz="1400" kern="1200"/>
            <a:t>Request for Information</a:t>
          </a:r>
        </a:p>
      </dsp:txBody>
      <dsp:txXfrm rot="-5400000">
        <a:off x="2177414" y="137871"/>
        <a:ext cx="3832712" cy="707018"/>
      </dsp:txXfrm>
    </dsp:sp>
    <dsp:sp modelId="{942328D0-121E-4121-91B2-BDBEB2CDD9EA}">
      <dsp:nvSpPr>
        <dsp:cNvPr id="0" name=""/>
        <dsp:cNvSpPr/>
      </dsp:nvSpPr>
      <dsp:spPr>
        <a:xfrm>
          <a:off x="0" y="1682"/>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Planning</a:t>
          </a:r>
        </a:p>
      </dsp:txBody>
      <dsp:txXfrm>
        <a:off x="47810" y="49492"/>
        <a:ext cx="2081795" cy="883773"/>
      </dsp:txXfrm>
    </dsp:sp>
    <dsp:sp modelId="{D9F6E7BF-D4AA-4755-B570-5603D2BCE260}">
      <dsp:nvSpPr>
        <dsp:cNvPr id="0" name=""/>
        <dsp:cNvSpPr/>
      </dsp:nvSpPr>
      <dsp:spPr>
        <a:xfrm rot="5400000">
          <a:off x="3721137" y="-415737"/>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Finalizing strategy</a:t>
          </a:r>
        </a:p>
        <a:p>
          <a:pPr marL="114300" lvl="1" indent="-114300" algn="l" defTabSz="622300">
            <a:lnSpc>
              <a:spcPct val="90000"/>
            </a:lnSpc>
            <a:spcBef>
              <a:spcPct val="0"/>
            </a:spcBef>
            <a:spcAft>
              <a:spcPct val="15000"/>
            </a:spcAft>
            <a:buChar char="•"/>
          </a:pPr>
          <a:r>
            <a:rPr lang="en-US" sz="1400" kern="1200"/>
            <a:t>Drafting solicitation documents</a:t>
          </a:r>
        </a:p>
        <a:p>
          <a:pPr marL="114300" lvl="1" indent="-114300" algn="l" defTabSz="622300">
            <a:lnSpc>
              <a:spcPct val="90000"/>
            </a:lnSpc>
            <a:spcBef>
              <a:spcPct val="0"/>
            </a:spcBef>
            <a:spcAft>
              <a:spcPct val="15000"/>
            </a:spcAft>
            <a:buChar char="•"/>
          </a:pPr>
          <a:r>
            <a:rPr lang="en-US" sz="1400" kern="1200"/>
            <a:t>Review of documents</a:t>
          </a:r>
        </a:p>
      </dsp:txBody>
      <dsp:txXfrm rot="-5400000">
        <a:off x="2177414" y="1166234"/>
        <a:ext cx="3832712" cy="707018"/>
      </dsp:txXfrm>
    </dsp:sp>
    <dsp:sp modelId="{810A5938-74C0-4E7E-8D2E-A43F81E73D9B}">
      <dsp:nvSpPr>
        <dsp:cNvPr id="0" name=""/>
        <dsp:cNvSpPr/>
      </dsp:nvSpPr>
      <dsp:spPr>
        <a:xfrm>
          <a:off x="0" y="1030045"/>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Solicitation Development</a:t>
          </a:r>
        </a:p>
      </dsp:txBody>
      <dsp:txXfrm>
        <a:off x="47810" y="1077855"/>
        <a:ext cx="2081795" cy="883773"/>
      </dsp:txXfrm>
    </dsp:sp>
    <dsp:sp modelId="{E5F1ED4F-3074-4E73-AAE9-139F923E6553}">
      <dsp:nvSpPr>
        <dsp:cNvPr id="0" name=""/>
        <dsp:cNvSpPr/>
      </dsp:nvSpPr>
      <dsp:spPr>
        <a:xfrm rot="5400000">
          <a:off x="3721137" y="612625"/>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Post solicitation to WEBS</a:t>
          </a:r>
        </a:p>
        <a:p>
          <a:pPr marL="114300" lvl="1" indent="-114300" algn="l" defTabSz="622300">
            <a:lnSpc>
              <a:spcPct val="90000"/>
            </a:lnSpc>
            <a:spcBef>
              <a:spcPct val="0"/>
            </a:spcBef>
            <a:spcAft>
              <a:spcPct val="15000"/>
            </a:spcAft>
            <a:buChar char="•"/>
          </a:pPr>
          <a:r>
            <a:rPr lang="en-US" sz="1400" kern="1200"/>
            <a:t>Bid opportunity advertisement</a:t>
          </a:r>
        </a:p>
        <a:p>
          <a:pPr marL="114300" lvl="1" indent="-114300" algn="l" defTabSz="622300">
            <a:lnSpc>
              <a:spcPct val="90000"/>
            </a:lnSpc>
            <a:spcBef>
              <a:spcPct val="0"/>
            </a:spcBef>
            <a:spcAft>
              <a:spcPct val="15000"/>
            </a:spcAft>
            <a:buChar char="•"/>
          </a:pPr>
          <a:r>
            <a:rPr lang="en-US" sz="1400" kern="1200"/>
            <a:t>Pre-Bid conference and question and answers</a:t>
          </a:r>
        </a:p>
      </dsp:txBody>
      <dsp:txXfrm rot="-5400000">
        <a:off x="2177414" y="2194596"/>
        <a:ext cx="3832712" cy="707018"/>
      </dsp:txXfrm>
    </dsp:sp>
    <dsp:sp modelId="{1CFADDF1-D61B-4460-B577-88692D757065}">
      <dsp:nvSpPr>
        <dsp:cNvPr id="0" name=""/>
        <dsp:cNvSpPr/>
      </dsp:nvSpPr>
      <dsp:spPr>
        <a:xfrm>
          <a:off x="0" y="2058408"/>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Posting</a:t>
          </a:r>
        </a:p>
      </dsp:txBody>
      <dsp:txXfrm>
        <a:off x="47810" y="2106218"/>
        <a:ext cx="2081795" cy="883773"/>
      </dsp:txXfrm>
    </dsp:sp>
    <dsp:sp modelId="{3505AF12-31F3-476B-9644-7BA751D5C21F}">
      <dsp:nvSpPr>
        <dsp:cNvPr id="0" name=""/>
        <dsp:cNvSpPr/>
      </dsp:nvSpPr>
      <dsp:spPr>
        <a:xfrm rot="5400000">
          <a:off x="3721137" y="1640989"/>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Receive bids</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Document award determination</a:t>
          </a:r>
        </a:p>
      </dsp:txBody>
      <dsp:txXfrm rot="-5400000">
        <a:off x="2177414" y="3222960"/>
        <a:ext cx="3832712" cy="707018"/>
      </dsp:txXfrm>
    </dsp:sp>
    <dsp:sp modelId="{45320EE1-B29F-4428-BF5D-1ED608E16938}">
      <dsp:nvSpPr>
        <dsp:cNvPr id="0" name=""/>
        <dsp:cNvSpPr/>
      </dsp:nvSpPr>
      <dsp:spPr>
        <a:xfrm>
          <a:off x="0" y="3086772"/>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Evaluation</a:t>
          </a:r>
        </a:p>
      </dsp:txBody>
      <dsp:txXfrm>
        <a:off x="47810" y="3134582"/>
        <a:ext cx="2081795" cy="883773"/>
      </dsp:txXfrm>
    </dsp:sp>
    <dsp:sp modelId="{BE2FAC75-139D-4595-A6A2-5E544448B156}">
      <dsp:nvSpPr>
        <dsp:cNvPr id="0" name=""/>
        <dsp:cNvSpPr/>
      </dsp:nvSpPr>
      <dsp:spPr>
        <a:xfrm rot="5400000">
          <a:off x="3721137" y="2669352"/>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Issue Notice of Intent to Award (ASB)</a:t>
          </a:r>
        </a:p>
        <a:p>
          <a:pPr marL="114300" lvl="1" indent="-114300" algn="l" defTabSz="622300">
            <a:lnSpc>
              <a:spcPct val="90000"/>
            </a:lnSpc>
            <a:spcBef>
              <a:spcPct val="0"/>
            </a:spcBef>
            <a:spcAft>
              <a:spcPct val="15000"/>
            </a:spcAft>
            <a:buChar char="•"/>
          </a:pPr>
          <a:r>
            <a:rPr lang="en-US" sz="1400" kern="1200"/>
            <a:t>Debrief &amp; Protest Period</a:t>
          </a:r>
        </a:p>
        <a:p>
          <a:pPr marL="114300" lvl="1" indent="-114300" algn="l" defTabSz="622300">
            <a:lnSpc>
              <a:spcPct val="90000"/>
            </a:lnSpc>
            <a:spcBef>
              <a:spcPct val="0"/>
            </a:spcBef>
            <a:spcAft>
              <a:spcPct val="15000"/>
            </a:spcAft>
            <a:buChar char="•"/>
          </a:pPr>
          <a:r>
            <a:rPr lang="en-US" sz="1400" kern="1200"/>
            <a:t>Contract finalization and award</a:t>
          </a:r>
        </a:p>
      </dsp:txBody>
      <dsp:txXfrm rot="-5400000">
        <a:off x="2177414" y="4251323"/>
        <a:ext cx="3832712" cy="707018"/>
      </dsp:txXfrm>
    </dsp:sp>
    <dsp:sp modelId="{9407596C-4DE5-4B38-9147-DEAB56FB6745}">
      <dsp:nvSpPr>
        <dsp:cNvPr id="0" name=""/>
        <dsp:cNvSpPr/>
      </dsp:nvSpPr>
      <dsp:spPr>
        <a:xfrm>
          <a:off x="0" y="4115135"/>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ASB and Award</a:t>
          </a:r>
        </a:p>
      </dsp:txBody>
      <dsp:txXfrm>
        <a:off x="47810" y="4162945"/>
        <a:ext cx="2081795" cy="883773"/>
      </dsp:txXfrm>
    </dsp:sp>
    <dsp:sp modelId="{51A506E8-0371-4F1A-B072-12323D6EB891}">
      <dsp:nvSpPr>
        <dsp:cNvPr id="0" name=""/>
        <dsp:cNvSpPr/>
      </dsp:nvSpPr>
      <dsp:spPr>
        <a:xfrm rot="5400000">
          <a:off x="3721137" y="3697715"/>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Contractor onboarding</a:t>
          </a:r>
        </a:p>
        <a:p>
          <a:pPr marL="114300" lvl="1" indent="-114300" algn="l" defTabSz="622300">
            <a:lnSpc>
              <a:spcPct val="90000"/>
            </a:lnSpc>
            <a:spcBef>
              <a:spcPct val="0"/>
            </a:spcBef>
            <a:spcAft>
              <a:spcPct val="15000"/>
            </a:spcAft>
            <a:buChar char="•"/>
          </a:pPr>
          <a:r>
            <a:rPr lang="en-US" sz="1400" kern="1200"/>
            <a:t>Ongoing contract management</a:t>
          </a:r>
        </a:p>
      </dsp:txBody>
      <dsp:txXfrm rot="-5400000">
        <a:off x="2177414" y="5279686"/>
        <a:ext cx="3832712" cy="707018"/>
      </dsp:txXfrm>
    </dsp:sp>
    <dsp:sp modelId="{A07607E2-5C97-41B6-929C-495EEC88AE24}">
      <dsp:nvSpPr>
        <dsp:cNvPr id="0" name=""/>
        <dsp:cNvSpPr/>
      </dsp:nvSpPr>
      <dsp:spPr>
        <a:xfrm>
          <a:off x="0" y="5143499"/>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Contract Management</a:t>
          </a:r>
        </a:p>
      </dsp:txBody>
      <dsp:txXfrm>
        <a:off x="47810" y="5191309"/>
        <a:ext cx="2081795" cy="88377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10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9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7.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5.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5.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7.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db9e8f5-e773-48b6-ac01-e4d5d934d6b8" xsi:nil="true"/>
    <_ip_UnifiedCompliancePolicyUIAction xmlns="http://schemas.microsoft.com/sharepoint/v3" xsi:nil="true"/>
    <Category xmlns="b6afe888-f51a-4c3d-82c6-e39c96fc34be" xsi:nil="true"/>
    <_ip_UnifiedCompliancePolicyProperties xmlns="http://schemas.microsoft.com/sharepoint/v3" xsi:nil="true"/>
    <lcf76f155ced4ddcb4097134ff3c332f xmlns="b6afe888-f51a-4c3d-82c6-e39c96fc34be">
      <Terms xmlns="http://schemas.microsoft.com/office/infopath/2007/PartnerControls"/>
    </lcf76f155ced4ddcb4097134ff3c332f>
    <PublishingExpirationDate xmlns="http://schemas.microsoft.com/sharepoint/v3" xsi:nil="true"/>
    <PublishingStartDate xmlns="http://schemas.microsoft.com/sharepoint/v3" xsi:nil="true"/>
    <Photo xmlns="b6afe888-f51a-4c3d-82c6-e39c96fc34b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7F2E81B9547F44A8610279FA37C4DA" ma:contentTypeVersion="43" ma:contentTypeDescription="Create a new document." ma:contentTypeScope="" ma:versionID="0497932d410866edbce4ec4829bc20b1">
  <xsd:schema xmlns:xsd="http://www.w3.org/2001/XMLSchema" xmlns:xs="http://www.w3.org/2001/XMLSchema" xmlns:p="http://schemas.microsoft.com/office/2006/metadata/properties" xmlns:ns1="http://schemas.microsoft.com/sharepoint/v3" xmlns:ns2="b6afe888-f51a-4c3d-82c6-e39c96fc34be" xmlns:ns3="fdb9e8f5-e773-48b6-ac01-e4d5d934d6b8" targetNamespace="http://schemas.microsoft.com/office/2006/metadata/properties" ma:root="true" ma:fieldsID="68c87cd3fcfcec05dd734744516d00b6" ns1:_="" ns2:_="" ns3:_="">
    <xsd:import namespace="http://schemas.microsoft.com/sharepoint/v3"/>
    <xsd:import namespace="b6afe888-f51a-4c3d-82c6-e39c96fc34be"/>
    <xsd:import namespace="fdb9e8f5-e773-48b6-ac01-e4d5d934d6b8"/>
    <xsd:element name="properties">
      <xsd:complexType>
        <xsd:sequence>
          <xsd:element name="documentManagement">
            <xsd:complexType>
              <xsd:all>
                <xsd:element ref="ns1:PublishingStartDate" minOccurs="0"/>
                <xsd:element ref="ns1:PublishingExpirationDate" minOccurs="0"/>
                <xsd:element ref="ns2:Category"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Photo"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afe888-f51a-4c3d-82c6-e39c96fc34be" elementFormDefault="qualified">
    <xsd:import namespace="http://schemas.microsoft.com/office/2006/documentManagement/types"/>
    <xsd:import namespace="http://schemas.microsoft.com/office/infopath/2007/PartnerControls"/>
    <xsd:element name="Category" ma:index="6" nillable="true" ma:displayName="Category" ma:format="Dropdown" ma:internalName="Category" ma:readOnly="false">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Photo" ma:index="25" nillable="true" ma:displayName="Photo" ma:format="Thumbnail" ma:internalName="Photo">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b9e8f5-e773-48b6-ac01-e4d5d934d6b8"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ae60dee4-f804-460f-b5db-54dd729e3095}" ma:internalName="TaxCatchAll" ma:showField="CatchAllData" ma:web="fdb9e8f5-e773-48b6-ac01-e4d5d934d6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265A2B-AD77-4307-8842-E2FE3DD06229}">
  <ds:schemaRefs>
    <ds:schemaRef ds:uri="http://schemas.microsoft.com/office/2006/metadata/properties"/>
    <ds:schemaRef ds:uri="http://schemas.microsoft.com/office/infopath/2007/PartnerControls"/>
    <ds:schemaRef ds:uri="fdb9e8f5-e773-48b6-ac01-e4d5d934d6b8"/>
    <ds:schemaRef ds:uri="http://schemas.microsoft.com/sharepoint/v3"/>
    <ds:schemaRef ds:uri="b6afe888-f51a-4c3d-82c6-e39c96fc34be"/>
  </ds:schemaRefs>
</ds:datastoreItem>
</file>

<file path=customXml/itemProps2.xml><?xml version="1.0" encoding="utf-8"?>
<ds:datastoreItem xmlns:ds="http://schemas.openxmlformats.org/officeDocument/2006/customXml" ds:itemID="{16F076C3-6F5A-4E99-A3D9-5E20FCE4A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afe888-f51a-4c3d-82c6-e39c96fc34be"/>
    <ds:schemaRef ds:uri="fdb9e8f5-e773-48b6-ac01-e4d5d934d6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E35719-D2AA-4C5D-9393-C7D66B7C74F8}">
  <ds:schemaRefs>
    <ds:schemaRef ds:uri="http://schemas.openxmlformats.org/officeDocument/2006/bibliography"/>
  </ds:schemaRefs>
</ds:datastoreItem>
</file>

<file path=customXml/itemProps4.xml><?xml version="1.0" encoding="utf-8"?>
<ds:datastoreItem xmlns:ds="http://schemas.openxmlformats.org/officeDocument/2006/customXml" ds:itemID="{D9B9DD89-AD82-4221-8210-32410A39F7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81</Pages>
  <Words>18730</Words>
  <Characters>109390</Characters>
  <Application>Microsoft Office Word</Application>
  <DocSecurity>0</DocSecurity>
  <Lines>3217</Lines>
  <Paragraphs>1294</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126826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Tolbert, Greg (DES)</dc:creator>
  <cp:lastModifiedBy>McLane, Angie (DES)</cp:lastModifiedBy>
  <cp:revision>5</cp:revision>
  <cp:lastPrinted>2021-04-20T00:42:00Z</cp:lastPrinted>
  <dcterms:created xsi:type="dcterms:W3CDTF">2025-07-09T22:47:00Z</dcterms:created>
  <dcterms:modified xsi:type="dcterms:W3CDTF">2025-07-15T21:08:00Z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d3482994b02d6ea9ac5bdf95e8f6732f019279cca978d0e49bd8d0735ffefd51</vt:lpwstr>
  </property>
  <property fmtid="{D5CDD505-2E9C-101B-9397-08002B2CF9AE}" pid="4" name="ContentTypeId">
    <vt:lpwstr>0x010100017F2E81B9547F44A8610279FA37C4DA</vt:lpwstr>
  </property>
</Properties>
</file>