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D4976" w14:textId="77777777" w:rsidR="004A70EF" w:rsidRDefault="0062044F" w:rsidP="004A70EF">
      <w:pPr>
        <w:spacing w:after="0" w:line="240" w:lineRule="auto"/>
      </w:pPr>
      <w:r>
        <w:t>DATE:</w:t>
      </w:r>
      <w:r>
        <w:tab/>
      </w:r>
      <w:r>
        <w:tab/>
      </w:r>
      <w:r w:rsidR="00613920" w:rsidRPr="00DD157D">
        <w:t>February 11</w:t>
      </w:r>
      <w:r w:rsidR="004A70EF" w:rsidRPr="00DD157D">
        <w:t>, 2019</w:t>
      </w:r>
    </w:p>
    <w:p w14:paraId="49B7F4FB" w14:textId="77777777" w:rsidR="004A70EF" w:rsidRDefault="004A70EF" w:rsidP="004A70EF">
      <w:pPr>
        <w:spacing w:after="0" w:line="240" w:lineRule="auto"/>
      </w:pPr>
    </w:p>
    <w:p w14:paraId="313E151B" w14:textId="77777777" w:rsidR="004A70EF" w:rsidRDefault="00613920" w:rsidP="004A70EF">
      <w:pPr>
        <w:spacing w:after="0" w:line="240" w:lineRule="auto"/>
      </w:pPr>
      <w:r>
        <w:t>TO:</w:t>
      </w:r>
      <w:r>
        <w:tab/>
      </w:r>
      <w:r>
        <w:tab/>
        <w:t>All interested Sole Source</w:t>
      </w:r>
      <w:r w:rsidR="004A70EF">
        <w:t xml:space="preserve"> Policy stakeholders</w:t>
      </w:r>
    </w:p>
    <w:p w14:paraId="35BC7112" w14:textId="77777777" w:rsidR="004A70EF" w:rsidRDefault="004A70EF" w:rsidP="004A70EF">
      <w:pPr>
        <w:spacing w:after="0" w:line="240" w:lineRule="auto"/>
      </w:pPr>
    </w:p>
    <w:p w14:paraId="194A853A" w14:textId="77777777" w:rsidR="004A70EF" w:rsidRDefault="004A70EF" w:rsidP="004A70EF">
      <w:pPr>
        <w:spacing w:after="0" w:line="240" w:lineRule="auto"/>
      </w:pPr>
      <w:r>
        <w:t>FROM:</w:t>
      </w:r>
      <w:r>
        <w:tab/>
      </w:r>
      <w:r>
        <w:tab/>
        <w:t>DES’ Enterprise Procurement Policy Team</w:t>
      </w:r>
    </w:p>
    <w:p w14:paraId="5AE5B2B3" w14:textId="77777777" w:rsidR="004A70EF" w:rsidRDefault="004A70EF" w:rsidP="004A70EF">
      <w:pPr>
        <w:spacing w:after="0" w:line="240" w:lineRule="auto"/>
      </w:pPr>
    </w:p>
    <w:p w14:paraId="39055272" w14:textId="77777777" w:rsidR="004A70EF" w:rsidRDefault="0062044F" w:rsidP="004A70EF">
      <w:pPr>
        <w:spacing w:after="0" w:line="240" w:lineRule="auto"/>
      </w:pPr>
      <w:r>
        <w:t>SUBJECT:</w:t>
      </w:r>
      <w:r>
        <w:tab/>
      </w:r>
      <w:r w:rsidR="00613920">
        <w:t>Sole Source</w:t>
      </w:r>
      <w:r w:rsidR="004A70EF">
        <w:t xml:space="preserve"> Policy Update</w:t>
      </w:r>
      <w:r w:rsidR="000B6E31">
        <w:t xml:space="preserve"> – Review of Draft Revised Policy</w:t>
      </w:r>
    </w:p>
    <w:p w14:paraId="1C38BBF4" w14:textId="77777777" w:rsidR="004A70EF" w:rsidRDefault="004A70EF" w:rsidP="004A70EF">
      <w:pPr>
        <w:spacing w:after="0" w:line="240" w:lineRule="auto"/>
      </w:pPr>
    </w:p>
    <w:p w14:paraId="3AD66646" w14:textId="77777777" w:rsidR="00DD157D" w:rsidRDefault="004A70EF" w:rsidP="004A70EF">
      <w:pPr>
        <w:spacing w:after="0" w:line="240" w:lineRule="auto"/>
      </w:pPr>
      <w:r>
        <w:t xml:space="preserve">The Department of Enterprise Services </w:t>
      </w:r>
      <w:r w:rsidR="00197C1B">
        <w:t xml:space="preserve">(DES) is updating the </w:t>
      </w:r>
      <w:r w:rsidR="00613920">
        <w:t xml:space="preserve">Sole Source </w:t>
      </w:r>
      <w:r>
        <w:t>Policy</w:t>
      </w:r>
      <w:r w:rsidR="00E83188">
        <w:t>, #DES-</w:t>
      </w:r>
      <w:r w:rsidR="000B6E31">
        <w:t>14</w:t>
      </w:r>
      <w:r w:rsidR="00E83188">
        <w:t>0-00</w:t>
      </w:r>
      <w:r w:rsidR="00DD157D">
        <w:t xml:space="preserve"> and related documents</w:t>
      </w:r>
      <w:r>
        <w:t xml:space="preserve">.  </w:t>
      </w:r>
    </w:p>
    <w:p w14:paraId="0CB6A2D2" w14:textId="1E2D44B4" w:rsidR="00DD157D" w:rsidRDefault="00DD157D" w:rsidP="004A70EF">
      <w:pPr>
        <w:spacing w:after="0" w:line="240" w:lineRule="auto"/>
      </w:pPr>
    </w:p>
    <w:p w14:paraId="38AC6A7B" w14:textId="77777777" w:rsidR="00DD157D" w:rsidRPr="00D5113F" w:rsidRDefault="00DD157D" w:rsidP="00DD157D">
      <w:pPr>
        <w:pStyle w:val="Heading2"/>
      </w:pPr>
      <w:r w:rsidRPr="00D5113F">
        <w:t>Background</w:t>
      </w:r>
    </w:p>
    <w:p w14:paraId="478F3FA1" w14:textId="3BA038FA" w:rsidR="004A70EF" w:rsidRPr="00B81684" w:rsidRDefault="00B81684" w:rsidP="004A70EF">
      <w:pPr>
        <w:spacing w:after="0" w:line="240" w:lineRule="auto"/>
      </w:pPr>
      <w:r>
        <w:t xml:space="preserve">The current policy was created when the </w:t>
      </w:r>
      <w:r w:rsidR="000B6E31">
        <w:t>current</w:t>
      </w:r>
      <w:r>
        <w:t xml:space="preserve"> procurement laws became effective in January 2013.  </w:t>
      </w:r>
      <w:r w:rsidR="000B6E31">
        <w:t>The current policy contains obsolete provisions</w:t>
      </w:r>
      <w:r w:rsidR="0038182E">
        <w:t xml:space="preserve"> and</w:t>
      </w:r>
      <w:r w:rsidR="000B6E31">
        <w:t xml:space="preserve"> some portions are unclear.</w:t>
      </w:r>
    </w:p>
    <w:p w14:paraId="5D88E1F9" w14:textId="77777777" w:rsidR="004A70EF" w:rsidRDefault="004A70EF" w:rsidP="004A70EF">
      <w:pPr>
        <w:spacing w:after="0" w:line="240" w:lineRule="auto"/>
      </w:pPr>
    </w:p>
    <w:p w14:paraId="7759C4AC" w14:textId="77777777" w:rsidR="00DD157D" w:rsidRPr="00D5113F" w:rsidRDefault="00DD157D" w:rsidP="00DD157D">
      <w:pPr>
        <w:pStyle w:val="Heading2"/>
      </w:pPr>
      <w:r w:rsidRPr="00D5113F">
        <w:t>Stakeholder work</w:t>
      </w:r>
    </w:p>
    <w:p w14:paraId="3F7A9AD0" w14:textId="77777777" w:rsidR="004A70EF" w:rsidRDefault="004A70EF" w:rsidP="004A70EF">
      <w:pPr>
        <w:pStyle w:val="ListParagraph"/>
        <w:numPr>
          <w:ilvl w:val="0"/>
          <w:numId w:val="5"/>
        </w:numPr>
        <w:spacing w:after="0" w:line="240" w:lineRule="auto"/>
      </w:pPr>
      <w:r>
        <w:t>DES held a policy workshop on September 19, 201</w:t>
      </w:r>
      <w:r w:rsidR="00197C1B">
        <w:t xml:space="preserve">8, which included the </w:t>
      </w:r>
      <w:r w:rsidR="000B6E31">
        <w:t xml:space="preserve">Sole Source </w:t>
      </w:r>
      <w:r w:rsidR="00B81684">
        <w:t>P</w:t>
      </w:r>
      <w:r>
        <w:t>olicy for feedback.</w:t>
      </w:r>
    </w:p>
    <w:p w14:paraId="5D91F527" w14:textId="2B8AC331" w:rsidR="004A70EF" w:rsidRDefault="004A70EF" w:rsidP="004A70E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DES accepted </w:t>
      </w:r>
      <w:r w:rsidR="00197C1B">
        <w:t xml:space="preserve">feedback </w:t>
      </w:r>
      <w:r w:rsidR="00E83188">
        <w:t xml:space="preserve">from stakeholders </w:t>
      </w:r>
      <w:r w:rsidR="00197C1B">
        <w:t xml:space="preserve">on the </w:t>
      </w:r>
      <w:r w:rsidR="000B6E31">
        <w:t xml:space="preserve">Sole Source </w:t>
      </w:r>
      <w:r w:rsidR="00197C1B">
        <w:t>P</w:t>
      </w:r>
      <w:r>
        <w:t>olicy through December 2018</w:t>
      </w:r>
      <w:r w:rsidR="00E83188">
        <w:t xml:space="preserve"> and has responded to each </w:t>
      </w:r>
      <w:r w:rsidR="000A18B7">
        <w:t xml:space="preserve">stakeholder </w:t>
      </w:r>
      <w:r w:rsidR="00E83188">
        <w:t>comment</w:t>
      </w:r>
      <w:r w:rsidR="00BD4809">
        <w:t xml:space="preserve"> (available in the spreadsheet referenced below).</w:t>
      </w:r>
    </w:p>
    <w:p w14:paraId="4376BFF8" w14:textId="77777777" w:rsidR="004A70EF" w:rsidRDefault="004A70EF" w:rsidP="004A70EF">
      <w:pPr>
        <w:pStyle w:val="ListParagraph"/>
        <w:spacing w:after="0" w:line="240" w:lineRule="auto"/>
      </w:pPr>
    </w:p>
    <w:p w14:paraId="61B0727A" w14:textId="77777777" w:rsidR="00DD157D" w:rsidRPr="00D5113F" w:rsidRDefault="00DD157D" w:rsidP="00DD157D">
      <w:pPr>
        <w:pStyle w:val="Heading2"/>
      </w:pPr>
      <w:r>
        <w:t>Update process</w:t>
      </w:r>
    </w:p>
    <w:p w14:paraId="3DAF6F07" w14:textId="6E0443F5" w:rsidR="004A70EF" w:rsidRDefault="004A70EF" w:rsidP="004A70EF">
      <w:pPr>
        <w:spacing w:after="0" w:line="240" w:lineRule="auto"/>
      </w:pPr>
      <w:r>
        <w:t>Based on t</w:t>
      </w:r>
      <w:r w:rsidR="00197C1B">
        <w:t>he feedback collected a</w:t>
      </w:r>
      <w:r>
        <w:t xml:space="preserve">nd </w:t>
      </w:r>
      <w:r w:rsidR="00311DAC">
        <w:t>DES data that was analyzed</w:t>
      </w:r>
      <w:r>
        <w:t>, DES is proposi</w:t>
      </w:r>
      <w:r w:rsidR="00197C1B">
        <w:t xml:space="preserve">ng the attached </w:t>
      </w:r>
      <w:r w:rsidR="00311DAC">
        <w:t>revised</w:t>
      </w:r>
      <w:r w:rsidR="00197C1B">
        <w:t xml:space="preserve"> </w:t>
      </w:r>
      <w:r w:rsidR="000A18B7">
        <w:t xml:space="preserve">Sole Source </w:t>
      </w:r>
      <w:r>
        <w:t>Policy (in both a track changes version</w:t>
      </w:r>
      <w:r w:rsidR="0038182E">
        <w:t>, which shows revisions from the draft that was shared at the 9/19/18 workshop,</w:t>
      </w:r>
      <w:r>
        <w:t xml:space="preserve"> and a clean version for your convenience).  </w:t>
      </w:r>
      <w:r w:rsidR="00311DAC">
        <w:rPr>
          <w:rFonts w:cstheme="minorHAnsi"/>
        </w:rPr>
        <w:t xml:space="preserve">In addition, we are </w:t>
      </w:r>
      <w:proofErr w:type="gramStart"/>
      <w:r w:rsidR="00311DAC">
        <w:rPr>
          <w:rFonts w:cstheme="minorHAnsi"/>
        </w:rPr>
        <w:t>providing</w:t>
      </w:r>
      <w:proofErr w:type="gramEnd"/>
      <w:r w:rsidR="00311DAC">
        <w:rPr>
          <w:rFonts w:cstheme="minorHAnsi"/>
        </w:rPr>
        <w:t xml:space="preserve"> the spreadsheet that captures </w:t>
      </w:r>
      <w:r w:rsidR="000A18B7">
        <w:rPr>
          <w:rFonts w:cstheme="minorHAnsi"/>
        </w:rPr>
        <w:t xml:space="preserve">all </w:t>
      </w:r>
      <w:r w:rsidR="00311DAC">
        <w:rPr>
          <w:rFonts w:cstheme="minorHAnsi"/>
        </w:rPr>
        <w:t xml:space="preserve">the feedback </w:t>
      </w:r>
      <w:r w:rsidR="000A18B7">
        <w:rPr>
          <w:rFonts w:cstheme="minorHAnsi"/>
        </w:rPr>
        <w:t xml:space="preserve">that DES </w:t>
      </w:r>
      <w:r w:rsidR="00311DAC">
        <w:rPr>
          <w:rFonts w:cstheme="minorHAnsi"/>
        </w:rPr>
        <w:t xml:space="preserve">received </w:t>
      </w:r>
      <w:r w:rsidR="000A18B7">
        <w:rPr>
          <w:rFonts w:cstheme="minorHAnsi"/>
        </w:rPr>
        <w:t>about the Sole Source Policy</w:t>
      </w:r>
      <w:r w:rsidR="00311DAC">
        <w:rPr>
          <w:rFonts w:cstheme="minorHAnsi"/>
        </w:rPr>
        <w:t xml:space="preserve">, </w:t>
      </w:r>
      <w:r w:rsidR="000A18B7">
        <w:rPr>
          <w:rFonts w:cstheme="minorHAnsi"/>
        </w:rPr>
        <w:t xml:space="preserve">together with </w:t>
      </w:r>
      <w:r w:rsidR="00311DAC">
        <w:rPr>
          <w:rFonts w:cstheme="minorHAnsi"/>
        </w:rPr>
        <w:t>DES’ responses to</w:t>
      </w:r>
      <w:r w:rsidR="000A18B7">
        <w:rPr>
          <w:rFonts w:cstheme="minorHAnsi"/>
        </w:rPr>
        <w:t xml:space="preserve"> each of</w:t>
      </w:r>
      <w:r w:rsidR="00311DAC">
        <w:rPr>
          <w:rFonts w:cstheme="minorHAnsi"/>
        </w:rPr>
        <w:t xml:space="preserve"> the comments/suggestions. </w:t>
      </w:r>
      <w:r w:rsidR="000A18B7">
        <w:t>The proposed revision of the Policy</w:t>
      </w:r>
      <w:r>
        <w:t xml:space="preserve"> </w:t>
      </w:r>
      <w:r w:rsidR="000A18B7">
        <w:t>incorporates many of the suggestions.</w:t>
      </w:r>
    </w:p>
    <w:p w14:paraId="0E432288" w14:textId="77777777" w:rsidR="004A70EF" w:rsidRDefault="004A70EF" w:rsidP="004A70EF">
      <w:pPr>
        <w:spacing w:after="0" w:line="240" w:lineRule="auto"/>
      </w:pPr>
    </w:p>
    <w:p w14:paraId="40907DB8" w14:textId="77777777" w:rsidR="004A70EF" w:rsidRDefault="004A70EF" w:rsidP="004A70EF">
      <w:pPr>
        <w:pStyle w:val="Heading2"/>
      </w:pPr>
      <w:r>
        <w:t>Summary of draft changes</w:t>
      </w:r>
    </w:p>
    <w:p w14:paraId="0233CC2C" w14:textId="77777777" w:rsidR="004A70EF" w:rsidRDefault="004A70EF" w:rsidP="004A70EF">
      <w:pPr>
        <w:spacing w:after="0" w:line="240" w:lineRule="auto"/>
      </w:pPr>
      <w:r>
        <w:t>The following is a summary of the proposed changes to the policy:</w:t>
      </w:r>
    </w:p>
    <w:p w14:paraId="182C5CAC" w14:textId="77777777" w:rsidR="00BC1006" w:rsidRDefault="00BC1006" w:rsidP="004A70EF">
      <w:pPr>
        <w:spacing w:after="0" w:line="240" w:lineRule="auto"/>
      </w:pPr>
    </w:p>
    <w:p w14:paraId="78EBFE29" w14:textId="77777777" w:rsidR="006D48B3" w:rsidRDefault="000A18B7" w:rsidP="006D48B3">
      <w:pPr>
        <w:pStyle w:val="ListParagraph"/>
        <w:numPr>
          <w:ilvl w:val="0"/>
          <w:numId w:val="2"/>
        </w:numPr>
        <w:spacing w:after="0" w:line="240" w:lineRule="auto"/>
      </w:pPr>
      <w:r>
        <w:t>Simplifi</w:t>
      </w:r>
      <w:r w:rsidR="006D48B3">
        <w:t>ed goal statement: “</w:t>
      </w:r>
      <w:r>
        <w:t xml:space="preserve">This </w:t>
      </w:r>
      <w:r w:rsidRPr="00116D98">
        <w:rPr>
          <w:rFonts w:cstheme="minorHAnsi"/>
          <w:lang w:eastAsia="zh-TW"/>
        </w:rPr>
        <w:t xml:space="preserve">policy applies whenever an agency </w:t>
      </w:r>
      <w:r>
        <w:rPr>
          <w:rFonts w:cstheme="minorHAnsi"/>
          <w:lang w:eastAsia="zh-TW"/>
        </w:rPr>
        <w:t>intends to purchase or lease</w:t>
      </w:r>
      <w:r w:rsidRPr="00116D98">
        <w:rPr>
          <w:rFonts w:cstheme="minorHAnsi"/>
          <w:lang w:eastAsia="zh-TW"/>
        </w:rPr>
        <w:t xml:space="preserve"> goods and/or services under Chapter 39.26 RCW</w:t>
      </w:r>
      <w:r>
        <w:rPr>
          <w:rFonts w:cstheme="minorHAnsi"/>
          <w:lang w:eastAsia="zh-TW"/>
        </w:rPr>
        <w:t xml:space="preserve"> that are only available from a single source, or are exempt from </w:t>
      </w:r>
      <w:r w:rsidR="0038182E">
        <w:rPr>
          <w:rFonts w:cstheme="minorHAnsi"/>
          <w:lang w:eastAsia="zh-TW"/>
        </w:rPr>
        <w:t>competition</w:t>
      </w:r>
      <w:r w:rsidRPr="00116D98">
        <w:rPr>
          <w:rFonts w:cstheme="minorHAnsi"/>
          <w:lang w:eastAsia="zh-TW"/>
        </w:rPr>
        <w:t>.</w:t>
      </w:r>
      <w:r>
        <w:rPr>
          <w:rFonts w:cstheme="minorHAnsi"/>
          <w:lang w:eastAsia="zh-TW"/>
        </w:rPr>
        <w:t>”</w:t>
      </w:r>
    </w:p>
    <w:p w14:paraId="10826D46" w14:textId="056F0B0B" w:rsidR="006D48B3" w:rsidRDefault="00BC1006" w:rsidP="006D48B3">
      <w:pPr>
        <w:pStyle w:val="ListParagraph"/>
        <w:numPr>
          <w:ilvl w:val="0"/>
          <w:numId w:val="2"/>
        </w:numPr>
        <w:spacing w:after="0" w:line="240" w:lineRule="auto"/>
      </w:pPr>
      <w:r>
        <w:t>Clarified</w:t>
      </w:r>
      <w:r w:rsidR="006D48B3">
        <w:t xml:space="preserve"> that </w:t>
      </w:r>
      <w:r w:rsidR="000A18B7">
        <w:t>sole source contracts are an exemption from the general intent that Washington promotes open competition for all goods and services contracts.</w:t>
      </w:r>
    </w:p>
    <w:p w14:paraId="76A6CC00" w14:textId="77777777" w:rsidR="006D48B3" w:rsidRDefault="00BC1006" w:rsidP="006D48B3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 xml:space="preserve">Confirmed that </w:t>
      </w:r>
      <w:r w:rsidR="000A18B7">
        <w:t>DES must approve all source contracts before they become effective</w:t>
      </w:r>
      <w:r w:rsidR="00BD4809">
        <w:t xml:space="preserve"> unless they are otherwise exempt</w:t>
      </w:r>
      <w:r w:rsidR="000A18B7">
        <w:t xml:space="preserve">. </w:t>
      </w:r>
      <w:r w:rsidR="00531AA8">
        <w:t xml:space="preserve">A </w:t>
      </w:r>
      <w:r w:rsidR="000A18B7">
        <w:t xml:space="preserve">sole source contract </w:t>
      </w:r>
      <w:r w:rsidR="0038182E">
        <w:t xml:space="preserve">executed </w:t>
      </w:r>
      <w:r w:rsidR="000A18B7">
        <w:t>before it is approved by DES is null and void.</w:t>
      </w:r>
    </w:p>
    <w:p w14:paraId="77ED1754" w14:textId="77777777" w:rsidR="00BC1006" w:rsidRPr="009C42A4" w:rsidRDefault="00BC1006" w:rsidP="00BC1006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t>Deleted misleading or inaccurate exemptions to the policy.</w:t>
      </w:r>
    </w:p>
    <w:p w14:paraId="5DA4F11E" w14:textId="77777777" w:rsidR="006D48B3" w:rsidRDefault="00BC1006" w:rsidP="006D48B3">
      <w:pPr>
        <w:pStyle w:val="ListParagraph"/>
        <w:numPr>
          <w:ilvl w:val="0"/>
          <w:numId w:val="2"/>
        </w:numPr>
        <w:spacing w:after="0" w:line="240" w:lineRule="auto"/>
      </w:pPr>
      <w:r>
        <w:t>Added a few exemptions to reflect current business needs.</w:t>
      </w:r>
    </w:p>
    <w:p w14:paraId="1BC2F2A1" w14:textId="77777777" w:rsidR="009C42A4" w:rsidRPr="00311DAC" w:rsidRDefault="00BC1006" w:rsidP="00BC100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t xml:space="preserve">Removed some sections of the policy, which were procedures and tasks, and created </w:t>
      </w:r>
      <w:r w:rsidR="0016473B">
        <w:t>a</w:t>
      </w:r>
      <w:r>
        <w:t xml:space="preserve"> new </w:t>
      </w:r>
      <w:r w:rsidR="0016473B">
        <w:t xml:space="preserve">procedure </w:t>
      </w:r>
      <w:r>
        <w:t>document: #PRO-DES-140-00</w:t>
      </w:r>
      <w:r w:rsidR="009C42A4">
        <w:t>.</w:t>
      </w:r>
    </w:p>
    <w:p w14:paraId="20E2BF17" w14:textId="77777777" w:rsidR="00311DAC" w:rsidRPr="00C2637D" w:rsidRDefault="00311DAC" w:rsidP="006D48B3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t xml:space="preserve">Modified </w:t>
      </w:r>
      <w:r w:rsidR="00BD4809">
        <w:t xml:space="preserve">the </w:t>
      </w:r>
      <w:r>
        <w:t>format to comply with accessibility requirements.</w:t>
      </w:r>
    </w:p>
    <w:p w14:paraId="35C99C77" w14:textId="77777777" w:rsidR="004A70EF" w:rsidRDefault="004A70EF" w:rsidP="004A70EF">
      <w:pPr>
        <w:pStyle w:val="Normal1style"/>
        <w:rPr>
          <w:rFonts w:asciiTheme="minorHAnsi" w:hAnsiTheme="minorHAnsi" w:cstheme="minorHAnsi"/>
        </w:rPr>
      </w:pPr>
    </w:p>
    <w:p w14:paraId="1284432C" w14:textId="77777777" w:rsidR="004A70EF" w:rsidRDefault="004A70EF" w:rsidP="004A70EF">
      <w:pPr>
        <w:pStyle w:val="Heading2"/>
      </w:pPr>
      <w:r>
        <w:t>Provide feedback</w:t>
      </w:r>
    </w:p>
    <w:p w14:paraId="77119C76" w14:textId="6CE40C21" w:rsidR="004A70EF" w:rsidRDefault="004A70EF" w:rsidP="004A70EF">
      <w:pPr>
        <w:pStyle w:val="Normal1sty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are seeking feedback on the </w:t>
      </w:r>
      <w:r w:rsidR="00311DAC">
        <w:rPr>
          <w:rFonts w:asciiTheme="minorHAnsi" w:hAnsiTheme="minorHAnsi" w:cstheme="minorHAnsi"/>
        </w:rPr>
        <w:t>revised</w:t>
      </w:r>
      <w:r>
        <w:rPr>
          <w:rFonts w:asciiTheme="minorHAnsi" w:hAnsiTheme="minorHAnsi" w:cstheme="minorHAnsi"/>
        </w:rPr>
        <w:t xml:space="preserve"> policy</w:t>
      </w:r>
      <w:r w:rsidR="009C42A4">
        <w:rPr>
          <w:rFonts w:asciiTheme="minorHAnsi" w:hAnsiTheme="minorHAnsi" w:cstheme="minorHAnsi"/>
        </w:rPr>
        <w:t>, procedures, and task documents</w:t>
      </w:r>
      <w:r>
        <w:rPr>
          <w:rFonts w:asciiTheme="minorHAnsi" w:hAnsiTheme="minorHAnsi" w:cstheme="minorHAnsi"/>
        </w:rPr>
        <w:t xml:space="preserve"> </w:t>
      </w:r>
      <w:r w:rsidRPr="00DD157D">
        <w:rPr>
          <w:rFonts w:asciiTheme="minorHAnsi" w:hAnsiTheme="minorHAnsi" w:cstheme="minorHAnsi"/>
        </w:rPr>
        <w:t xml:space="preserve">through </w:t>
      </w:r>
      <w:r w:rsidR="00894D01">
        <w:rPr>
          <w:rFonts w:asciiTheme="minorHAnsi" w:hAnsiTheme="minorHAnsi" w:cstheme="minorHAnsi"/>
          <w:b/>
        </w:rPr>
        <w:t>February 28</w:t>
      </w:r>
      <w:bookmarkStart w:id="0" w:name="_GoBack"/>
      <w:bookmarkEnd w:id="0"/>
      <w:r w:rsidRPr="00DD157D">
        <w:rPr>
          <w:rFonts w:asciiTheme="minorHAnsi" w:hAnsiTheme="minorHAnsi" w:cstheme="minorHAnsi"/>
          <w:b/>
        </w:rPr>
        <w:t>, 2019</w:t>
      </w:r>
      <w:r w:rsidRPr="00DD157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79AC64E2" w14:textId="77777777" w:rsidR="004A70EF" w:rsidRDefault="004A70EF" w:rsidP="004A70EF">
      <w:pPr>
        <w:pStyle w:val="Normal1style"/>
        <w:rPr>
          <w:rFonts w:asciiTheme="minorHAnsi" w:hAnsiTheme="minorHAnsi" w:cstheme="minorHAnsi"/>
        </w:rPr>
      </w:pPr>
    </w:p>
    <w:p w14:paraId="65A7226B" w14:textId="77777777" w:rsidR="004A70EF" w:rsidRDefault="004A70EF" w:rsidP="004A70EF">
      <w:pPr>
        <w:pStyle w:val="Normal1style"/>
        <w:rPr>
          <w:rFonts w:asciiTheme="minorHAnsi" w:hAnsiTheme="minorHAnsi" w:cstheme="minorHAnsi"/>
        </w:rPr>
      </w:pPr>
      <w:r w:rsidRPr="008311F0">
        <w:rPr>
          <w:rFonts w:asciiTheme="minorHAnsi" w:hAnsiTheme="minorHAnsi" w:cstheme="minorHAnsi"/>
        </w:rPr>
        <w:t xml:space="preserve">Please provide feedback using </w:t>
      </w:r>
      <w:hyperlink r:id="rId10" w:history="1">
        <w:r w:rsidRPr="008311F0">
          <w:rPr>
            <w:rStyle w:val="Hyperlink"/>
            <w:rFonts w:asciiTheme="minorHAnsi" w:hAnsiTheme="minorHAnsi" w:cstheme="minorHAnsi"/>
          </w:rPr>
          <w:t>DES’ Enterprise Procurement Policy mailbox</w:t>
        </w:r>
      </w:hyperlink>
      <w:r w:rsidR="005721EB">
        <w:rPr>
          <w:rFonts w:asciiTheme="minorHAnsi" w:hAnsiTheme="minorHAnsi" w:cstheme="minorHAnsi"/>
        </w:rPr>
        <w:t xml:space="preserve">. </w:t>
      </w:r>
    </w:p>
    <w:p w14:paraId="57E04780" w14:textId="77777777" w:rsidR="004A70EF" w:rsidRDefault="004A70EF" w:rsidP="004A70EF">
      <w:pPr>
        <w:spacing w:after="0" w:line="240" w:lineRule="auto"/>
      </w:pPr>
    </w:p>
    <w:p w14:paraId="5223D12A" w14:textId="13DF5CB0" w:rsidR="004A70EF" w:rsidRPr="00306888" w:rsidRDefault="00762C36" w:rsidP="004A70EF">
      <w:pPr>
        <w:pStyle w:val="Heading2"/>
      </w:pPr>
      <w:r>
        <w:t>Next Step</w:t>
      </w:r>
      <w:r w:rsidR="00DD157D">
        <w:t>s</w:t>
      </w:r>
      <w:r w:rsidR="004A70EF">
        <w:t xml:space="preserve"> </w:t>
      </w:r>
    </w:p>
    <w:p w14:paraId="4A96BD0C" w14:textId="77777777" w:rsidR="00DD157D" w:rsidRDefault="00DD157D" w:rsidP="00DD157D">
      <w:pPr>
        <w:spacing w:after="0" w:line="240" w:lineRule="auto"/>
      </w:pPr>
      <w:r w:rsidRPr="00306888">
        <w:t>All input will be captured and summarized in a document that will include D</w:t>
      </w:r>
      <w:r>
        <w:t>ES’ responses.  We anticipate that the revised policy will be finalized using this last round of stakeholder input.  The anticipated completion date is April 4</w:t>
      </w:r>
      <w:r w:rsidRPr="00D5113F">
        <w:t>, 2019</w:t>
      </w:r>
      <w:r>
        <w:t>, when this document and the final policy</w:t>
      </w:r>
      <w:r w:rsidRPr="00955E5D">
        <w:t xml:space="preserve"> </w:t>
      </w:r>
      <w:r>
        <w:t>will be released.</w:t>
      </w:r>
    </w:p>
    <w:p w14:paraId="530C3E6B" w14:textId="77777777" w:rsidR="004A70EF" w:rsidRDefault="004A70EF" w:rsidP="004A70EF">
      <w:pPr>
        <w:spacing w:after="0" w:line="240" w:lineRule="auto"/>
      </w:pPr>
    </w:p>
    <w:p w14:paraId="17C37407" w14:textId="77777777" w:rsidR="004A70EF" w:rsidRDefault="004A70EF" w:rsidP="004A70EF">
      <w:pPr>
        <w:spacing w:after="0" w:line="240" w:lineRule="auto"/>
      </w:pPr>
    </w:p>
    <w:p w14:paraId="4046EC43" w14:textId="77777777" w:rsidR="004A70EF" w:rsidRDefault="004A70EF" w:rsidP="004A70EF">
      <w:pPr>
        <w:spacing w:after="0" w:line="240" w:lineRule="auto"/>
      </w:pPr>
    </w:p>
    <w:p w14:paraId="7BE29742" w14:textId="77777777" w:rsidR="004A70EF" w:rsidRDefault="004A70EF" w:rsidP="004A70EF">
      <w:pPr>
        <w:spacing w:after="0" w:line="240" w:lineRule="auto"/>
      </w:pPr>
    </w:p>
    <w:sectPr w:rsidR="004A70EF" w:rsidSect="001D51A0">
      <w:headerReference w:type="first" r:id="rId11"/>
      <w:pgSz w:w="12240" w:h="15840" w:code="1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052DB" w14:textId="77777777" w:rsidR="001D3B4C" w:rsidRDefault="001D3B4C" w:rsidP="007E0A88">
      <w:pPr>
        <w:spacing w:after="0" w:line="240" w:lineRule="auto"/>
      </w:pPr>
      <w:r>
        <w:separator/>
      </w:r>
    </w:p>
  </w:endnote>
  <w:endnote w:type="continuationSeparator" w:id="0">
    <w:p w14:paraId="370D63BF" w14:textId="77777777" w:rsidR="001D3B4C" w:rsidRDefault="001D3B4C" w:rsidP="007E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33E00" w14:textId="77777777" w:rsidR="001D3B4C" w:rsidRDefault="001D3B4C" w:rsidP="007E0A88">
      <w:pPr>
        <w:spacing w:after="0" w:line="240" w:lineRule="auto"/>
      </w:pPr>
      <w:r>
        <w:separator/>
      </w:r>
    </w:p>
  </w:footnote>
  <w:footnote w:type="continuationSeparator" w:id="0">
    <w:p w14:paraId="3A58CE21" w14:textId="77777777" w:rsidR="001D3B4C" w:rsidRDefault="001D3B4C" w:rsidP="007E0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0CA06" w14:textId="77777777" w:rsidR="00E737F0" w:rsidRDefault="0038301C">
    <w:pPr>
      <w:pStyle w:val="Header"/>
    </w:pPr>
    <w:r>
      <w:rPr>
        <w:noProof/>
      </w:rPr>
      <w:drawing>
        <wp:inline distT="0" distB="0" distL="0" distR="0" wp14:anchorId="1E37D5A2" wp14:editId="5F0B678A">
          <wp:extent cx="5943600" cy="1681480"/>
          <wp:effectExtent l="0" t="0" r="0" b="0"/>
          <wp:docPr id="1" name="Picture 0" descr="DES Jefferson Building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 Jefferson Building 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68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187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5ACD"/>
    <w:multiLevelType w:val="hybridMultilevel"/>
    <w:tmpl w:val="4C2E1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30D71"/>
    <w:multiLevelType w:val="hybridMultilevel"/>
    <w:tmpl w:val="993C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6078"/>
    <w:multiLevelType w:val="hybridMultilevel"/>
    <w:tmpl w:val="F3F0C876"/>
    <w:lvl w:ilvl="0" w:tplc="05AE5F44">
      <w:start w:val="1"/>
      <w:numFmt w:val="bullet"/>
      <w:pStyle w:val="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113DE"/>
    <w:multiLevelType w:val="hybridMultilevel"/>
    <w:tmpl w:val="F20E940A"/>
    <w:lvl w:ilvl="0" w:tplc="182CC1B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753E5B"/>
    <w:multiLevelType w:val="hybridMultilevel"/>
    <w:tmpl w:val="76DC4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939FB"/>
    <w:multiLevelType w:val="hybridMultilevel"/>
    <w:tmpl w:val="301E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88"/>
    <w:rsid w:val="00033F44"/>
    <w:rsid w:val="0007028C"/>
    <w:rsid w:val="0007057E"/>
    <w:rsid w:val="00085E59"/>
    <w:rsid w:val="000955D0"/>
    <w:rsid w:val="000A18B7"/>
    <w:rsid w:val="000B6E31"/>
    <w:rsid w:val="001447A4"/>
    <w:rsid w:val="00146621"/>
    <w:rsid w:val="0016473B"/>
    <w:rsid w:val="001758EE"/>
    <w:rsid w:val="001909C5"/>
    <w:rsid w:val="00197C1B"/>
    <w:rsid w:val="001D3B4C"/>
    <w:rsid w:val="001D51A0"/>
    <w:rsid w:val="00206C2A"/>
    <w:rsid w:val="002608B2"/>
    <w:rsid w:val="00281778"/>
    <w:rsid w:val="002D4BF4"/>
    <w:rsid w:val="00304C2B"/>
    <w:rsid w:val="00311DAC"/>
    <w:rsid w:val="003228E4"/>
    <w:rsid w:val="00324BB3"/>
    <w:rsid w:val="0038182E"/>
    <w:rsid w:val="0038301C"/>
    <w:rsid w:val="003A3556"/>
    <w:rsid w:val="003B1F78"/>
    <w:rsid w:val="003E6C5C"/>
    <w:rsid w:val="004250C5"/>
    <w:rsid w:val="00443215"/>
    <w:rsid w:val="00491AE7"/>
    <w:rsid w:val="004A0950"/>
    <w:rsid w:val="004A70EF"/>
    <w:rsid w:val="004C3234"/>
    <w:rsid w:val="004E5FB7"/>
    <w:rsid w:val="00531AA8"/>
    <w:rsid w:val="00553839"/>
    <w:rsid w:val="005721EB"/>
    <w:rsid w:val="005C3EC1"/>
    <w:rsid w:val="00613920"/>
    <w:rsid w:val="0062044F"/>
    <w:rsid w:val="00630E42"/>
    <w:rsid w:val="00650C6E"/>
    <w:rsid w:val="00671937"/>
    <w:rsid w:val="006D48B3"/>
    <w:rsid w:val="006E0201"/>
    <w:rsid w:val="0073788C"/>
    <w:rsid w:val="00754167"/>
    <w:rsid w:val="00762C36"/>
    <w:rsid w:val="007D1B0F"/>
    <w:rsid w:val="007E0A88"/>
    <w:rsid w:val="008003A3"/>
    <w:rsid w:val="00844192"/>
    <w:rsid w:val="00875773"/>
    <w:rsid w:val="00892343"/>
    <w:rsid w:val="00894D01"/>
    <w:rsid w:val="00964C9F"/>
    <w:rsid w:val="009C42A4"/>
    <w:rsid w:val="009E09B1"/>
    <w:rsid w:val="009E770A"/>
    <w:rsid w:val="009F0D82"/>
    <w:rsid w:val="00AA20BA"/>
    <w:rsid w:val="00AB2663"/>
    <w:rsid w:val="00AB73E1"/>
    <w:rsid w:val="00AB77D4"/>
    <w:rsid w:val="00B81684"/>
    <w:rsid w:val="00BC1006"/>
    <w:rsid w:val="00BD4809"/>
    <w:rsid w:val="00C31878"/>
    <w:rsid w:val="00C741A5"/>
    <w:rsid w:val="00C90283"/>
    <w:rsid w:val="00C92567"/>
    <w:rsid w:val="00D76546"/>
    <w:rsid w:val="00D9678F"/>
    <w:rsid w:val="00DA48B1"/>
    <w:rsid w:val="00DD157D"/>
    <w:rsid w:val="00DE333A"/>
    <w:rsid w:val="00E737F0"/>
    <w:rsid w:val="00E75EC6"/>
    <w:rsid w:val="00E83188"/>
    <w:rsid w:val="00EB6A4F"/>
    <w:rsid w:val="00EC3076"/>
    <w:rsid w:val="00EC74B8"/>
    <w:rsid w:val="00EC7BDA"/>
    <w:rsid w:val="00EF5E64"/>
    <w:rsid w:val="00F35779"/>
    <w:rsid w:val="00F428F3"/>
    <w:rsid w:val="00F60636"/>
    <w:rsid w:val="00FD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ADB201"/>
  <w15:docId w15:val="{F0B1BD7D-1195-490F-9AE8-AED5BA0C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C9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0E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A88"/>
  </w:style>
  <w:style w:type="paragraph" w:styleId="Footer">
    <w:name w:val="footer"/>
    <w:basedOn w:val="Normal"/>
    <w:link w:val="FooterChar"/>
    <w:uiPriority w:val="99"/>
    <w:semiHidden/>
    <w:unhideWhenUsed/>
    <w:rsid w:val="007E0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A88"/>
  </w:style>
  <w:style w:type="paragraph" w:styleId="BalloonText">
    <w:name w:val="Balloon Text"/>
    <w:basedOn w:val="Normal"/>
    <w:link w:val="BalloonTextChar"/>
    <w:uiPriority w:val="99"/>
    <w:semiHidden/>
    <w:unhideWhenUsed/>
    <w:rsid w:val="007E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E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70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ulletstyle">
    <w:name w:val="Bullet style"/>
    <w:basedOn w:val="ListParagraph"/>
    <w:link w:val="BulletstyleChar"/>
    <w:qFormat/>
    <w:rsid w:val="004A70EF"/>
    <w:pPr>
      <w:numPr>
        <w:numId w:val="3"/>
      </w:numPr>
      <w:spacing w:after="0" w:line="240" w:lineRule="auto"/>
    </w:pPr>
    <w:rPr>
      <w:rFonts w:ascii="Century Gothic" w:hAnsi="Century Gothic"/>
      <w:color w:val="000000"/>
    </w:rPr>
  </w:style>
  <w:style w:type="character" w:customStyle="1" w:styleId="BulletstyleChar">
    <w:name w:val="Bullet style Char"/>
    <w:basedOn w:val="DefaultParagraphFont"/>
    <w:link w:val="Bulletstyle"/>
    <w:rsid w:val="004A70EF"/>
    <w:rPr>
      <w:rFonts w:ascii="Century Gothic" w:hAnsi="Century Gothic"/>
      <w:color w:val="000000"/>
    </w:rPr>
  </w:style>
  <w:style w:type="paragraph" w:customStyle="1" w:styleId="Normal1style">
    <w:name w:val="Normal 1 style"/>
    <w:basedOn w:val="Normal"/>
    <w:link w:val="Normal1styleChar"/>
    <w:qFormat/>
    <w:rsid w:val="004A70EF"/>
    <w:pPr>
      <w:spacing w:after="0" w:line="240" w:lineRule="auto"/>
      <w:contextualSpacing/>
    </w:pPr>
    <w:rPr>
      <w:rFonts w:ascii="Century Gothic" w:hAnsi="Century Gothic"/>
    </w:rPr>
  </w:style>
  <w:style w:type="character" w:customStyle="1" w:styleId="Normal1styleChar">
    <w:name w:val="Normal 1 style Char"/>
    <w:basedOn w:val="DefaultParagraphFont"/>
    <w:link w:val="Normal1style"/>
    <w:rsid w:val="004A70EF"/>
    <w:rPr>
      <w:rFonts w:ascii="Century Gothic" w:hAnsi="Century Gothic"/>
    </w:rPr>
  </w:style>
  <w:style w:type="character" w:styleId="Hyperlink">
    <w:name w:val="Hyperlink"/>
    <w:basedOn w:val="DefaultParagraphFont"/>
    <w:uiPriority w:val="99"/>
    <w:unhideWhenUsed/>
    <w:rsid w:val="004A70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3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1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1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1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ESmiEnterpriseProcurementPolicy@des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D5D01CD5DBE4F89C499B2100A9B06" ma:contentTypeVersion="4" ma:contentTypeDescription="Create a new document." ma:contentTypeScope="" ma:versionID="5a87fae6ebe0b0d33baba2875e1e8dc9">
  <xsd:schema xmlns:xsd="http://www.w3.org/2001/XMLSchema" xmlns:xs="http://www.w3.org/2001/XMLSchema" xmlns:p="http://schemas.microsoft.com/office/2006/metadata/properties" xmlns:ns1="http://schemas.microsoft.com/sharepoint/v3" xmlns:ns3="4f5804d5-49c0-4153-b9d4-3ac3acf566d3" targetNamespace="http://schemas.microsoft.com/office/2006/metadata/properties" ma:root="true" ma:fieldsID="4e0ec86e47f6f93c192d379fd5a00283" ns1:_="" ns3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1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4f5804d5-49c0-4153-b9d4-3ac3acf566d3">Template</Category>
  </documentManagement>
</p:properties>
</file>

<file path=customXml/itemProps1.xml><?xml version="1.0" encoding="utf-8"?>
<ds:datastoreItem xmlns:ds="http://schemas.openxmlformats.org/officeDocument/2006/customXml" ds:itemID="{B8D9A267-8271-4735-AED3-17F5C2F9F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41F3AC-086A-49E7-8A82-94BA3FDCF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A1381-D402-46FD-BB23-D2A34B4006ED}">
  <ds:schemaRefs>
    <ds:schemaRef ds:uri="http://schemas.microsoft.com/office/2006/metadata/properties"/>
    <ds:schemaRef ds:uri="http://purl.org/dc/terms/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1500 Jefferson Building letterhead template</vt:lpstr>
    </vt:vector>
  </TitlesOfParts>
  <Company>DIS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1500 Jefferson Building letterhead template</dc:title>
  <dc:subject/>
  <dc:creator>amyr</dc:creator>
  <cp:keywords/>
  <dc:description/>
  <cp:lastModifiedBy>Warnock, Christine (DES)</cp:lastModifiedBy>
  <cp:revision>4</cp:revision>
  <cp:lastPrinted>2012-10-08T18:46:00Z</cp:lastPrinted>
  <dcterms:created xsi:type="dcterms:W3CDTF">2019-02-08T17:31:00Z</dcterms:created>
  <dcterms:modified xsi:type="dcterms:W3CDTF">2019-02-13T18:08:00Z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0x010100208D5D01CD5DBE4F89C499B2100A9B06</vt:lpwstr>
  </property>
  <property fmtid="{D5CDD505-2E9C-101B-9397-08002B2CF9AE}" pid="3" name="Category">
    <vt:lpwstr>Template</vt:lpwstr>
  </property>
</Properties>
</file>