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8D4F0" w14:textId="2F7A6DB4" w:rsidR="00073E29" w:rsidRPr="00073E29" w:rsidRDefault="00073E29" w:rsidP="00073E29">
      <w:pPr>
        <w:pStyle w:val="Heading1"/>
      </w:pPr>
      <w:bookmarkStart w:id="0" w:name="_GoBack"/>
      <w:bookmarkEnd w:id="0"/>
      <w:r w:rsidRPr="00073E29">
        <w:t>New procurement policy aim</w:t>
      </w:r>
      <w:r w:rsidR="00AB2E21">
        <w:t xml:space="preserve">s </w:t>
      </w:r>
      <w:r w:rsidR="004D139F">
        <w:t>to reduce S</w:t>
      </w:r>
      <w:r w:rsidRPr="00073E29">
        <w:t>tate use of products with PCBs in them</w:t>
      </w:r>
      <w:r w:rsidR="004D139F">
        <w:t>.</w:t>
      </w:r>
    </w:p>
    <w:p w14:paraId="687E01E8" w14:textId="77777777" w:rsidR="005532D7" w:rsidRDefault="005532D7" w:rsidP="00073E29">
      <w:pPr>
        <w:pStyle w:val="Normal1style"/>
        <w:rPr>
          <w:rFonts w:asciiTheme="minorHAnsi" w:hAnsiTheme="minorHAnsi" w:cstheme="minorHAnsi"/>
        </w:rPr>
      </w:pPr>
    </w:p>
    <w:p w14:paraId="451C11E6" w14:textId="77777777" w:rsidR="00073E29" w:rsidRPr="00073E29" w:rsidRDefault="00E2726F" w:rsidP="00073E29">
      <w:pPr>
        <w:pStyle w:val="Normal1style"/>
        <w:rPr>
          <w:rFonts w:asciiTheme="minorHAnsi" w:hAnsiTheme="minorHAnsi" w:cstheme="minorHAnsi"/>
        </w:rPr>
      </w:pPr>
      <w:r w:rsidRPr="009C5617">
        <w:rPr>
          <w:rFonts w:asciiTheme="minorHAnsi" w:hAnsiTheme="minorHAnsi" w:cstheme="minorHAnsi"/>
        </w:rPr>
        <w:t xml:space="preserve">A new policy designed to incentivize bidders for all levels of state goods and services contracts to provide products and </w:t>
      </w:r>
      <w:r w:rsidR="009426F3">
        <w:rPr>
          <w:rFonts w:asciiTheme="minorHAnsi" w:hAnsiTheme="minorHAnsi" w:cstheme="minorHAnsi"/>
        </w:rPr>
        <w:t xml:space="preserve">product </w:t>
      </w:r>
      <w:r w:rsidRPr="009C5617">
        <w:rPr>
          <w:rFonts w:asciiTheme="minorHAnsi" w:hAnsiTheme="minorHAnsi" w:cstheme="minorHAnsi"/>
        </w:rPr>
        <w:t xml:space="preserve">packaging that do not contain PCBs takes effect </w:t>
      </w:r>
      <w:r w:rsidR="005532D7">
        <w:rPr>
          <w:rFonts w:asciiTheme="minorHAnsi" w:hAnsiTheme="minorHAnsi" w:cstheme="minorHAnsi"/>
        </w:rPr>
        <w:t>January 1, 2019</w:t>
      </w:r>
      <w:r w:rsidRPr="009C5617">
        <w:rPr>
          <w:rFonts w:asciiTheme="minorHAnsi" w:hAnsiTheme="minorHAnsi" w:cstheme="minorHAnsi"/>
        </w:rPr>
        <w:t>.</w:t>
      </w:r>
      <w:r w:rsidR="00073E29" w:rsidRPr="00073E29">
        <w:rPr>
          <w:rFonts w:asciiTheme="minorHAnsi" w:hAnsiTheme="minorHAnsi" w:cstheme="minorHAnsi"/>
        </w:rPr>
        <w:t xml:space="preserve"> Enterprise Services is responsible for establishing such a policy under a 2014 </w:t>
      </w:r>
      <w:hyperlink r:id="rId7" w:history="1">
        <w:r w:rsidR="00073E29" w:rsidRPr="00073E29">
          <w:rPr>
            <w:rStyle w:val="Hyperlink"/>
            <w:rFonts w:asciiTheme="minorHAnsi" w:hAnsiTheme="minorHAnsi" w:cstheme="minorHAnsi"/>
          </w:rPr>
          <w:t>state law</w:t>
        </w:r>
      </w:hyperlink>
      <w:r w:rsidR="00073E29" w:rsidRPr="00073E29">
        <w:rPr>
          <w:rFonts w:asciiTheme="minorHAnsi" w:hAnsiTheme="minorHAnsi" w:cstheme="minorHAnsi"/>
        </w:rPr>
        <w:t>.</w:t>
      </w:r>
    </w:p>
    <w:p w14:paraId="60E77E9E" w14:textId="71A63E1F" w:rsidR="005532D7" w:rsidRPr="005532D7" w:rsidRDefault="005532D7" w:rsidP="005532D7">
      <w:pPr>
        <w:pStyle w:val="Heading1"/>
        <w:rPr>
          <w:rStyle w:val="Heading2Char"/>
          <w:rFonts w:asciiTheme="minorHAnsi" w:eastAsiaTheme="minorHAnsi" w:hAnsiTheme="minorHAnsi" w:cstheme="minorHAnsi"/>
          <w:color w:val="auto"/>
          <w:sz w:val="22"/>
          <w:szCs w:val="22"/>
        </w:rPr>
      </w:pPr>
      <w:r w:rsidRPr="00811657">
        <w:rPr>
          <w:rStyle w:val="Heading2Char"/>
          <w:rFonts w:asciiTheme="minorHAnsi" w:hAnsiTheme="minorHAnsi" w:cstheme="minorHAnsi"/>
        </w:rPr>
        <w:t xml:space="preserve">The </w:t>
      </w:r>
      <w:hyperlink r:id="rId8" w:history="1">
        <w:r w:rsidRPr="00811657">
          <w:rPr>
            <w:rStyle w:val="Hyperlink"/>
            <w:rFonts w:asciiTheme="minorHAnsi" w:hAnsiTheme="minorHAnsi" w:cstheme="minorHAnsi"/>
            <w:sz w:val="26"/>
            <w:szCs w:val="26"/>
          </w:rPr>
          <w:t>policy</w:t>
        </w:r>
      </w:hyperlink>
      <w:r>
        <w:rPr>
          <w:rStyle w:val="Heading2Char"/>
          <w:rFonts w:asciiTheme="minorHAnsi" w:hAnsiTheme="minorHAnsi" w:cstheme="minorHAnsi"/>
        </w:rPr>
        <w:t>:</w:t>
      </w:r>
    </w:p>
    <w:p w14:paraId="2BF159FA" w14:textId="77777777" w:rsidR="00317BA2" w:rsidRPr="00073E29" w:rsidRDefault="00317BA2" w:rsidP="00317BA2">
      <w:pPr>
        <w:pStyle w:val="Normal1style"/>
        <w:numPr>
          <w:ilvl w:val="0"/>
          <w:numId w:val="2"/>
        </w:numPr>
        <w:rPr>
          <w:rFonts w:asciiTheme="minorHAnsi" w:hAnsiTheme="minorHAnsi" w:cstheme="minorHAnsi"/>
        </w:rPr>
      </w:pPr>
      <w:r w:rsidRPr="00073E29">
        <w:rPr>
          <w:rFonts w:asciiTheme="minorHAnsi" w:hAnsiTheme="minorHAnsi" w:cstheme="minorHAnsi"/>
        </w:rPr>
        <w:t>Does NOT require</w:t>
      </w:r>
      <w:r w:rsidR="009426F3">
        <w:rPr>
          <w:rFonts w:asciiTheme="minorHAnsi" w:hAnsiTheme="minorHAnsi" w:cstheme="minorHAnsi"/>
        </w:rPr>
        <w:t xml:space="preserve"> terminating</w:t>
      </w:r>
      <w:r w:rsidRPr="00073E29">
        <w:rPr>
          <w:rFonts w:asciiTheme="minorHAnsi" w:hAnsiTheme="minorHAnsi" w:cstheme="minorHAnsi"/>
        </w:rPr>
        <w:t xml:space="preserve"> existing contracts or require eliminating any current stock.</w:t>
      </w:r>
    </w:p>
    <w:p w14:paraId="651598D8" w14:textId="77777777" w:rsidR="00073E29" w:rsidRPr="00073E29" w:rsidRDefault="00073E29" w:rsidP="00073E29">
      <w:pPr>
        <w:pStyle w:val="Normal1style"/>
        <w:numPr>
          <w:ilvl w:val="0"/>
          <w:numId w:val="2"/>
        </w:numPr>
        <w:rPr>
          <w:rFonts w:asciiTheme="minorHAnsi" w:hAnsiTheme="minorHAnsi" w:cstheme="minorHAnsi"/>
        </w:rPr>
      </w:pPr>
      <w:r w:rsidRPr="00073E29">
        <w:rPr>
          <w:rFonts w:asciiTheme="minorHAnsi" w:hAnsiTheme="minorHAnsi" w:cstheme="minorHAnsi"/>
        </w:rPr>
        <w:t xml:space="preserve">Sets a minimum preference of </w:t>
      </w:r>
      <w:r w:rsidR="008B459E">
        <w:rPr>
          <w:rFonts w:asciiTheme="minorHAnsi" w:hAnsiTheme="minorHAnsi" w:cstheme="minorHAnsi"/>
        </w:rPr>
        <w:t>5</w:t>
      </w:r>
      <w:r w:rsidRPr="00073E29">
        <w:rPr>
          <w:rFonts w:asciiTheme="minorHAnsi" w:hAnsiTheme="minorHAnsi" w:cstheme="minorHAnsi"/>
        </w:rPr>
        <w:t xml:space="preserve"> percent for products and </w:t>
      </w:r>
      <w:r w:rsidR="009426F3">
        <w:rPr>
          <w:rFonts w:asciiTheme="minorHAnsi" w:hAnsiTheme="minorHAnsi" w:cstheme="minorHAnsi"/>
        </w:rPr>
        <w:t xml:space="preserve">product </w:t>
      </w:r>
      <w:r w:rsidRPr="00073E29">
        <w:rPr>
          <w:rFonts w:asciiTheme="minorHAnsi" w:hAnsiTheme="minorHAnsi" w:cstheme="minorHAnsi"/>
        </w:rPr>
        <w:t>packaging that contain no PCBs.</w:t>
      </w:r>
    </w:p>
    <w:p w14:paraId="08958C2F" w14:textId="77C0B278" w:rsidR="00073E29" w:rsidRPr="00073E29" w:rsidRDefault="00073E29" w:rsidP="00073E29">
      <w:pPr>
        <w:pStyle w:val="Normal1style"/>
        <w:numPr>
          <w:ilvl w:val="0"/>
          <w:numId w:val="2"/>
        </w:numPr>
        <w:rPr>
          <w:rFonts w:asciiTheme="minorHAnsi" w:hAnsiTheme="minorHAnsi" w:cstheme="minorHAnsi"/>
        </w:rPr>
      </w:pPr>
      <w:r w:rsidRPr="00073E29">
        <w:rPr>
          <w:rFonts w:asciiTheme="minorHAnsi" w:hAnsiTheme="minorHAnsi" w:cstheme="minorHAnsi"/>
        </w:rPr>
        <w:t xml:space="preserve">Allows for consideration of products and </w:t>
      </w:r>
      <w:r w:rsidR="005E327D">
        <w:rPr>
          <w:rFonts w:asciiTheme="minorHAnsi" w:hAnsiTheme="minorHAnsi" w:cstheme="minorHAnsi"/>
        </w:rPr>
        <w:t xml:space="preserve">product </w:t>
      </w:r>
      <w:r w:rsidRPr="00073E29">
        <w:rPr>
          <w:rFonts w:asciiTheme="minorHAnsi" w:hAnsiTheme="minorHAnsi" w:cstheme="minorHAnsi"/>
        </w:rPr>
        <w:t xml:space="preserve">packaging with the lowest levels possible of PCBs when awarding points for best value during procurements. </w:t>
      </w:r>
    </w:p>
    <w:p w14:paraId="6C2FA842" w14:textId="77777777" w:rsidR="00317BA2" w:rsidRPr="00073E29" w:rsidRDefault="00317BA2" w:rsidP="00317BA2">
      <w:pPr>
        <w:pStyle w:val="Normal1style"/>
        <w:ind w:left="720"/>
        <w:rPr>
          <w:rFonts w:asciiTheme="minorHAnsi" w:hAnsiTheme="minorHAnsi" w:cstheme="minorHAnsi"/>
        </w:rPr>
      </w:pPr>
    </w:p>
    <w:p w14:paraId="7B56ED39" w14:textId="77777777" w:rsidR="00073E29" w:rsidRPr="00073E29" w:rsidRDefault="00073E29" w:rsidP="00073E29">
      <w:pPr>
        <w:pStyle w:val="Heading2"/>
        <w:rPr>
          <w:rFonts w:asciiTheme="minorHAnsi" w:hAnsiTheme="minorHAnsi" w:cstheme="minorHAnsi"/>
        </w:rPr>
      </w:pPr>
      <w:r w:rsidRPr="00073E29">
        <w:rPr>
          <w:rFonts w:asciiTheme="minorHAnsi" w:hAnsiTheme="minorHAnsi" w:cstheme="minorHAnsi"/>
        </w:rPr>
        <w:t>Thank you</w:t>
      </w:r>
    </w:p>
    <w:p w14:paraId="50D7B0A5" w14:textId="77777777" w:rsidR="00073E29" w:rsidRPr="008F65C8" w:rsidRDefault="00073E29" w:rsidP="00073E29">
      <w:pPr>
        <w:rPr>
          <w:rFonts w:cstheme="minorHAnsi"/>
          <w:color w:val="1F497D"/>
        </w:rPr>
      </w:pPr>
      <w:r w:rsidRPr="008F65C8">
        <w:rPr>
          <w:rFonts w:cstheme="minorHAnsi"/>
        </w:rPr>
        <w:t xml:space="preserve">Enterprise Services wishes to extend a heartfelt thank you to the many contributors who participated in pilot projects and provided information and feedback as this policy and </w:t>
      </w:r>
      <w:r w:rsidR="008B459E">
        <w:rPr>
          <w:rFonts w:cstheme="minorHAnsi"/>
        </w:rPr>
        <w:t xml:space="preserve">the </w:t>
      </w:r>
      <w:r w:rsidRPr="008F65C8">
        <w:rPr>
          <w:rFonts w:cstheme="minorHAnsi"/>
        </w:rPr>
        <w:t xml:space="preserve">training </w:t>
      </w:r>
      <w:r w:rsidR="008B459E">
        <w:rPr>
          <w:rFonts w:cstheme="minorHAnsi"/>
        </w:rPr>
        <w:t xml:space="preserve">that supports it </w:t>
      </w:r>
      <w:r w:rsidRPr="008F65C8">
        <w:rPr>
          <w:rFonts w:cstheme="minorHAnsi"/>
        </w:rPr>
        <w:t>were developed. A few highlights include:</w:t>
      </w:r>
    </w:p>
    <w:p w14:paraId="7DA09D67" w14:textId="5A90E40F" w:rsidR="00317BA2" w:rsidRDefault="00073E29" w:rsidP="00317BA2">
      <w:pPr>
        <w:pStyle w:val="NoSpacing"/>
        <w:numPr>
          <w:ilvl w:val="0"/>
          <w:numId w:val="1"/>
        </w:numPr>
        <w:rPr>
          <w:rFonts w:cstheme="minorHAnsi"/>
        </w:rPr>
      </w:pPr>
      <w:r w:rsidRPr="008F65C8">
        <w:rPr>
          <w:rFonts w:cstheme="minorHAnsi"/>
        </w:rPr>
        <w:t xml:space="preserve">Pilot projects </w:t>
      </w:r>
      <w:proofErr w:type="gramStart"/>
      <w:r w:rsidRPr="008F65C8">
        <w:rPr>
          <w:rFonts w:cstheme="minorHAnsi"/>
        </w:rPr>
        <w:t>were conducted</w:t>
      </w:r>
      <w:proofErr w:type="gramEnd"/>
      <w:r w:rsidRPr="008F65C8">
        <w:rPr>
          <w:rFonts w:cstheme="minorHAnsi"/>
        </w:rPr>
        <w:t xml:space="preserve"> on</w:t>
      </w:r>
      <w:r w:rsidR="00D2312E">
        <w:rPr>
          <w:rFonts w:cstheme="minorHAnsi"/>
        </w:rPr>
        <w:t xml:space="preserve"> road paint, food packaging, and lubricants and diesel exhausts fluids</w:t>
      </w:r>
      <w:r w:rsidR="008B459E">
        <w:rPr>
          <w:rFonts w:cstheme="minorHAnsi"/>
        </w:rPr>
        <w:t>.</w:t>
      </w:r>
      <w:r w:rsidRPr="008F65C8">
        <w:rPr>
          <w:rFonts w:cstheme="minorHAnsi"/>
        </w:rPr>
        <w:t xml:space="preserve"> </w:t>
      </w:r>
      <w:r w:rsidR="005532D7">
        <w:rPr>
          <w:rFonts w:cstheme="minorHAnsi"/>
        </w:rPr>
        <w:t>The p</w:t>
      </w:r>
      <w:r w:rsidRPr="008F65C8">
        <w:rPr>
          <w:rFonts w:cstheme="minorHAnsi"/>
        </w:rPr>
        <w:t xml:space="preserve">ilots helped us ensure </w:t>
      </w:r>
      <w:r w:rsidR="005532D7">
        <w:rPr>
          <w:rFonts w:cstheme="minorHAnsi"/>
        </w:rPr>
        <w:t xml:space="preserve">that </w:t>
      </w:r>
      <w:r w:rsidRPr="008F65C8">
        <w:rPr>
          <w:rFonts w:cstheme="minorHAnsi"/>
        </w:rPr>
        <w:t>the policy makes good common sense in the marketpl</w:t>
      </w:r>
      <w:r w:rsidR="005532D7">
        <w:rPr>
          <w:rFonts w:cstheme="minorHAnsi"/>
        </w:rPr>
        <w:t>ace. The pilots also helped us understand complexities</w:t>
      </w:r>
      <w:r w:rsidRPr="008F65C8">
        <w:rPr>
          <w:rFonts w:cstheme="minorHAnsi"/>
        </w:rPr>
        <w:t xml:space="preserve"> like standards that are most effective in </w:t>
      </w:r>
      <w:r w:rsidR="005532D7">
        <w:rPr>
          <w:rFonts w:cstheme="minorHAnsi"/>
        </w:rPr>
        <w:t>an overarching policy that needs</w:t>
      </w:r>
      <w:r w:rsidRPr="008F65C8">
        <w:rPr>
          <w:rFonts w:cstheme="minorHAnsi"/>
        </w:rPr>
        <w:t xml:space="preserve"> to address multiple types of products that all have differing practical quantification limits for PCBs.</w:t>
      </w:r>
    </w:p>
    <w:p w14:paraId="15C3751A" w14:textId="77777777" w:rsidR="00073E29" w:rsidRPr="00317BA2" w:rsidRDefault="00073E29" w:rsidP="00317BA2">
      <w:pPr>
        <w:pStyle w:val="NoSpacing"/>
        <w:numPr>
          <w:ilvl w:val="0"/>
          <w:numId w:val="1"/>
        </w:numPr>
        <w:rPr>
          <w:rFonts w:cstheme="minorHAnsi"/>
        </w:rPr>
      </w:pPr>
      <w:r w:rsidRPr="00317BA2">
        <w:rPr>
          <w:rFonts w:cstheme="minorHAnsi"/>
        </w:rPr>
        <w:t>Productive partnerships with Department of Ecology, Department of Transportation, Correctional Industries</w:t>
      </w:r>
      <w:r w:rsidR="005532D7">
        <w:rPr>
          <w:rFonts w:cstheme="minorHAnsi"/>
        </w:rPr>
        <w:t>,</w:t>
      </w:r>
      <w:r w:rsidRPr="00317BA2">
        <w:rPr>
          <w:rFonts w:cstheme="minorHAnsi"/>
        </w:rPr>
        <w:t xml:space="preserve"> and City of Spokane helped </w:t>
      </w:r>
      <w:proofErr w:type="gramStart"/>
      <w:r w:rsidRPr="00317BA2">
        <w:rPr>
          <w:rFonts w:cstheme="minorHAnsi"/>
        </w:rPr>
        <w:t>leverage</w:t>
      </w:r>
      <w:proofErr w:type="gramEnd"/>
      <w:r w:rsidRPr="00317BA2">
        <w:rPr>
          <w:rFonts w:cstheme="minorHAnsi"/>
        </w:rPr>
        <w:t xml:space="preserve"> lessons learned and best practices for proactively minimizing PCBs.</w:t>
      </w:r>
    </w:p>
    <w:p w14:paraId="06702384" w14:textId="77777777" w:rsidR="00073E29" w:rsidRPr="008F65C8" w:rsidRDefault="00073E29" w:rsidP="00073E29">
      <w:pPr>
        <w:pStyle w:val="NoSpacing"/>
        <w:numPr>
          <w:ilvl w:val="0"/>
          <w:numId w:val="1"/>
        </w:numPr>
        <w:rPr>
          <w:rFonts w:cstheme="minorHAnsi"/>
        </w:rPr>
      </w:pPr>
      <w:r w:rsidRPr="008F65C8">
        <w:rPr>
          <w:rFonts w:cstheme="minorHAnsi"/>
        </w:rPr>
        <w:t>Consistent engagement with legislators who sponsored the bill</w:t>
      </w:r>
      <w:r w:rsidR="005532D7">
        <w:rPr>
          <w:rFonts w:cstheme="minorHAnsi"/>
        </w:rPr>
        <w:t>,</w:t>
      </w:r>
      <w:r w:rsidRPr="008F65C8">
        <w:rPr>
          <w:rFonts w:cstheme="minorHAnsi"/>
        </w:rPr>
        <w:t xml:space="preserve"> requiring Enterprise Services to develop the policy and training</w:t>
      </w:r>
      <w:r w:rsidR="005532D7">
        <w:rPr>
          <w:rFonts w:cstheme="minorHAnsi"/>
        </w:rPr>
        <w:t>,</w:t>
      </w:r>
      <w:r w:rsidRPr="008F65C8">
        <w:rPr>
          <w:rFonts w:cstheme="minorHAnsi"/>
        </w:rPr>
        <w:t xml:space="preserve"> helped ensure</w:t>
      </w:r>
      <w:r w:rsidR="005532D7">
        <w:rPr>
          <w:rFonts w:cstheme="minorHAnsi"/>
        </w:rPr>
        <w:t xml:space="preserve"> that</w:t>
      </w:r>
      <w:r w:rsidRPr="008F65C8">
        <w:rPr>
          <w:rFonts w:cstheme="minorHAnsi"/>
        </w:rPr>
        <w:t xml:space="preserve"> the policy </w:t>
      </w:r>
      <w:r w:rsidR="005532D7">
        <w:rPr>
          <w:rFonts w:cstheme="minorHAnsi"/>
        </w:rPr>
        <w:t>meets</w:t>
      </w:r>
      <w:r w:rsidRPr="008F65C8">
        <w:rPr>
          <w:rFonts w:cstheme="minorHAnsi"/>
        </w:rPr>
        <w:t xml:space="preserve"> the intent of the law.</w:t>
      </w:r>
    </w:p>
    <w:p w14:paraId="170F33DB" w14:textId="77777777" w:rsidR="00073E29" w:rsidRPr="00073E29" w:rsidRDefault="00073E29" w:rsidP="00073E29">
      <w:pPr>
        <w:pStyle w:val="NoSpacing"/>
        <w:rPr>
          <w:rFonts w:cstheme="minorHAnsi"/>
          <w:b/>
          <w:sz w:val="24"/>
          <w:szCs w:val="24"/>
        </w:rPr>
      </w:pPr>
    </w:p>
    <w:p w14:paraId="3D45152D" w14:textId="77777777" w:rsidR="00073E29" w:rsidRPr="00073E29" w:rsidRDefault="00073E29" w:rsidP="00073E29">
      <w:pPr>
        <w:pStyle w:val="Heading2"/>
        <w:rPr>
          <w:rFonts w:asciiTheme="minorHAnsi" w:hAnsiTheme="minorHAnsi" w:cstheme="minorHAnsi"/>
        </w:rPr>
      </w:pPr>
      <w:r w:rsidRPr="00073E29">
        <w:rPr>
          <w:rFonts w:asciiTheme="minorHAnsi" w:hAnsiTheme="minorHAnsi" w:cstheme="minorHAnsi"/>
        </w:rPr>
        <w:t>About the policy</w:t>
      </w:r>
    </w:p>
    <w:p w14:paraId="1E4A372A" w14:textId="7C98CFCE" w:rsidR="00C965CE" w:rsidRDefault="00C965CE" w:rsidP="00C965CE">
      <w:pPr>
        <w:rPr>
          <w:rFonts w:cstheme="minorHAnsi"/>
        </w:rPr>
      </w:pPr>
      <w:r w:rsidRPr="00BE36C1">
        <w:rPr>
          <w:rFonts w:cstheme="minorHAnsi"/>
          <w:b/>
        </w:rPr>
        <w:t xml:space="preserve">View the </w:t>
      </w:r>
      <w:r>
        <w:rPr>
          <w:rFonts w:cstheme="minorHAnsi"/>
          <w:b/>
        </w:rPr>
        <w:t xml:space="preserve">PCBs </w:t>
      </w:r>
      <w:r w:rsidRPr="00BE36C1">
        <w:rPr>
          <w:rFonts w:cstheme="minorHAnsi"/>
          <w:b/>
        </w:rPr>
        <w:t>policy:</w:t>
      </w:r>
      <w:r>
        <w:rPr>
          <w:rFonts w:cstheme="minorHAnsi"/>
        </w:rPr>
        <w:t xml:space="preserve">  </w:t>
      </w:r>
      <w:hyperlink r:id="rId9" w:history="1">
        <w:r>
          <w:rPr>
            <w:rStyle w:val="Hyperlink"/>
            <w:rFonts w:cstheme="minorHAnsi"/>
          </w:rPr>
          <w:t xml:space="preserve">POL-DES-280-00 </w:t>
        </w:r>
      </w:hyperlink>
    </w:p>
    <w:p w14:paraId="20331B9A" w14:textId="77777777" w:rsidR="008F65C8" w:rsidRDefault="008F65C8" w:rsidP="00073E2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Reducing use of products </w:t>
      </w:r>
      <w:r w:rsidR="009426F3">
        <w:rPr>
          <w:rFonts w:cstheme="minorHAnsi"/>
        </w:rPr>
        <w:t xml:space="preserve">and product packaging containing </w:t>
      </w:r>
      <w:r>
        <w:rPr>
          <w:rFonts w:cstheme="minorHAnsi"/>
        </w:rPr>
        <w:t xml:space="preserve">PCBs </w:t>
      </w:r>
      <w:r w:rsidR="00073E29" w:rsidRPr="008F65C8">
        <w:rPr>
          <w:rFonts w:cstheme="minorHAnsi"/>
        </w:rPr>
        <w:t>is an important part of a larger statewide, green contracting effort to reduce use of toxic chemicals by Washington state agencies. PCBs</w:t>
      </w:r>
      <w:r>
        <w:rPr>
          <w:rFonts w:cstheme="minorHAnsi"/>
        </w:rPr>
        <w:t>:</w:t>
      </w:r>
    </w:p>
    <w:p w14:paraId="63B6B883" w14:textId="2A07956A" w:rsidR="008F65C8" w:rsidRPr="008F65C8" w:rsidRDefault="008F65C8" w:rsidP="008F65C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proofErr w:type="gramStart"/>
      <w:r w:rsidRPr="008F65C8">
        <w:rPr>
          <w:rFonts w:cstheme="minorHAnsi"/>
        </w:rPr>
        <w:t>D</w:t>
      </w:r>
      <w:r w:rsidR="00073E29" w:rsidRPr="008F65C8">
        <w:rPr>
          <w:rFonts w:cstheme="minorHAnsi"/>
        </w:rPr>
        <w:t>on’t</w:t>
      </w:r>
      <w:proofErr w:type="gramEnd"/>
      <w:r w:rsidR="00073E29" w:rsidRPr="008F65C8">
        <w:rPr>
          <w:rFonts w:cstheme="minorHAnsi"/>
        </w:rPr>
        <w:t xml:space="preserve"> easily break down over time</w:t>
      </w:r>
      <w:r w:rsidR="004D139F">
        <w:rPr>
          <w:rFonts w:cstheme="minorHAnsi"/>
        </w:rPr>
        <w:t>.</w:t>
      </w:r>
    </w:p>
    <w:p w14:paraId="73D1640F" w14:textId="304D245C" w:rsidR="008F65C8" w:rsidRPr="008F65C8" w:rsidRDefault="008F65C8" w:rsidP="008F65C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8F65C8">
        <w:rPr>
          <w:rFonts w:cstheme="minorHAnsi"/>
        </w:rPr>
        <w:t>B</w:t>
      </w:r>
      <w:r w:rsidR="00073E29" w:rsidRPr="008F65C8">
        <w:rPr>
          <w:rFonts w:cstheme="minorHAnsi"/>
        </w:rPr>
        <w:t>uild up in the food chain</w:t>
      </w:r>
      <w:r w:rsidR="004D139F">
        <w:rPr>
          <w:rFonts w:cstheme="minorHAnsi"/>
        </w:rPr>
        <w:t>.</w:t>
      </w:r>
    </w:p>
    <w:p w14:paraId="42F897EC" w14:textId="08575E4C" w:rsidR="008F65C8" w:rsidRPr="008F65C8" w:rsidRDefault="008F65C8" w:rsidP="008F65C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8F65C8">
        <w:rPr>
          <w:rFonts w:cstheme="minorHAnsi"/>
        </w:rPr>
        <w:t>Ar</w:t>
      </w:r>
      <w:r>
        <w:rPr>
          <w:rFonts w:cstheme="minorHAnsi"/>
        </w:rPr>
        <w:t>e toxic at even low levels</w:t>
      </w:r>
      <w:r w:rsidR="004D139F">
        <w:rPr>
          <w:rFonts w:cstheme="minorHAnsi"/>
        </w:rPr>
        <w:t>.</w:t>
      </w:r>
    </w:p>
    <w:p w14:paraId="55E917F8" w14:textId="77777777" w:rsidR="00073E29" w:rsidRDefault="00073E29" w:rsidP="00073E29">
      <w:pPr>
        <w:spacing w:after="0" w:line="240" w:lineRule="auto"/>
        <w:rPr>
          <w:rFonts w:cstheme="minorHAnsi"/>
        </w:rPr>
      </w:pPr>
      <w:r w:rsidRPr="008F65C8">
        <w:rPr>
          <w:rFonts w:cstheme="minorHAnsi"/>
        </w:rPr>
        <w:t>Small quantities of toxic chemicals</w:t>
      </w:r>
      <w:r w:rsidR="008B459E">
        <w:rPr>
          <w:rFonts w:cstheme="minorHAnsi"/>
        </w:rPr>
        <w:t xml:space="preserve"> </w:t>
      </w:r>
      <w:r w:rsidR="009426F3" w:rsidRPr="008F65C8">
        <w:rPr>
          <w:rFonts w:cstheme="minorHAnsi"/>
        </w:rPr>
        <w:t xml:space="preserve">– including PCBs – </w:t>
      </w:r>
      <w:r w:rsidRPr="008F65C8">
        <w:rPr>
          <w:rFonts w:cstheme="minorHAnsi"/>
        </w:rPr>
        <w:t xml:space="preserve">contained in ordinary household products are collectively the largest toxic threat we face today. </w:t>
      </w:r>
    </w:p>
    <w:p w14:paraId="6A4959C3" w14:textId="77777777" w:rsidR="006F3E74" w:rsidRDefault="006F3E74" w:rsidP="00073E29">
      <w:pPr>
        <w:pStyle w:val="Heading2"/>
        <w:rPr>
          <w:rFonts w:asciiTheme="minorHAnsi" w:hAnsiTheme="minorHAnsi" w:cstheme="minorHAnsi"/>
        </w:rPr>
      </w:pPr>
    </w:p>
    <w:p w14:paraId="1B05716C" w14:textId="77777777" w:rsidR="00073E29" w:rsidRPr="00073E29" w:rsidRDefault="00073E29" w:rsidP="00073E29">
      <w:pPr>
        <w:pStyle w:val="Heading2"/>
        <w:rPr>
          <w:rFonts w:asciiTheme="minorHAnsi" w:hAnsiTheme="minorHAnsi" w:cstheme="minorHAnsi"/>
        </w:rPr>
      </w:pPr>
      <w:r w:rsidRPr="00073E29">
        <w:rPr>
          <w:rFonts w:asciiTheme="minorHAnsi" w:hAnsiTheme="minorHAnsi" w:cstheme="minorHAnsi"/>
        </w:rPr>
        <w:t>Questions</w:t>
      </w:r>
    </w:p>
    <w:p w14:paraId="3ADCFF12" w14:textId="77777777" w:rsidR="00B86BC8" w:rsidRPr="00073E29" w:rsidRDefault="00317BA2" w:rsidP="006F3E74">
      <w:pPr>
        <w:pStyle w:val="NoSpacing"/>
        <w:rPr>
          <w:rFonts w:cstheme="minorHAnsi"/>
        </w:rPr>
      </w:pPr>
      <w:proofErr w:type="gramStart"/>
      <w:r w:rsidRPr="00317BA2">
        <w:rPr>
          <w:rFonts w:cstheme="minorHAnsi"/>
        </w:rPr>
        <w:t>If you have questions or would like further information,</w:t>
      </w:r>
      <w:proofErr w:type="gramEnd"/>
      <w:r w:rsidRPr="00317BA2">
        <w:rPr>
          <w:rFonts w:cstheme="minorHAnsi"/>
        </w:rPr>
        <w:t xml:space="preserve"> please contact:</w:t>
      </w:r>
      <w:r>
        <w:rPr>
          <w:rFonts w:cstheme="minorHAnsi"/>
          <w:b/>
        </w:rPr>
        <w:t xml:space="preserve"> </w:t>
      </w:r>
      <w:hyperlink r:id="rId10" w:history="1">
        <w:r w:rsidR="00573748" w:rsidRPr="00C77FCC">
          <w:rPr>
            <w:rStyle w:val="Hyperlink"/>
            <w:rFonts w:cstheme="minorHAnsi"/>
          </w:rPr>
          <w:t>DESmiEnterpriseProcurementPolicy@des.wa.gov</w:t>
        </w:r>
      </w:hyperlink>
      <w:r w:rsidR="00073E29" w:rsidRPr="008F65C8">
        <w:rPr>
          <w:rFonts w:cstheme="minorHAnsi"/>
          <w:color w:val="1F497D"/>
        </w:rPr>
        <w:t>.</w:t>
      </w:r>
      <w:r w:rsidR="00073E29" w:rsidRPr="008F65C8">
        <w:rPr>
          <w:rFonts w:cstheme="minorHAnsi"/>
        </w:rPr>
        <w:t xml:space="preserve">  </w:t>
      </w:r>
    </w:p>
    <w:sectPr w:rsidR="00B86BC8" w:rsidRPr="00073E29" w:rsidSect="006F3E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008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5CE2E" w14:textId="77777777" w:rsidR="00C90C6F" w:rsidRDefault="00C90C6F" w:rsidP="00073E29">
      <w:pPr>
        <w:spacing w:after="0" w:line="240" w:lineRule="auto"/>
      </w:pPr>
      <w:r>
        <w:separator/>
      </w:r>
    </w:p>
  </w:endnote>
  <w:endnote w:type="continuationSeparator" w:id="0">
    <w:p w14:paraId="30D31E95" w14:textId="77777777" w:rsidR="00C90C6F" w:rsidRDefault="00C90C6F" w:rsidP="0007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C85CD" w14:textId="77777777" w:rsidR="00957133" w:rsidRDefault="009571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CECA7" w14:textId="77777777" w:rsidR="00957133" w:rsidRDefault="009571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BCA5C" w14:textId="77777777" w:rsidR="009426F3" w:rsidRDefault="009426F3">
    <w:pPr>
      <w:pStyle w:val="Footer"/>
    </w:pPr>
    <w:r>
      <w:t>PCBs</w:t>
    </w:r>
    <w:r w:rsidR="00C965CE">
      <w:t xml:space="preserve"> Policy</w:t>
    </w:r>
    <w:r>
      <w:t xml:space="preserve"> Notice to Vendors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D3C32" w14:textId="77777777" w:rsidR="00C90C6F" w:rsidRDefault="00C90C6F" w:rsidP="00073E29">
      <w:pPr>
        <w:spacing w:after="0" w:line="240" w:lineRule="auto"/>
      </w:pPr>
      <w:r>
        <w:separator/>
      </w:r>
    </w:p>
  </w:footnote>
  <w:footnote w:type="continuationSeparator" w:id="0">
    <w:p w14:paraId="155A4F4A" w14:textId="77777777" w:rsidR="00C90C6F" w:rsidRDefault="00C90C6F" w:rsidP="00073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21931" w14:textId="77777777" w:rsidR="00957133" w:rsidRDefault="009571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6A4B2" w14:textId="77777777" w:rsidR="00957133" w:rsidRDefault="009571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4F037" w14:textId="4AFE1D98" w:rsidR="004F351A" w:rsidRDefault="000C21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F1519"/>
    <w:multiLevelType w:val="hybridMultilevel"/>
    <w:tmpl w:val="1F520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70A78"/>
    <w:multiLevelType w:val="hybridMultilevel"/>
    <w:tmpl w:val="64801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E2A93"/>
    <w:multiLevelType w:val="hybridMultilevel"/>
    <w:tmpl w:val="EC063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475913"/>
    <w:multiLevelType w:val="hybridMultilevel"/>
    <w:tmpl w:val="00E6D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29"/>
    <w:rsid w:val="00025BFB"/>
    <w:rsid w:val="00073E29"/>
    <w:rsid w:val="000C213B"/>
    <w:rsid w:val="0010248B"/>
    <w:rsid w:val="00260B65"/>
    <w:rsid w:val="0029318B"/>
    <w:rsid w:val="00294A15"/>
    <w:rsid w:val="00317BA2"/>
    <w:rsid w:val="0043522F"/>
    <w:rsid w:val="004902F8"/>
    <w:rsid w:val="004D139F"/>
    <w:rsid w:val="005532D7"/>
    <w:rsid w:val="00573748"/>
    <w:rsid w:val="005E327D"/>
    <w:rsid w:val="00635626"/>
    <w:rsid w:val="006F3E74"/>
    <w:rsid w:val="008B459E"/>
    <w:rsid w:val="008F65C8"/>
    <w:rsid w:val="00915AB9"/>
    <w:rsid w:val="009426F3"/>
    <w:rsid w:val="00957133"/>
    <w:rsid w:val="00975364"/>
    <w:rsid w:val="009C5617"/>
    <w:rsid w:val="00AB2E21"/>
    <w:rsid w:val="00B86BC8"/>
    <w:rsid w:val="00BE36C1"/>
    <w:rsid w:val="00C377DF"/>
    <w:rsid w:val="00C90C6F"/>
    <w:rsid w:val="00C965CE"/>
    <w:rsid w:val="00D2312E"/>
    <w:rsid w:val="00E2726F"/>
    <w:rsid w:val="00E6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837C3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E29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3E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E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3E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73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E29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073E29"/>
    <w:rPr>
      <w:color w:val="0563C1" w:themeColor="hyperlink"/>
      <w:u w:val="single"/>
    </w:rPr>
  </w:style>
  <w:style w:type="paragraph" w:styleId="NoSpacing">
    <w:name w:val="No Spacing"/>
    <w:aliases w:val="DES-No Spacing"/>
    <w:link w:val="NoSpacingChar"/>
    <w:uiPriority w:val="1"/>
    <w:qFormat/>
    <w:rsid w:val="00073E29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073E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E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E29"/>
    <w:rPr>
      <w:rFonts w:eastAsiaTheme="minorEastAsia"/>
      <w:sz w:val="20"/>
      <w:szCs w:val="20"/>
    </w:rPr>
  </w:style>
  <w:style w:type="paragraph" w:customStyle="1" w:styleId="Default">
    <w:name w:val="Default"/>
    <w:rsid w:val="00073E2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Normal1styleChar">
    <w:name w:val="Normal 1 style Char"/>
    <w:basedOn w:val="DefaultParagraphFont"/>
    <w:link w:val="Normal1style"/>
    <w:locked/>
    <w:rsid w:val="00073E29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073E29"/>
    <w:pPr>
      <w:spacing w:after="0" w:line="240" w:lineRule="auto"/>
      <w:contextualSpacing/>
    </w:pPr>
    <w:rPr>
      <w:rFonts w:ascii="Calibri" w:eastAsiaTheme="minorHAnsi" w:hAnsi="Calibri"/>
    </w:rPr>
  </w:style>
  <w:style w:type="character" w:customStyle="1" w:styleId="NoSpacingChar">
    <w:name w:val="No Spacing Char"/>
    <w:aliases w:val="DES-No Spacing Char"/>
    <w:basedOn w:val="DefaultParagraphFont"/>
    <w:link w:val="NoSpacing"/>
    <w:uiPriority w:val="1"/>
    <w:rsid w:val="00073E2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73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E29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073E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5C8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65C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2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22F"/>
    <w:rPr>
      <w:rFonts w:eastAsiaTheme="minorEastAs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D13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.wa.gov/sites/default/files/public/documents/About/Procurement_reform/Policies/DES-280-000PCB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pp.leg.wa.gov/rcw/default.aspx?cite=39.26.280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DESmiEnterpriseProcurementPolicy@des.w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s.wa.gov/sites/default/files/public/documents/About/Procurement_reform/Policies/DES-280-000PCB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2019-02-13T18:15:00Z</dcterms:created>
  <dcterms:modified xsi:type="dcterms:W3CDTF">2019-02-13T18:15:00Z</dcterms:modified>
</cp:coreProperties>
</file>